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FB" w:rsidRDefault="008F39FB" w:rsidP="008F39FB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Nr.</w:t>
      </w:r>
    </w:p>
    <w:p w:rsidR="008F39FB" w:rsidRDefault="008F39FB" w:rsidP="008F39FB">
      <w:pPr>
        <w:pStyle w:val="NoSpacing"/>
        <w:tabs>
          <w:tab w:val="left" w:pos="8229"/>
        </w:tabs>
        <w:rPr>
          <w:rFonts w:ascii="Times New Roman" w:hAnsi="Times New Roman"/>
          <w:sz w:val="24"/>
          <w:szCs w:val="24"/>
        </w:rPr>
      </w:pPr>
    </w:p>
    <w:p w:rsidR="008F39FB" w:rsidRDefault="008F39FB" w:rsidP="008F39F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42F48" w:rsidRDefault="00FD7832" w:rsidP="008F39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</w:t>
      </w:r>
      <w:r w:rsidR="008F39F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8F39FB" w:rsidRDefault="008F39FB" w:rsidP="008F39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PROIECTULUI DE HOTĂRÂRE</w:t>
      </w:r>
    </w:p>
    <w:p w:rsidR="008F39FB" w:rsidRDefault="008F39FB" w:rsidP="008F39F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Privind modificarea și aprobarea regulamnetelor de organizare și funcționare a serviciilor sociale furnizate </w:t>
      </w:r>
      <w:r w:rsidR="0003031C">
        <w:rPr>
          <w:rFonts w:ascii="Times New Roman" w:hAnsi="Times New Roman"/>
          <w:sz w:val="24"/>
          <w:szCs w:val="24"/>
        </w:rPr>
        <w:t>de către</w:t>
      </w:r>
      <w:r>
        <w:rPr>
          <w:rFonts w:ascii="Times New Roman" w:hAnsi="Times New Roman"/>
          <w:sz w:val="24"/>
          <w:szCs w:val="24"/>
        </w:rPr>
        <w:t xml:space="preserve"> Direcției de Asistență Socială a Municipiului Timișoara</w:t>
      </w:r>
    </w:p>
    <w:p w:rsidR="008F39FB" w:rsidRDefault="008F39FB" w:rsidP="008F39FB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8F39FB" w:rsidRDefault="008F39FB" w:rsidP="008F39F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</w:pPr>
    </w:p>
    <w:p w:rsidR="008F39FB" w:rsidRDefault="008F39FB" w:rsidP="008F39FB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</w:p>
    <w:p w:rsidR="008F39FB" w:rsidRDefault="008F39FB" w:rsidP="008F39FB">
      <w:p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1.Descrierea situatiei actuale </w:t>
      </w:r>
    </w:p>
    <w:p w:rsidR="005C07C5" w:rsidRPr="00D21159" w:rsidRDefault="009B42D0" w:rsidP="005C0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07C5" w:rsidRPr="00D21159">
        <w:rPr>
          <w:rFonts w:ascii="Times New Roman" w:hAnsi="Times New Roman"/>
          <w:sz w:val="24"/>
          <w:szCs w:val="24"/>
        </w:rPr>
        <w:t>Prin H.C.L.M.T. nr.218/27.06.2017 s-a înființat Direcția de Asistență Socială a Municipiului Timișoara și s-a aprobat Organigrama și Statul de funcţii pentru aceasta.</w:t>
      </w:r>
    </w:p>
    <w:p w:rsidR="005C07C5" w:rsidRPr="00D21159" w:rsidRDefault="005C07C5" w:rsidP="005C07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ab/>
        <w:t>În prezent, regulamnetele de organizare și funcționare a serviciilor sociale furnizate de către Direcția de Asistență Socială a Municipiului Timișoara sunt aprobate prin Hotărârea Consiliului Local nr. 579/26.11.2019.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ab/>
        <w:t>Având în vedere prevederile Anexei nr.4 și Anexei nr.6 din Ordinul nr. 29/ 2019 pentru aprobarea standardelor minime de calitate pentru acreditarea serviciilor sociale destinate persoanelor vârstnice, persoanelor fără adăpost, tinerilor care au părăsit sistemul de protecţie a copilului şi altor categorii de persoane adulte aflate în dificultate, precum şi a serviciilor acordate în comunitate, serviciilor acordate în sistem integrat şi cantinele sociale;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 xml:space="preserve">           Având în vedere prevederile Anexei din Ordinul nr. 27/ 2019 privind aprobarea standardelor minime de calitate pentru serviciile sociale de zi destinate copiilor; </w:t>
      </w:r>
    </w:p>
    <w:p w:rsidR="005C07C5" w:rsidRPr="00D21159" w:rsidRDefault="005C07C5" w:rsidP="005C07C5">
      <w:pPr>
        <w:pStyle w:val="sden"/>
        <w:spacing w:before="0" w:beforeAutospacing="0" w:after="0" w:afterAutospacing="0"/>
        <w:jc w:val="both"/>
      </w:pPr>
      <w:r w:rsidRPr="00D21159">
        <w:tab/>
        <w:t>Având în vedere prevederile Anexei nr.1 din Ordinul nr. 28/2019 privind aprobarea standardelor minime de calitate pentru acreditarea serviciilor sociale destinate prevenirii şi combaterii violenţei domestice;</w:t>
      </w:r>
    </w:p>
    <w:p w:rsidR="00276A77" w:rsidRDefault="005C07C5" w:rsidP="005C0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 xml:space="preserve">În prezent, Organigrama, Statul de funcții și Regulamentul de organizare și funcționare al Direcției de Asistență Socială a Municipiului Timișoara au fost modificate și aprobate prin Hotărârea Consiliului Local nr. 340/28.09.2021, </w:t>
      </w:r>
      <w:r w:rsidRPr="00334451">
        <w:rPr>
          <w:rFonts w:ascii="Times New Roman" w:hAnsi="Times New Roman"/>
          <w:b/>
          <w:sz w:val="24"/>
          <w:szCs w:val="24"/>
          <w:u w:val="single"/>
        </w:rPr>
        <w:t>survenind modificări la nivelul Complexurilor și Centrelor</w:t>
      </w:r>
      <w:r w:rsidRPr="00D21159">
        <w:rPr>
          <w:rFonts w:ascii="Times New Roman" w:hAnsi="Times New Roman"/>
          <w:sz w:val="24"/>
          <w:szCs w:val="24"/>
        </w:rPr>
        <w:t xml:space="preserve"> care furnizează servicii sociale</w:t>
      </w:r>
      <w:r w:rsidR="00276A77">
        <w:rPr>
          <w:rFonts w:ascii="Times New Roman" w:hAnsi="Times New Roman"/>
          <w:sz w:val="24"/>
          <w:szCs w:val="24"/>
        </w:rPr>
        <w:t>;</w:t>
      </w:r>
    </w:p>
    <w:p w:rsidR="008F39FB" w:rsidRDefault="008F39FB" w:rsidP="005C0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 prevederile O.U.G. nr.57/2019 privind Codul Administrativ;</w:t>
      </w:r>
    </w:p>
    <w:p w:rsidR="008F39FB" w:rsidRDefault="008F39FB" w:rsidP="008F39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2.Schimbari preconizate și rezultate așteptate: </w:t>
      </w:r>
    </w:p>
    <w:p w:rsidR="008F39FB" w:rsidRDefault="005C07C5" w:rsidP="008F39FB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8F39FB">
        <w:rPr>
          <w:rFonts w:ascii="Times New Roman" w:hAnsi="Times New Roman"/>
          <w:sz w:val="23"/>
          <w:szCs w:val="23"/>
        </w:rPr>
        <w:t>. Modificarea și aprobarea Regulamentelor de organizare şi funcţionare a serviciilor sociale furnizate la nivelul Direcţiei de Asistență Socială a Municipiului Timișoara.</w:t>
      </w:r>
    </w:p>
    <w:p w:rsidR="008F39FB" w:rsidRPr="002A12F4" w:rsidRDefault="008F39FB" w:rsidP="008F39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A12F4" w:rsidRPr="002A12F4" w:rsidRDefault="008F39FB" w:rsidP="00276A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A12F4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3.Alte informatii - </w:t>
      </w:r>
      <w:r w:rsidR="002A12F4" w:rsidRPr="002A12F4">
        <w:rPr>
          <w:rFonts w:ascii="Times New Roman" w:eastAsia="Calibri" w:hAnsi="Times New Roman"/>
          <w:sz w:val="24"/>
          <w:szCs w:val="24"/>
        </w:rPr>
        <w:t>proiectul de hotărâre</w:t>
      </w:r>
      <w:r w:rsidR="002A12F4" w:rsidRPr="002A12F4">
        <w:rPr>
          <w:rFonts w:ascii="Times New Roman" w:eastAsia="Calibri" w:hAnsi="Times New Roman"/>
          <w:bCs/>
          <w:sz w:val="24"/>
          <w:szCs w:val="24"/>
          <w:lang w:val="en-US"/>
        </w:rPr>
        <w:t xml:space="preserve"> </w:t>
      </w:r>
      <w:r w:rsidR="002A12F4" w:rsidRPr="002A12F4">
        <w:rPr>
          <w:rFonts w:ascii="Times New Roman" w:hAnsi="Times New Roman"/>
          <w:sz w:val="24"/>
          <w:szCs w:val="24"/>
        </w:rPr>
        <w:t xml:space="preserve"> privind modificarea și aprobarea regulamnetelor de organizare și funcționare a serviciilor sociale furnizate în cadrul Direcției de Asistență Socială a Municipiului Timișoara, îndeplineşte condiţiile pentru a fi supus dezbaterii Consiliului Local al Municipiului Timişoara.</w:t>
      </w:r>
    </w:p>
    <w:p w:rsidR="008F39FB" w:rsidRDefault="008F39FB" w:rsidP="008F39FB">
      <w:p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8F39FB" w:rsidRDefault="008F39FB" w:rsidP="008F39FB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4.Concluzii</w:t>
      </w:r>
    </w:p>
    <w:p w:rsidR="005C07C5" w:rsidRDefault="008F39FB" w:rsidP="008F39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motivele expuse mai sus, </w:t>
      </w:r>
    </w:p>
    <w:p w:rsidR="005C07C5" w:rsidRDefault="00AD23E5" w:rsidP="005C07C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PROPUNEM</w:t>
      </w:r>
    </w:p>
    <w:p w:rsidR="005C07C5" w:rsidRDefault="005C07C5" w:rsidP="005C07C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 xml:space="preserve">1.Modificarea și aprobarea Regulamentelor de organizare şi funcţionare a serviciilor sociale furnizate </w:t>
      </w:r>
      <w:r>
        <w:rPr>
          <w:rFonts w:ascii="Times New Roman" w:hAnsi="Times New Roman"/>
          <w:sz w:val="24"/>
          <w:szCs w:val="24"/>
        </w:rPr>
        <w:t>în</w:t>
      </w:r>
      <w:r w:rsidRPr="00D21159">
        <w:rPr>
          <w:rFonts w:ascii="Times New Roman" w:hAnsi="Times New Roman"/>
          <w:sz w:val="24"/>
          <w:szCs w:val="24"/>
        </w:rPr>
        <w:t xml:space="preserve"> cadrul </w:t>
      </w:r>
      <w:r w:rsidRPr="00D21159">
        <w:rPr>
          <w:rFonts w:ascii="Times New Roman" w:hAnsi="Times New Roman"/>
          <w:b/>
          <w:bCs/>
          <w:sz w:val="24"/>
          <w:szCs w:val="24"/>
        </w:rPr>
        <w:t>Complexului de servicii pentru copii ”Sf. Nicolae”</w:t>
      </w:r>
      <w:r w:rsidRPr="00D21159">
        <w:rPr>
          <w:rFonts w:ascii="Times New Roman" w:hAnsi="Times New Roman"/>
          <w:sz w:val="24"/>
          <w:szCs w:val="24"/>
        </w:rPr>
        <w:t xml:space="preserve">: a serviciului social „Centrul de zi ”Sf. </w:t>
      </w:r>
      <w:r w:rsidRPr="00D21159">
        <w:rPr>
          <w:rFonts w:ascii="Times New Roman" w:hAnsi="Times New Roman"/>
          <w:sz w:val="24"/>
          <w:szCs w:val="24"/>
        </w:rPr>
        <w:lastRenderedPageBreak/>
        <w:t xml:space="preserve">Nicolae” şi a serviciului social „Centrul de Consiliere şi Sprijin pentru Părinţi şi Copii”, cuprinse în </w:t>
      </w:r>
      <w:r w:rsidRPr="00D21159">
        <w:rPr>
          <w:rFonts w:ascii="Times New Roman" w:hAnsi="Times New Roman"/>
          <w:b/>
          <w:bCs/>
          <w:sz w:val="24"/>
          <w:szCs w:val="24"/>
        </w:rPr>
        <w:t>Anexele nr. 1</w:t>
      </w:r>
      <w:r>
        <w:rPr>
          <w:rFonts w:ascii="Times New Roman" w:hAnsi="Times New Roman"/>
          <w:b/>
          <w:bCs/>
          <w:sz w:val="24"/>
          <w:szCs w:val="24"/>
        </w:rPr>
        <w:t>.1 și</w:t>
      </w:r>
      <w:r w:rsidRPr="00D21159">
        <w:rPr>
          <w:rFonts w:ascii="Times New Roman" w:hAnsi="Times New Roman"/>
          <w:b/>
          <w:bCs/>
          <w:sz w:val="24"/>
          <w:szCs w:val="24"/>
        </w:rPr>
        <w:t xml:space="preserve"> 1.2</w:t>
      </w:r>
      <w:r w:rsidRPr="00D21159">
        <w:rPr>
          <w:rFonts w:ascii="Times New Roman" w:hAnsi="Times New Roman"/>
          <w:sz w:val="24"/>
          <w:szCs w:val="24"/>
        </w:rPr>
        <w:t>.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D21159">
        <w:rPr>
          <w:rFonts w:ascii="Times New Roman" w:hAnsi="Times New Roman"/>
          <w:sz w:val="24"/>
          <w:szCs w:val="24"/>
        </w:rPr>
        <w:t>Modificarea și aprobarea Regulamentului de organizare şi funcţionare a serviciului social furnizat ”</w:t>
      </w:r>
      <w:r w:rsidRPr="00D21159">
        <w:rPr>
          <w:rFonts w:ascii="Times New Roman" w:hAnsi="Times New Roman"/>
          <w:b/>
          <w:bCs/>
          <w:sz w:val="24"/>
          <w:szCs w:val="24"/>
        </w:rPr>
        <w:t xml:space="preserve">Centrul de Recuperare pentru Copii cu Dizabilități ”Podul Lung” </w:t>
      </w:r>
      <w:r w:rsidRPr="00D21159">
        <w:rPr>
          <w:rFonts w:ascii="Times New Roman" w:hAnsi="Times New Roman"/>
          <w:sz w:val="24"/>
          <w:szCs w:val="24"/>
        </w:rPr>
        <w:t xml:space="preserve">cuprins în </w:t>
      </w:r>
      <w:r w:rsidRPr="00D21159">
        <w:rPr>
          <w:rFonts w:ascii="Times New Roman" w:hAnsi="Times New Roman"/>
          <w:b/>
          <w:bCs/>
          <w:sz w:val="24"/>
          <w:szCs w:val="24"/>
        </w:rPr>
        <w:t>Anexa nr. 2;</w:t>
      </w:r>
      <w:r w:rsidRPr="00D21159">
        <w:rPr>
          <w:rFonts w:ascii="Times New Roman" w:hAnsi="Times New Roman"/>
          <w:sz w:val="24"/>
          <w:szCs w:val="24"/>
        </w:rPr>
        <w:t xml:space="preserve"> 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>3.Modificarea și aprobarea Regulamentul</w:t>
      </w:r>
      <w:r>
        <w:rPr>
          <w:rFonts w:ascii="Times New Roman" w:hAnsi="Times New Roman"/>
          <w:sz w:val="24"/>
          <w:szCs w:val="24"/>
        </w:rPr>
        <w:t>ui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serviciului social furnizat </w:t>
      </w:r>
      <w:r w:rsidRPr="00D21159">
        <w:rPr>
          <w:rFonts w:ascii="Times New Roman" w:hAnsi="Times New Roman"/>
          <w:b/>
          <w:bCs/>
          <w:sz w:val="24"/>
          <w:szCs w:val="24"/>
        </w:rPr>
        <w:t>“Centrul de Zi de integrare/reintegrare socială pentru Persoanele Aflate în Dificultate”</w:t>
      </w:r>
      <w:r w:rsidRPr="00D21159">
        <w:rPr>
          <w:rFonts w:ascii="Times New Roman" w:hAnsi="Times New Roman"/>
          <w:sz w:val="24"/>
          <w:szCs w:val="24"/>
        </w:rPr>
        <w:t xml:space="preserve">, cuprins în </w:t>
      </w:r>
      <w:r w:rsidRPr="00D21159">
        <w:rPr>
          <w:rFonts w:ascii="Times New Roman" w:hAnsi="Times New Roman"/>
          <w:b/>
          <w:bCs/>
          <w:sz w:val="24"/>
          <w:szCs w:val="24"/>
        </w:rPr>
        <w:t>Anexa nr. 3;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 xml:space="preserve">4.Modificarea și aprobarea Regulamentele de organizare şi funcţionare a serviciilor sociale furnizate din cadrul  </w:t>
      </w:r>
      <w:r w:rsidRPr="00D21159">
        <w:rPr>
          <w:rFonts w:ascii="Times New Roman" w:hAnsi="Times New Roman"/>
          <w:b/>
          <w:bCs/>
          <w:sz w:val="24"/>
          <w:szCs w:val="24"/>
        </w:rPr>
        <w:t>Complexului de servicii pentru persoane vârstnice ”Sf. Arh. Mihail şi Gavril”</w:t>
      </w:r>
      <w:r w:rsidRPr="00D21159">
        <w:rPr>
          <w:rFonts w:ascii="Times New Roman" w:hAnsi="Times New Roman"/>
          <w:sz w:val="24"/>
          <w:szCs w:val="24"/>
        </w:rPr>
        <w:t xml:space="preserve"> a serviciului social: ”Centrul de Zi pentru Bătrâni”, precum şi a serviciului social „Compartimentul de îngrijire la domiciliu”, cuprinse în </w:t>
      </w:r>
      <w:r w:rsidRPr="00D21159">
        <w:rPr>
          <w:rFonts w:ascii="Times New Roman" w:hAnsi="Times New Roman"/>
          <w:b/>
          <w:bCs/>
          <w:sz w:val="24"/>
          <w:szCs w:val="24"/>
        </w:rPr>
        <w:t xml:space="preserve">Anexele nr. 4.1 şi 4.2 </w:t>
      </w:r>
      <w:r>
        <w:rPr>
          <w:rFonts w:ascii="Times New Roman" w:hAnsi="Times New Roman"/>
          <w:sz w:val="24"/>
          <w:szCs w:val="24"/>
        </w:rPr>
        <w:t>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>5.Modificarea și aprobarea Regulamentul</w:t>
      </w:r>
      <w:r>
        <w:rPr>
          <w:rFonts w:ascii="Times New Roman" w:hAnsi="Times New Roman"/>
          <w:sz w:val="24"/>
          <w:szCs w:val="24"/>
        </w:rPr>
        <w:t>ui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serviciului social </w:t>
      </w:r>
      <w:r w:rsidRPr="00D21159">
        <w:rPr>
          <w:rFonts w:ascii="Times New Roman" w:hAnsi="Times New Roman"/>
          <w:b/>
          <w:bCs/>
          <w:sz w:val="24"/>
          <w:szCs w:val="24"/>
        </w:rPr>
        <w:t>”Centrul de Socializare şi Petrecere a Timpului Liber Clubul Pensionarilor”</w:t>
      </w:r>
      <w:r w:rsidRPr="00D21159">
        <w:rPr>
          <w:rFonts w:ascii="Times New Roman" w:hAnsi="Times New Roman"/>
          <w:sz w:val="24"/>
          <w:szCs w:val="24"/>
        </w:rPr>
        <w:t xml:space="preserve">, cuprins în </w:t>
      </w:r>
      <w:r w:rsidRPr="00D21159">
        <w:rPr>
          <w:rFonts w:ascii="Times New Roman" w:hAnsi="Times New Roman"/>
          <w:b/>
          <w:bCs/>
          <w:sz w:val="24"/>
          <w:szCs w:val="24"/>
        </w:rPr>
        <w:t>Anexa nr. 5</w:t>
      </w:r>
      <w:r w:rsidRPr="00D21159">
        <w:rPr>
          <w:rFonts w:ascii="Times New Roman" w:hAnsi="Times New Roman"/>
          <w:sz w:val="24"/>
          <w:szCs w:val="24"/>
        </w:rPr>
        <w:t xml:space="preserve"> 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 xml:space="preserve">6.Modificarea și aprobarea </w:t>
      </w:r>
      <w:r>
        <w:rPr>
          <w:rFonts w:ascii="Times New Roman" w:hAnsi="Times New Roman"/>
          <w:sz w:val="24"/>
          <w:szCs w:val="24"/>
        </w:rPr>
        <w:t>Regulamentelor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serviciilor sociale furnizate </w:t>
      </w:r>
      <w:r>
        <w:rPr>
          <w:rFonts w:ascii="Times New Roman" w:hAnsi="Times New Roman"/>
          <w:sz w:val="24"/>
          <w:szCs w:val="24"/>
        </w:rPr>
        <w:t>în</w:t>
      </w:r>
      <w:r w:rsidRPr="00D21159">
        <w:rPr>
          <w:rFonts w:ascii="Times New Roman" w:hAnsi="Times New Roman"/>
          <w:sz w:val="24"/>
          <w:szCs w:val="24"/>
        </w:rPr>
        <w:t xml:space="preserve"> cadrul </w:t>
      </w:r>
      <w:r w:rsidRPr="00D21159">
        <w:rPr>
          <w:rFonts w:ascii="Times New Roman" w:hAnsi="Times New Roman"/>
          <w:b/>
          <w:bCs/>
          <w:sz w:val="24"/>
          <w:szCs w:val="24"/>
        </w:rPr>
        <w:t>Complexului de servicii ”Sf. Francisc”</w:t>
      </w:r>
      <w:r w:rsidRPr="00D21159">
        <w:rPr>
          <w:rFonts w:ascii="Times New Roman" w:hAnsi="Times New Roman"/>
          <w:sz w:val="24"/>
          <w:szCs w:val="24"/>
        </w:rPr>
        <w:t xml:space="preserve"> a serviciului social:  ”Centrul de zi de consiliere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159">
        <w:rPr>
          <w:rFonts w:ascii="Times New Roman" w:hAnsi="Times New Roman"/>
          <w:sz w:val="24"/>
          <w:szCs w:val="24"/>
        </w:rPr>
        <w:t xml:space="preserve">și informare”, “Centrul pentru persoane fără adăpost” precum şi a serviciului social:  “Cantină Socială”, cuprinse în </w:t>
      </w:r>
      <w:r w:rsidRPr="00D21159">
        <w:rPr>
          <w:rFonts w:ascii="Times New Roman" w:hAnsi="Times New Roman"/>
          <w:b/>
          <w:bCs/>
          <w:sz w:val="24"/>
          <w:szCs w:val="24"/>
        </w:rPr>
        <w:t xml:space="preserve">Anexa nr. 6.1, 6.2 şi 6.3 </w:t>
      </w:r>
      <w:r>
        <w:rPr>
          <w:rFonts w:ascii="Times New Roman" w:hAnsi="Times New Roman"/>
          <w:sz w:val="24"/>
          <w:szCs w:val="24"/>
        </w:rPr>
        <w:t>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>7.Modificarea și aprobarea Regulamentul</w:t>
      </w:r>
      <w:r>
        <w:rPr>
          <w:rFonts w:ascii="Times New Roman" w:hAnsi="Times New Roman"/>
          <w:sz w:val="24"/>
          <w:szCs w:val="24"/>
        </w:rPr>
        <w:t>ui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serviciului social </w:t>
      </w:r>
      <w:r w:rsidRPr="00D21159">
        <w:rPr>
          <w:rFonts w:ascii="Times New Roman" w:hAnsi="Times New Roman"/>
          <w:b/>
          <w:bCs/>
          <w:sz w:val="24"/>
          <w:szCs w:val="24"/>
        </w:rPr>
        <w:t>”Centrul de Suport pentru Situații de Urgență/Criză”</w:t>
      </w:r>
      <w:r w:rsidRPr="00D21159">
        <w:rPr>
          <w:rFonts w:ascii="Times New Roman" w:hAnsi="Times New Roman"/>
          <w:sz w:val="24"/>
          <w:szCs w:val="24"/>
        </w:rPr>
        <w:t xml:space="preserve">, cuprins în </w:t>
      </w:r>
      <w:r w:rsidRPr="00D21159">
        <w:rPr>
          <w:rFonts w:ascii="Times New Roman" w:hAnsi="Times New Roman"/>
          <w:b/>
          <w:bCs/>
          <w:sz w:val="24"/>
          <w:szCs w:val="24"/>
        </w:rPr>
        <w:t>Anexa nr. 7</w:t>
      </w:r>
      <w:r w:rsidRPr="00D21159">
        <w:rPr>
          <w:rFonts w:ascii="Times New Roman" w:hAnsi="Times New Roman"/>
          <w:sz w:val="24"/>
          <w:szCs w:val="24"/>
        </w:rPr>
        <w:t xml:space="preserve"> ;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>8.Modificarea și aprobarea Regulament</w:t>
      </w:r>
      <w:r>
        <w:rPr>
          <w:rFonts w:ascii="Times New Roman" w:hAnsi="Times New Roman"/>
          <w:sz w:val="24"/>
          <w:szCs w:val="24"/>
        </w:rPr>
        <w:t>elor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serviciilor sociale furnizate </w:t>
      </w:r>
      <w:r>
        <w:rPr>
          <w:rFonts w:ascii="Times New Roman" w:hAnsi="Times New Roman"/>
          <w:sz w:val="24"/>
          <w:szCs w:val="24"/>
        </w:rPr>
        <w:t>în</w:t>
      </w:r>
      <w:r w:rsidRPr="00D21159">
        <w:rPr>
          <w:rFonts w:ascii="Times New Roman" w:hAnsi="Times New Roman"/>
          <w:sz w:val="24"/>
          <w:szCs w:val="24"/>
        </w:rPr>
        <w:t xml:space="preserve"> cadrul </w:t>
      </w:r>
      <w:r w:rsidRPr="00D21159">
        <w:rPr>
          <w:rFonts w:ascii="Times New Roman" w:hAnsi="Times New Roman"/>
          <w:b/>
          <w:bCs/>
          <w:sz w:val="24"/>
          <w:szCs w:val="24"/>
        </w:rPr>
        <w:t>Complexului de servicii pentru pentru victimele violenței domestice și agresori</w:t>
      </w:r>
      <w:r w:rsidRPr="00D21159">
        <w:rPr>
          <w:rFonts w:ascii="Times New Roman" w:hAnsi="Times New Roman"/>
          <w:sz w:val="24"/>
          <w:szCs w:val="24"/>
        </w:rPr>
        <w:t xml:space="preserve"> a serviciului social </w:t>
      </w:r>
      <w:r w:rsidRPr="00D21159">
        <w:rPr>
          <w:rFonts w:ascii="Times New Roman" w:hAnsi="Times New Roman"/>
          <w:b/>
          <w:bCs/>
          <w:sz w:val="24"/>
          <w:szCs w:val="24"/>
        </w:rPr>
        <w:t>“Centrul de Consiliere pentru Prevenirea și Combaterea Violentei Domestice ” și ”</w:t>
      </w:r>
      <w:r w:rsidRPr="00D21159">
        <w:rPr>
          <w:rFonts w:ascii="Times New Roman" w:hAnsi="Times New Roman"/>
          <w:sz w:val="24"/>
          <w:szCs w:val="24"/>
          <w:lang w:val="en-US"/>
        </w:rPr>
        <w:t>Centrul de asistenta destinate agresorilor”</w:t>
      </w:r>
      <w:r w:rsidRPr="00D21159">
        <w:rPr>
          <w:rFonts w:ascii="Times New Roman" w:hAnsi="Times New Roman"/>
          <w:sz w:val="24"/>
          <w:szCs w:val="24"/>
        </w:rPr>
        <w:t xml:space="preserve">, cuprinse în </w:t>
      </w:r>
      <w:r w:rsidRPr="00D21159">
        <w:rPr>
          <w:rFonts w:ascii="Times New Roman" w:hAnsi="Times New Roman"/>
          <w:b/>
          <w:bCs/>
          <w:sz w:val="24"/>
          <w:szCs w:val="24"/>
        </w:rPr>
        <w:t>Anexele nr.8.1 și 8.2</w:t>
      </w:r>
      <w:r w:rsidRPr="00D21159">
        <w:rPr>
          <w:rFonts w:ascii="Times New Roman" w:hAnsi="Times New Roman"/>
          <w:sz w:val="24"/>
          <w:szCs w:val="24"/>
        </w:rPr>
        <w:t xml:space="preserve"> ; </w:t>
      </w:r>
    </w:p>
    <w:p w:rsidR="005C07C5" w:rsidRPr="00D21159" w:rsidRDefault="005C07C5" w:rsidP="005C0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159">
        <w:rPr>
          <w:rFonts w:ascii="Times New Roman" w:hAnsi="Times New Roman"/>
          <w:sz w:val="24"/>
          <w:szCs w:val="24"/>
        </w:rPr>
        <w:t>9.Modificarea și aprobarea Regulamentul</w:t>
      </w:r>
      <w:r>
        <w:rPr>
          <w:rFonts w:ascii="Times New Roman" w:hAnsi="Times New Roman"/>
          <w:sz w:val="24"/>
          <w:szCs w:val="24"/>
        </w:rPr>
        <w:t>ui</w:t>
      </w:r>
      <w:r w:rsidRPr="00D21159">
        <w:rPr>
          <w:rFonts w:ascii="Times New Roman" w:hAnsi="Times New Roman"/>
          <w:sz w:val="24"/>
          <w:szCs w:val="24"/>
        </w:rPr>
        <w:t xml:space="preserve"> de organizare şi funcţionare a serviciului social furnizat din cadrul </w:t>
      </w:r>
      <w:r w:rsidRPr="00D21159">
        <w:rPr>
          <w:rFonts w:ascii="Times New Roman" w:hAnsi="Times New Roman"/>
          <w:b/>
          <w:bCs/>
          <w:sz w:val="24"/>
          <w:szCs w:val="24"/>
        </w:rPr>
        <w:t>Complexului de servicii pentru persoane adulte cu dizabilităţi</w:t>
      </w:r>
      <w:r w:rsidRPr="00D21159">
        <w:rPr>
          <w:rFonts w:ascii="Times New Roman" w:hAnsi="Times New Roman"/>
          <w:sz w:val="24"/>
          <w:szCs w:val="24"/>
        </w:rPr>
        <w:t xml:space="preserve"> a serviciului social </w:t>
      </w:r>
      <w:r w:rsidRPr="00D21159">
        <w:rPr>
          <w:rFonts w:ascii="Times New Roman" w:hAnsi="Times New Roman"/>
          <w:b/>
          <w:bCs/>
          <w:sz w:val="24"/>
          <w:szCs w:val="24"/>
        </w:rPr>
        <w:t>“Asistent personal al persoanei cu handicap grav”</w:t>
      </w:r>
      <w:r w:rsidRPr="00D21159">
        <w:rPr>
          <w:rFonts w:ascii="Times New Roman" w:hAnsi="Times New Roman"/>
          <w:sz w:val="24"/>
          <w:szCs w:val="24"/>
        </w:rPr>
        <w:t xml:space="preserve">, cuprins în </w:t>
      </w:r>
      <w:r w:rsidRPr="00D21159">
        <w:rPr>
          <w:rFonts w:ascii="Times New Roman" w:hAnsi="Times New Roman"/>
          <w:b/>
          <w:bCs/>
          <w:sz w:val="24"/>
          <w:szCs w:val="24"/>
        </w:rPr>
        <w:t>Anexa nr.9</w:t>
      </w:r>
      <w:r w:rsidRPr="00D21159">
        <w:rPr>
          <w:rFonts w:ascii="Times New Roman" w:hAnsi="Times New Roman"/>
          <w:sz w:val="24"/>
          <w:szCs w:val="24"/>
        </w:rPr>
        <w:t xml:space="preserve"> ; </w:t>
      </w:r>
    </w:p>
    <w:p w:rsidR="008F39FB" w:rsidRDefault="008F39FB" w:rsidP="008F39FB">
      <w:pPr>
        <w:pStyle w:val="NoSpacing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F39FB" w:rsidRDefault="008F39FB" w:rsidP="008F39FB">
      <w:pPr>
        <w:pStyle w:val="NoSpacing"/>
        <w:ind w:left="720"/>
        <w:rPr>
          <w:rFonts w:ascii="Times New Roman" w:hAnsi="Times New Roman"/>
          <w:spacing w:val="-2"/>
          <w:sz w:val="24"/>
          <w:szCs w:val="24"/>
        </w:rPr>
      </w:pPr>
    </w:p>
    <w:p w:rsidR="005C07C5" w:rsidRPr="005C07C5" w:rsidRDefault="008F39FB" w:rsidP="00B554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07C5">
        <w:rPr>
          <w:rFonts w:ascii="Times New Roman" w:hAnsi="Times New Roman"/>
          <w:b/>
          <w:sz w:val="24"/>
          <w:szCs w:val="24"/>
        </w:rPr>
        <w:t xml:space="preserve">      </w:t>
      </w:r>
      <w:r w:rsidR="005C07C5" w:rsidRPr="005C07C5">
        <w:rPr>
          <w:b/>
          <w:sz w:val="24"/>
          <w:szCs w:val="24"/>
        </w:rPr>
        <w:t xml:space="preserve">                  </w:t>
      </w:r>
      <w:r w:rsidR="00B5548B">
        <w:rPr>
          <w:b/>
          <w:sz w:val="24"/>
          <w:szCs w:val="24"/>
        </w:rPr>
        <w:t xml:space="preserve"> </w:t>
      </w:r>
      <w:r w:rsidR="005C07C5" w:rsidRPr="005C07C5">
        <w:rPr>
          <w:b/>
          <w:sz w:val="24"/>
          <w:szCs w:val="24"/>
        </w:rPr>
        <w:t xml:space="preserve">  </w:t>
      </w:r>
      <w:r w:rsidR="005C07C5" w:rsidRPr="005C07C5">
        <w:rPr>
          <w:rFonts w:ascii="Times New Roman" w:hAnsi="Times New Roman"/>
          <w:b/>
          <w:sz w:val="24"/>
          <w:szCs w:val="24"/>
        </w:rPr>
        <w:t xml:space="preserve">PRIMAR                                                                                              </w:t>
      </w:r>
    </w:p>
    <w:p w:rsidR="008F39FB" w:rsidRPr="00B5548B" w:rsidRDefault="005C07C5" w:rsidP="00B554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07C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C07C5">
        <w:rPr>
          <w:rFonts w:ascii="Times New Roman" w:hAnsi="Times New Roman"/>
          <w:b/>
          <w:sz w:val="24"/>
          <w:szCs w:val="24"/>
        </w:rPr>
        <w:t xml:space="preserve">  </w:t>
      </w:r>
      <w:r w:rsidR="00B5548B" w:rsidRPr="005C07C5">
        <w:rPr>
          <w:rFonts w:ascii="Times New Roman" w:hAnsi="Times New Roman"/>
          <w:b/>
          <w:sz w:val="24"/>
          <w:szCs w:val="24"/>
        </w:rPr>
        <w:t xml:space="preserve">DOMINIC FRITZ                                      </w:t>
      </w:r>
      <w:r w:rsidR="00B5548B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F39FB">
        <w:rPr>
          <w:rFonts w:ascii="Times New Roman" w:hAnsi="Times New Roman"/>
          <w:b/>
          <w:sz w:val="24"/>
          <w:szCs w:val="24"/>
          <w:lang w:val="es-ES"/>
        </w:rPr>
        <w:t>DIRECTOR GENERAL,</w:t>
      </w:r>
    </w:p>
    <w:p w:rsidR="008F39FB" w:rsidRDefault="00B5548B" w:rsidP="008F39FB">
      <w:pPr>
        <w:pStyle w:val="BodyTextInden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                                                    </w:t>
      </w:r>
      <w:r w:rsidR="008F39FB">
        <w:rPr>
          <w:rFonts w:ascii="Times New Roman" w:hAnsi="Times New Roman"/>
          <w:b/>
          <w:sz w:val="24"/>
          <w:szCs w:val="24"/>
          <w:lang w:val="es-ES"/>
        </w:rPr>
        <w:t>jr.</w:t>
      </w:r>
      <w:r w:rsidR="005C07C5">
        <w:rPr>
          <w:rFonts w:ascii="Times New Roman" w:hAnsi="Times New Roman"/>
          <w:b/>
          <w:sz w:val="24"/>
          <w:szCs w:val="24"/>
          <w:lang w:val="es-ES"/>
        </w:rPr>
        <w:t>dr.</w:t>
      </w:r>
      <w:r w:rsidR="008F39FB">
        <w:rPr>
          <w:rFonts w:ascii="Times New Roman" w:hAnsi="Times New Roman"/>
          <w:b/>
          <w:sz w:val="24"/>
          <w:szCs w:val="24"/>
          <w:lang w:val="es-ES"/>
        </w:rPr>
        <w:t>RODICA SURDUCAN</w:t>
      </w:r>
    </w:p>
    <w:p w:rsidR="000D6E8E" w:rsidRPr="00D7101A" w:rsidRDefault="000D6E8E" w:rsidP="00D7101A"/>
    <w:sectPr w:rsidR="000D6E8E" w:rsidRPr="00D7101A" w:rsidSect="00450A04">
      <w:headerReference w:type="default" r:id="rId7"/>
      <w:footerReference w:type="default" r:id="rId8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D20" w:rsidRDefault="00B10D20">
      <w:pPr>
        <w:spacing w:after="0" w:line="240" w:lineRule="auto"/>
      </w:pPr>
      <w:r>
        <w:separator/>
      </w:r>
    </w:p>
  </w:endnote>
  <w:endnote w:type="continuationSeparator" w:id="1">
    <w:p w:rsidR="00B10D20" w:rsidRDefault="00B1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04" w:rsidRDefault="00E55186" w:rsidP="00450A04">
    <w:pPr>
      <w:pStyle w:val="NoSpacing"/>
      <w:ind w:left="-142"/>
      <w:jc w:val="center"/>
      <w:rPr>
        <w:rFonts w:ascii="Times New Roman" w:hAnsi="Times New Roman"/>
      </w:rPr>
    </w:pPr>
    <w:r w:rsidRPr="00E55186">
      <w:rPr>
        <w:noProof/>
        <w:lang w:val="en-US" w:eastAsia="en-US"/>
      </w:rPr>
      <w:pict>
        <v:roundrect id="Rounded Rectangle 2" o:spid="_x0000_s4097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NoSpacing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NoSpacing"/>
      <w:ind w:left="-14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D20" w:rsidRDefault="00B10D20">
      <w:pPr>
        <w:spacing w:after="0" w:line="240" w:lineRule="auto"/>
      </w:pPr>
      <w:r>
        <w:separator/>
      </w:r>
    </w:p>
  </w:footnote>
  <w:footnote w:type="continuationSeparator" w:id="1">
    <w:p w:rsidR="00B10D20" w:rsidRDefault="00B1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04" w:rsidRPr="002A591E" w:rsidRDefault="00BD6C4E" w:rsidP="00450A04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186" w:rsidRPr="00E55186">
      <w:rPr>
        <w:noProof/>
        <w:lang w:val="en-US" w:eastAsia="en-US"/>
      </w:rPr>
      <w:pict>
        <v:roundrect id="Rounded Rectangle 4" o:spid="_x0000_s4098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NoSpacing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NoSpacing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NoSpacing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NoSpacing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C07C5"/>
    <w:rsid w:val="0003031C"/>
    <w:rsid w:val="00065BD9"/>
    <w:rsid w:val="000A684B"/>
    <w:rsid w:val="000D6E8E"/>
    <w:rsid w:val="00143FFD"/>
    <w:rsid w:val="001710B7"/>
    <w:rsid w:val="00187F82"/>
    <w:rsid w:val="001B03B3"/>
    <w:rsid w:val="002002FC"/>
    <w:rsid w:val="00276A77"/>
    <w:rsid w:val="002A12F4"/>
    <w:rsid w:val="002C6071"/>
    <w:rsid w:val="00334451"/>
    <w:rsid w:val="00342F48"/>
    <w:rsid w:val="004349BB"/>
    <w:rsid w:val="00450A04"/>
    <w:rsid w:val="005010BB"/>
    <w:rsid w:val="00545C0D"/>
    <w:rsid w:val="005C07C5"/>
    <w:rsid w:val="00605DD6"/>
    <w:rsid w:val="006E36DE"/>
    <w:rsid w:val="006F5529"/>
    <w:rsid w:val="00717200"/>
    <w:rsid w:val="00725D50"/>
    <w:rsid w:val="00850914"/>
    <w:rsid w:val="0085648B"/>
    <w:rsid w:val="008B061B"/>
    <w:rsid w:val="008F39FB"/>
    <w:rsid w:val="009A3118"/>
    <w:rsid w:val="009A5B8A"/>
    <w:rsid w:val="009B42D0"/>
    <w:rsid w:val="009C7E4A"/>
    <w:rsid w:val="009E1E76"/>
    <w:rsid w:val="00A33FE6"/>
    <w:rsid w:val="00AD23E5"/>
    <w:rsid w:val="00AD5E40"/>
    <w:rsid w:val="00AF11A7"/>
    <w:rsid w:val="00AF7665"/>
    <w:rsid w:val="00B10D20"/>
    <w:rsid w:val="00B5548B"/>
    <w:rsid w:val="00BD6C4E"/>
    <w:rsid w:val="00C11E7E"/>
    <w:rsid w:val="00CA7B46"/>
    <w:rsid w:val="00CF7751"/>
    <w:rsid w:val="00D7101A"/>
    <w:rsid w:val="00DF730D"/>
    <w:rsid w:val="00E22B52"/>
    <w:rsid w:val="00E55186"/>
    <w:rsid w:val="00ED3BA7"/>
    <w:rsid w:val="00EE6751"/>
    <w:rsid w:val="00EF3040"/>
    <w:rsid w:val="00F50FBF"/>
    <w:rsid w:val="00FD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FB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semiHidden/>
    <w:unhideWhenUsed/>
    <w:rsid w:val="008F3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F39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9FB"/>
    <w:rPr>
      <w:rFonts w:eastAsia="Times New Roman"/>
      <w:sz w:val="22"/>
      <w:szCs w:val="22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39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39FB"/>
    <w:rPr>
      <w:rFonts w:eastAsia="Times New Roman"/>
      <w:sz w:val="22"/>
      <w:szCs w:val="22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F39FB"/>
    <w:rPr>
      <w:rFonts w:eastAsia="Times New Roman"/>
      <w:sz w:val="22"/>
      <w:szCs w:val="22"/>
      <w:lang w:val="ro-RO" w:eastAsia="ro-RO"/>
    </w:rPr>
  </w:style>
  <w:style w:type="character" w:customStyle="1" w:styleId="titlu01">
    <w:name w:val="titlu_01"/>
    <w:basedOn w:val="DefaultParagraphFont"/>
    <w:rsid w:val="008F39FB"/>
  </w:style>
  <w:style w:type="paragraph" w:customStyle="1" w:styleId="sden">
    <w:name w:val="s_den"/>
    <w:basedOn w:val="Normal"/>
    <w:rsid w:val="005C0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</Template>
  <TotalTime>51</TotalTime>
  <Pages>2</Pages>
  <Words>778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16</cp:revision>
  <cp:lastPrinted>2019-10-09T11:05:00Z</cp:lastPrinted>
  <dcterms:created xsi:type="dcterms:W3CDTF">2021-11-22T07:23:00Z</dcterms:created>
  <dcterms:modified xsi:type="dcterms:W3CDTF">2021-11-23T10:19:00Z</dcterms:modified>
</cp:coreProperties>
</file>