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6520E8" w14:textId="77777777" w:rsidR="0087395F" w:rsidRPr="00FF76F6" w:rsidRDefault="0087395F" w:rsidP="00746D4C">
      <w:pPr>
        <w:spacing w:line="276" w:lineRule="auto"/>
        <w:ind w:left="720"/>
        <w:rPr>
          <w:sz w:val="22"/>
          <w:szCs w:val="22"/>
        </w:rPr>
      </w:pPr>
      <w:r w:rsidRPr="00FF76F6">
        <w:rPr>
          <w:noProof/>
          <w:sz w:val="22"/>
          <w:szCs w:val="22"/>
          <w:lang w:val="ro-RO" w:eastAsia="ro-RO"/>
        </w:rPr>
        <w:drawing>
          <wp:anchor distT="0" distB="0" distL="114300" distR="114300" simplePos="0" relativeHeight="251659264" behindDoc="1" locked="0" layoutInCell="1" allowOverlap="1" wp14:anchorId="3EC0A3A7" wp14:editId="7F53128F">
            <wp:simplePos x="0" y="0"/>
            <wp:positionH relativeFrom="column">
              <wp:posOffset>-188595</wp:posOffset>
            </wp:positionH>
            <wp:positionV relativeFrom="paragraph">
              <wp:posOffset>-55880</wp:posOffset>
            </wp:positionV>
            <wp:extent cx="809625" cy="1162050"/>
            <wp:effectExtent l="19050" t="0" r="9525"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r w:rsidRPr="00FF76F6">
        <w:rPr>
          <w:sz w:val="22"/>
          <w:szCs w:val="22"/>
        </w:rPr>
        <w:t>ROMÂNIA</w:t>
      </w:r>
    </w:p>
    <w:p w14:paraId="2DAC4038" w14:textId="77777777" w:rsidR="0087395F" w:rsidRPr="00FF76F6" w:rsidRDefault="0087395F" w:rsidP="00746D4C">
      <w:pPr>
        <w:spacing w:line="276" w:lineRule="auto"/>
        <w:ind w:left="720"/>
        <w:rPr>
          <w:sz w:val="22"/>
          <w:szCs w:val="22"/>
        </w:rPr>
      </w:pPr>
      <w:r w:rsidRPr="00FF76F6">
        <w:rPr>
          <w:sz w:val="22"/>
          <w:szCs w:val="22"/>
        </w:rPr>
        <w:t>JUDEȚUL TIMIȘ</w:t>
      </w:r>
    </w:p>
    <w:p w14:paraId="44287950" w14:textId="77777777" w:rsidR="0087395F" w:rsidRPr="00FF76F6" w:rsidRDefault="0087395F" w:rsidP="00746D4C">
      <w:pPr>
        <w:spacing w:line="276" w:lineRule="auto"/>
        <w:ind w:left="720"/>
        <w:rPr>
          <w:sz w:val="22"/>
          <w:szCs w:val="22"/>
        </w:rPr>
      </w:pPr>
      <w:r w:rsidRPr="00FF76F6">
        <w:rPr>
          <w:sz w:val="22"/>
          <w:szCs w:val="22"/>
        </w:rPr>
        <w:t>MUNICIPIUL TIMIȘOARA</w:t>
      </w:r>
    </w:p>
    <w:p w14:paraId="5FC2CB27" w14:textId="77777777" w:rsidR="00912D78" w:rsidRPr="00FF76F6" w:rsidRDefault="00912D78" w:rsidP="00746D4C">
      <w:pPr>
        <w:spacing w:line="276" w:lineRule="auto"/>
        <w:jc w:val="both"/>
        <w:rPr>
          <w:rFonts w:eastAsiaTheme="minorHAnsi"/>
          <w:bCs/>
          <w:color w:val="000000"/>
          <w:sz w:val="22"/>
          <w:szCs w:val="22"/>
        </w:rPr>
      </w:pPr>
      <w:r w:rsidRPr="00FF76F6">
        <w:rPr>
          <w:rFonts w:eastAsiaTheme="minorHAnsi"/>
          <w:bCs/>
          <w:color w:val="000000"/>
          <w:sz w:val="22"/>
          <w:szCs w:val="22"/>
        </w:rPr>
        <w:t>PRIMAR</w:t>
      </w:r>
    </w:p>
    <w:p w14:paraId="4EF86FE2" w14:textId="0C8BBD16" w:rsidR="00912D78" w:rsidRPr="00FF76F6" w:rsidRDefault="00753017" w:rsidP="00746D4C">
      <w:pPr>
        <w:pBdr>
          <w:bottom w:val="single" w:sz="12" w:space="1" w:color="auto"/>
        </w:pBdr>
        <w:spacing w:line="276" w:lineRule="auto"/>
        <w:ind w:left="720"/>
        <w:rPr>
          <w:rFonts w:eastAsiaTheme="minorHAnsi"/>
          <w:bCs/>
          <w:color w:val="000000"/>
          <w:sz w:val="22"/>
          <w:szCs w:val="22"/>
        </w:rPr>
      </w:pPr>
      <w:r w:rsidRPr="00FF76F6">
        <w:rPr>
          <w:rFonts w:eastAsiaTheme="minorHAnsi"/>
          <w:bCs/>
          <w:color w:val="000000"/>
          <w:sz w:val="22"/>
          <w:szCs w:val="22"/>
        </w:rPr>
        <w:t xml:space="preserve">NR. </w:t>
      </w:r>
      <w:r w:rsidR="00F132E5" w:rsidRPr="00FF76F6">
        <w:rPr>
          <w:rFonts w:eastAsiaTheme="minorHAnsi"/>
          <w:bCs/>
          <w:color w:val="000000"/>
          <w:sz w:val="22"/>
          <w:szCs w:val="22"/>
        </w:rPr>
        <w:t>TMI2023-</w:t>
      </w:r>
      <w:r w:rsidR="00A73A7A">
        <w:rPr>
          <w:rFonts w:eastAsiaTheme="minorHAnsi"/>
          <w:bCs/>
          <w:color w:val="000000"/>
          <w:sz w:val="22"/>
          <w:szCs w:val="22"/>
        </w:rPr>
        <w:t>015947/14.12.2023</w:t>
      </w:r>
    </w:p>
    <w:p w14:paraId="2BE90D57" w14:textId="77777777" w:rsidR="0087395F" w:rsidRPr="00FF76F6" w:rsidRDefault="0087395F" w:rsidP="00746D4C">
      <w:pPr>
        <w:spacing w:line="276" w:lineRule="auto"/>
        <w:ind w:left="720"/>
        <w:jc w:val="center"/>
        <w:rPr>
          <w:rFonts w:eastAsiaTheme="minorHAnsi"/>
          <w:bCs/>
          <w:color w:val="000000"/>
          <w:sz w:val="18"/>
          <w:szCs w:val="18"/>
        </w:rPr>
      </w:pPr>
      <w:r w:rsidRPr="00FF76F6">
        <w:rPr>
          <w:i/>
          <w:sz w:val="18"/>
          <w:szCs w:val="18"/>
        </w:rPr>
        <w:t>Bd. C.D. Loga nr. 1, Timişoara, tel: +40 256 – 408.300</w:t>
      </w:r>
      <w:r w:rsidRPr="00FF76F6">
        <w:rPr>
          <w:i/>
          <w:color w:val="0000FF"/>
          <w:sz w:val="18"/>
          <w:szCs w:val="18"/>
        </w:rPr>
        <w:t xml:space="preserve">, </w:t>
      </w:r>
      <w:r w:rsidRPr="00FF76F6">
        <w:rPr>
          <w:i/>
          <w:sz w:val="18"/>
          <w:szCs w:val="18"/>
        </w:rPr>
        <w:t>e-mail:cabinetprimar@primariatm.ro</w:t>
      </w:r>
    </w:p>
    <w:p w14:paraId="26B18D16" w14:textId="77777777" w:rsidR="00CF2DA4" w:rsidRDefault="00CF2DA4" w:rsidP="00746D4C">
      <w:pPr>
        <w:spacing w:after="180" w:line="276" w:lineRule="auto"/>
        <w:rPr>
          <w:b/>
          <w:color w:val="000000"/>
          <w:u w:val="single"/>
        </w:rPr>
      </w:pPr>
    </w:p>
    <w:p w14:paraId="331A6EF9" w14:textId="77777777" w:rsidR="00FF76F6" w:rsidRPr="00FF76F6" w:rsidRDefault="00FF76F6" w:rsidP="00746D4C">
      <w:pPr>
        <w:spacing w:after="180" w:line="276" w:lineRule="auto"/>
        <w:rPr>
          <w:b/>
          <w:color w:val="000000"/>
          <w:u w:val="single"/>
        </w:rPr>
      </w:pPr>
    </w:p>
    <w:p w14:paraId="047E4D9A" w14:textId="77777777" w:rsidR="0087395F" w:rsidRPr="00FF76F6" w:rsidRDefault="0087395F" w:rsidP="00746D4C">
      <w:pPr>
        <w:spacing w:line="276" w:lineRule="auto"/>
        <w:jc w:val="center"/>
        <w:rPr>
          <w:b/>
          <w:color w:val="000000"/>
          <w:u w:val="single"/>
        </w:rPr>
      </w:pPr>
      <w:r w:rsidRPr="00FF76F6">
        <w:rPr>
          <w:b/>
          <w:color w:val="000000"/>
          <w:u w:val="single"/>
        </w:rPr>
        <w:t>REFERAT DE APROBARE A  PROIECTULUI DE HOTĂRÂRE</w:t>
      </w:r>
    </w:p>
    <w:p w14:paraId="7C73C0CB" w14:textId="77777777" w:rsidR="0087395F" w:rsidRPr="00FF76F6" w:rsidRDefault="0087395F" w:rsidP="00746D4C">
      <w:pPr>
        <w:spacing w:before="324" w:line="276" w:lineRule="auto"/>
        <w:jc w:val="center"/>
        <w:rPr>
          <w:b/>
          <w:i/>
          <w:color w:val="000000"/>
          <w:spacing w:val="-8"/>
          <w:w w:val="105"/>
        </w:rPr>
      </w:pPr>
      <w:r w:rsidRPr="00FF76F6">
        <w:rPr>
          <w:b/>
          <w:i/>
          <w:color w:val="000000"/>
          <w:spacing w:val="-16"/>
          <w:w w:val="105"/>
        </w:rPr>
        <w:t xml:space="preserve">Sectiunea 1 </w:t>
      </w:r>
      <w:r w:rsidRPr="00FF76F6">
        <w:rPr>
          <w:b/>
          <w:i/>
          <w:color w:val="000000"/>
          <w:spacing w:val="-16"/>
          <w:w w:val="105"/>
        </w:rPr>
        <w:br/>
      </w:r>
      <w:r w:rsidRPr="00FF76F6">
        <w:rPr>
          <w:b/>
          <w:i/>
          <w:color w:val="000000"/>
          <w:spacing w:val="-8"/>
          <w:w w:val="105"/>
        </w:rPr>
        <w:t>Titlul proiectului de hotărâre</w:t>
      </w:r>
    </w:p>
    <w:p w14:paraId="7F099AA0" w14:textId="77777777" w:rsidR="00A1539D" w:rsidRPr="00FF76F6" w:rsidRDefault="0087395F" w:rsidP="00746D4C">
      <w:pPr>
        <w:autoSpaceDE w:val="0"/>
        <w:autoSpaceDN w:val="0"/>
        <w:adjustRightInd w:val="0"/>
        <w:spacing w:line="276" w:lineRule="auto"/>
        <w:ind w:firstLine="708"/>
        <w:jc w:val="center"/>
        <w:rPr>
          <w:color w:val="000000"/>
        </w:rPr>
      </w:pPr>
      <w:r w:rsidRPr="00FF76F6">
        <w:t>Proiectul de hotărâre</w:t>
      </w:r>
      <w:r w:rsidR="00DA6430" w:rsidRPr="00FF76F6">
        <w:t xml:space="preserve"> </w:t>
      </w:r>
      <w:r w:rsidR="00A1539D" w:rsidRPr="00FF76F6">
        <w:rPr>
          <w:color w:val="000000"/>
        </w:rPr>
        <w:t xml:space="preserve">privind mandatarea reprezentanților Municipiului Timișoara în Adunarea Generală a Acționarilor la Societatea de Transport Public Timișoara S.A. pentru aprobarea </w:t>
      </w:r>
      <w:bookmarkStart w:id="0" w:name="_Hlk151040546"/>
      <w:r w:rsidR="00A1539D" w:rsidRPr="00FF76F6">
        <w:rPr>
          <w:color w:val="000000"/>
        </w:rPr>
        <w:t xml:space="preserve">Planului de reorganizare și restructurare al societății   </w:t>
      </w:r>
      <w:bookmarkEnd w:id="0"/>
    </w:p>
    <w:p w14:paraId="55BA6F33" w14:textId="2E7DE356" w:rsidR="00753017" w:rsidRDefault="00753017" w:rsidP="00746D4C">
      <w:pPr>
        <w:autoSpaceDE w:val="0"/>
        <w:autoSpaceDN w:val="0"/>
        <w:adjustRightInd w:val="0"/>
        <w:spacing w:line="276" w:lineRule="auto"/>
        <w:jc w:val="center"/>
        <w:rPr>
          <w:b/>
        </w:rPr>
      </w:pPr>
    </w:p>
    <w:p w14:paraId="0EB606C4" w14:textId="77777777" w:rsidR="00DC6460" w:rsidRPr="00FF76F6" w:rsidRDefault="00DC6460" w:rsidP="00746D4C">
      <w:pPr>
        <w:autoSpaceDE w:val="0"/>
        <w:autoSpaceDN w:val="0"/>
        <w:adjustRightInd w:val="0"/>
        <w:spacing w:line="276" w:lineRule="auto"/>
        <w:jc w:val="center"/>
        <w:rPr>
          <w:b/>
        </w:rPr>
      </w:pPr>
    </w:p>
    <w:p w14:paraId="6C48CEAB" w14:textId="77777777" w:rsidR="0087395F" w:rsidRDefault="0087395F" w:rsidP="00746D4C">
      <w:pPr>
        <w:autoSpaceDE w:val="0"/>
        <w:autoSpaceDN w:val="0"/>
        <w:adjustRightInd w:val="0"/>
        <w:spacing w:line="276" w:lineRule="auto"/>
        <w:jc w:val="center"/>
        <w:rPr>
          <w:b/>
          <w:i/>
          <w:color w:val="000000"/>
          <w:spacing w:val="-7"/>
          <w:w w:val="105"/>
        </w:rPr>
      </w:pPr>
      <w:r w:rsidRPr="00FF76F6">
        <w:rPr>
          <w:b/>
          <w:i/>
          <w:color w:val="000000"/>
          <w:spacing w:val="-20"/>
          <w:w w:val="105"/>
        </w:rPr>
        <w:t xml:space="preserve">Sectiunea a 2 - a </w:t>
      </w:r>
      <w:r w:rsidRPr="00FF76F6">
        <w:rPr>
          <w:b/>
          <w:i/>
          <w:color w:val="000000"/>
          <w:spacing w:val="-20"/>
          <w:w w:val="105"/>
        </w:rPr>
        <w:br/>
      </w:r>
      <w:r w:rsidRPr="00FF76F6">
        <w:rPr>
          <w:b/>
          <w:i/>
          <w:color w:val="000000"/>
          <w:spacing w:val="-7"/>
          <w:w w:val="105"/>
        </w:rPr>
        <w:t>Motivul emiterii proiectului de hotărâre</w:t>
      </w:r>
    </w:p>
    <w:p w14:paraId="55E93391" w14:textId="77777777" w:rsidR="003800A9" w:rsidRPr="00FF76F6" w:rsidRDefault="003800A9" w:rsidP="00746D4C">
      <w:pPr>
        <w:autoSpaceDE w:val="0"/>
        <w:autoSpaceDN w:val="0"/>
        <w:adjustRightInd w:val="0"/>
        <w:spacing w:line="276" w:lineRule="auto"/>
        <w:jc w:val="center"/>
        <w:rPr>
          <w:b/>
          <w:i/>
          <w:color w:val="000000"/>
          <w:spacing w:val="-7"/>
          <w:w w:val="105"/>
        </w:rPr>
      </w:pPr>
    </w:p>
    <w:p w14:paraId="55727B96" w14:textId="4F195456" w:rsidR="00D15157" w:rsidRPr="003800A9" w:rsidRDefault="003800A9" w:rsidP="00E82343">
      <w:pPr>
        <w:autoSpaceDE w:val="0"/>
        <w:autoSpaceDN w:val="0"/>
        <w:adjustRightInd w:val="0"/>
        <w:spacing w:line="276" w:lineRule="auto"/>
        <w:ind w:firstLine="708"/>
        <w:jc w:val="both"/>
        <w:rPr>
          <w:bCs/>
          <w:iCs/>
          <w:color w:val="000000"/>
          <w:spacing w:val="-7"/>
          <w:w w:val="105"/>
        </w:rPr>
      </w:pPr>
      <w:r w:rsidRPr="003800A9">
        <w:rPr>
          <w:bCs/>
          <w:iCs/>
          <w:color w:val="000000"/>
          <w:spacing w:val="-7"/>
          <w:w w:val="105"/>
        </w:rPr>
        <w:t>Structura organizatorică actuală a Societății de Transport Public Timișoara S.A., respectiv Organigrama, Statul de Funcții și Regulamentul de Organizare și Funcționare au fost aprobate prin Hotărârea Adunării Generale a Acționarilor nr. 15/25.09.2020</w:t>
      </w:r>
      <w:r w:rsidR="00E82343">
        <w:rPr>
          <w:bCs/>
          <w:iCs/>
          <w:color w:val="000000"/>
          <w:spacing w:val="-7"/>
          <w:w w:val="105"/>
        </w:rPr>
        <w:t xml:space="preserve">, reprezentând </w:t>
      </w:r>
      <w:r w:rsidR="004E4DB2">
        <w:rPr>
          <w:bCs/>
          <w:iCs/>
          <w:color w:val="000000"/>
          <w:spacing w:val="-7"/>
          <w:w w:val="105"/>
        </w:rPr>
        <w:t>un număr de 1441 de posturi aprobate</w:t>
      </w:r>
      <w:r w:rsidR="006379A8">
        <w:rPr>
          <w:bCs/>
          <w:iCs/>
          <w:color w:val="000000"/>
          <w:spacing w:val="-7"/>
          <w:w w:val="105"/>
        </w:rPr>
        <w:t>.</w:t>
      </w:r>
    </w:p>
    <w:p w14:paraId="59E57A1F" w14:textId="0D3C9995" w:rsidR="00D15157" w:rsidRDefault="00C6648B" w:rsidP="00746D4C">
      <w:pPr>
        <w:autoSpaceDE w:val="0"/>
        <w:autoSpaceDN w:val="0"/>
        <w:adjustRightInd w:val="0"/>
        <w:spacing w:line="276" w:lineRule="auto"/>
        <w:ind w:firstLine="708"/>
        <w:jc w:val="both"/>
        <w:rPr>
          <w:bCs/>
          <w:iCs/>
          <w:color w:val="000000"/>
          <w:spacing w:val="-7"/>
          <w:w w:val="105"/>
        </w:rPr>
      </w:pPr>
      <w:r w:rsidRPr="00FF76F6">
        <w:rPr>
          <w:bCs/>
          <w:iCs/>
          <w:color w:val="000000"/>
          <w:spacing w:val="-7"/>
          <w:w w:val="105"/>
        </w:rPr>
        <w:t>Luând în considerare</w:t>
      </w:r>
      <w:r w:rsidR="00D15157">
        <w:rPr>
          <w:bCs/>
          <w:iCs/>
          <w:color w:val="000000"/>
          <w:spacing w:val="-7"/>
          <w:w w:val="105"/>
        </w:rPr>
        <w:t xml:space="preserve"> prevederile </w:t>
      </w:r>
      <w:r w:rsidR="004C13FF">
        <w:rPr>
          <w:bCs/>
          <w:iCs/>
          <w:color w:val="000000"/>
          <w:spacing w:val="-7"/>
          <w:w w:val="105"/>
        </w:rPr>
        <w:t xml:space="preserve">din Anexa 1 a </w:t>
      </w:r>
      <w:r w:rsidRPr="00FF76F6">
        <w:rPr>
          <w:bCs/>
          <w:iCs/>
          <w:color w:val="000000"/>
          <w:spacing w:val="-7"/>
          <w:w w:val="105"/>
        </w:rPr>
        <w:t>H</w:t>
      </w:r>
      <w:r w:rsidR="00D15157">
        <w:rPr>
          <w:bCs/>
          <w:iCs/>
          <w:color w:val="000000"/>
          <w:spacing w:val="-7"/>
          <w:w w:val="105"/>
        </w:rPr>
        <w:t xml:space="preserve">otărârii </w:t>
      </w:r>
      <w:r w:rsidRPr="00FF76F6">
        <w:rPr>
          <w:bCs/>
          <w:iCs/>
          <w:color w:val="000000"/>
          <w:spacing w:val="-7"/>
          <w:w w:val="105"/>
        </w:rPr>
        <w:t>C</w:t>
      </w:r>
      <w:r w:rsidR="00D15157">
        <w:rPr>
          <w:bCs/>
          <w:iCs/>
          <w:color w:val="000000"/>
          <w:spacing w:val="-7"/>
          <w:w w:val="105"/>
        </w:rPr>
        <w:t xml:space="preserve">onsiliului </w:t>
      </w:r>
      <w:r w:rsidRPr="00FF76F6">
        <w:rPr>
          <w:bCs/>
          <w:iCs/>
          <w:color w:val="000000"/>
          <w:spacing w:val="-7"/>
          <w:w w:val="105"/>
        </w:rPr>
        <w:t>L</w:t>
      </w:r>
      <w:r w:rsidR="00D15157">
        <w:rPr>
          <w:bCs/>
          <w:iCs/>
          <w:color w:val="000000"/>
          <w:spacing w:val="-7"/>
          <w:w w:val="105"/>
        </w:rPr>
        <w:t xml:space="preserve">ocal al Municipiului Timișoara </w:t>
      </w:r>
      <w:r w:rsidRPr="00FF76F6">
        <w:rPr>
          <w:bCs/>
          <w:iCs/>
          <w:color w:val="000000"/>
          <w:spacing w:val="-7"/>
          <w:w w:val="105"/>
        </w:rPr>
        <w:t xml:space="preserve">nr. </w:t>
      </w:r>
      <w:r w:rsidR="00B5118A">
        <w:rPr>
          <w:bCs/>
          <w:iCs/>
          <w:color w:val="000000"/>
          <w:spacing w:val="-7"/>
          <w:w w:val="105"/>
        </w:rPr>
        <w:t>73/28.02.2023</w:t>
      </w:r>
      <w:r w:rsidRPr="00FF76F6">
        <w:rPr>
          <w:bCs/>
          <w:iCs/>
          <w:color w:val="000000"/>
          <w:spacing w:val="-7"/>
          <w:w w:val="105"/>
        </w:rPr>
        <w:t xml:space="preserve"> </w:t>
      </w:r>
      <w:r w:rsidR="00D15157">
        <w:rPr>
          <w:bCs/>
          <w:iCs/>
          <w:color w:val="000000"/>
          <w:spacing w:val="-7"/>
          <w:w w:val="105"/>
        </w:rPr>
        <w:t xml:space="preserve">se constată că </w:t>
      </w:r>
      <w:r w:rsidRPr="00FF76F6">
        <w:rPr>
          <w:bCs/>
          <w:iCs/>
          <w:color w:val="000000"/>
          <w:spacing w:val="-7"/>
          <w:w w:val="105"/>
        </w:rPr>
        <w:t xml:space="preserve">Planul de restructurare a obligațiilor bugetare </w:t>
      </w:r>
      <w:r w:rsidR="00247CF9" w:rsidRPr="00FF76F6">
        <w:rPr>
          <w:bCs/>
          <w:iCs/>
          <w:color w:val="000000"/>
          <w:spacing w:val="-7"/>
          <w:w w:val="105"/>
        </w:rPr>
        <w:t xml:space="preserve">restante la 31 decembrie 2021, conform Ordonanței de Guvern nr. 6/2019, </w:t>
      </w:r>
      <w:r w:rsidRPr="00FF76F6">
        <w:rPr>
          <w:bCs/>
          <w:iCs/>
          <w:color w:val="000000"/>
          <w:spacing w:val="-7"/>
          <w:w w:val="105"/>
        </w:rPr>
        <w:t xml:space="preserve">cuprinde </w:t>
      </w:r>
      <w:r w:rsidR="004C13FF">
        <w:rPr>
          <w:bCs/>
          <w:iCs/>
          <w:color w:val="000000"/>
          <w:spacing w:val="-7"/>
          <w:w w:val="105"/>
        </w:rPr>
        <w:t xml:space="preserve">la punctul 5.2 măsuri de restructurare a personalului </w:t>
      </w:r>
      <w:r w:rsidRPr="00FF76F6">
        <w:rPr>
          <w:bCs/>
          <w:iCs/>
          <w:color w:val="000000"/>
          <w:spacing w:val="-7"/>
          <w:w w:val="105"/>
        </w:rPr>
        <w:t xml:space="preserve">Societății de Transport Public Timișoara S.A. </w:t>
      </w:r>
    </w:p>
    <w:p w14:paraId="4236699A" w14:textId="18D31C8D" w:rsidR="00247CF9" w:rsidRPr="00FF76F6" w:rsidRDefault="00247CF9" w:rsidP="00746D4C">
      <w:pPr>
        <w:autoSpaceDE w:val="0"/>
        <w:autoSpaceDN w:val="0"/>
        <w:adjustRightInd w:val="0"/>
        <w:spacing w:line="276" w:lineRule="auto"/>
        <w:ind w:firstLine="708"/>
        <w:jc w:val="both"/>
        <w:rPr>
          <w:bCs/>
          <w:iCs/>
          <w:color w:val="000000"/>
          <w:spacing w:val="-7"/>
          <w:w w:val="105"/>
        </w:rPr>
      </w:pPr>
      <w:r w:rsidRPr="00FF76F6">
        <w:rPr>
          <w:bCs/>
          <w:iCs/>
          <w:color w:val="000000"/>
          <w:spacing w:val="-7"/>
          <w:w w:val="105"/>
        </w:rPr>
        <w:t>Dintre măsurile de eficientizare a activității societății aprobate în Planul de restructurare, prevăzute la punctul 5.2, măs</w:t>
      </w:r>
      <w:r w:rsidR="002E6325">
        <w:rPr>
          <w:bCs/>
          <w:iCs/>
          <w:color w:val="000000"/>
          <w:spacing w:val="-7"/>
          <w:w w:val="105"/>
        </w:rPr>
        <w:t>u</w:t>
      </w:r>
      <w:r w:rsidRPr="00FF76F6">
        <w:rPr>
          <w:bCs/>
          <w:iCs/>
          <w:color w:val="000000"/>
          <w:spacing w:val="-7"/>
          <w:w w:val="105"/>
        </w:rPr>
        <w:t>rile de restructurare de personal</w:t>
      </w:r>
      <w:r w:rsidR="004766D7">
        <w:rPr>
          <w:bCs/>
          <w:iCs/>
          <w:color w:val="000000"/>
          <w:spacing w:val="-7"/>
          <w:w w:val="105"/>
        </w:rPr>
        <w:t>,</w:t>
      </w:r>
      <w:r w:rsidR="00210638">
        <w:rPr>
          <w:bCs/>
          <w:iCs/>
          <w:color w:val="000000"/>
          <w:spacing w:val="-7"/>
          <w:w w:val="105"/>
        </w:rPr>
        <w:t xml:space="preserve"> sunt</w:t>
      </w:r>
      <w:r w:rsidRPr="00FF76F6">
        <w:rPr>
          <w:bCs/>
          <w:iCs/>
          <w:color w:val="000000"/>
          <w:spacing w:val="-7"/>
          <w:w w:val="105"/>
        </w:rPr>
        <w:t xml:space="preserve"> concepute </w:t>
      </w:r>
      <w:r w:rsidR="002E6325">
        <w:rPr>
          <w:bCs/>
          <w:iCs/>
          <w:color w:val="000000"/>
          <w:spacing w:val="-7"/>
          <w:w w:val="105"/>
        </w:rPr>
        <w:t>pe</w:t>
      </w:r>
      <w:r w:rsidRPr="00FF76F6">
        <w:rPr>
          <w:bCs/>
          <w:iCs/>
          <w:color w:val="000000"/>
          <w:spacing w:val="-7"/>
          <w:w w:val="105"/>
        </w:rPr>
        <w:t xml:space="preserve"> trei componente:</w:t>
      </w:r>
    </w:p>
    <w:p w14:paraId="778C05F4" w14:textId="3C7D35DB" w:rsidR="00247CF9" w:rsidRPr="00FF76F6" w:rsidRDefault="00247CF9" w:rsidP="00746D4C">
      <w:pPr>
        <w:pStyle w:val="Listparagraf"/>
        <w:numPr>
          <w:ilvl w:val="0"/>
          <w:numId w:val="3"/>
        </w:numPr>
        <w:autoSpaceDE w:val="0"/>
        <w:autoSpaceDN w:val="0"/>
        <w:adjustRightInd w:val="0"/>
        <w:jc w:val="both"/>
        <w:rPr>
          <w:rFonts w:ascii="Times New Roman" w:hAnsi="Times New Roman" w:cs="Times New Roman"/>
          <w:bCs/>
          <w:i/>
          <w:color w:val="000000"/>
          <w:spacing w:val="-7"/>
          <w:w w:val="105"/>
          <w:sz w:val="24"/>
          <w:szCs w:val="24"/>
        </w:rPr>
      </w:pPr>
      <w:r w:rsidRPr="00FF76F6">
        <w:rPr>
          <w:rFonts w:ascii="Times New Roman" w:hAnsi="Times New Roman" w:cs="Times New Roman"/>
          <w:bCs/>
          <w:i/>
          <w:color w:val="000000"/>
          <w:spacing w:val="-7"/>
          <w:w w:val="105"/>
          <w:sz w:val="24"/>
          <w:szCs w:val="24"/>
        </w:rPr>
        <w:t xml:space="preserve">Restructurarea datorată implementării unui sistem ERP care va digitaliza STPT , reducând substanțial orele de muncă ale personalului TESA la nivelul Societății și, implicit, va conduce la scăderea personalului cu </w:t>
      </w:r>
      <w:r w:rsidR="00770495" w:rsidRPr="00FF76F6">
        <w:rPr>
          <w:rFonts w:ascii="Times New Roman" w:hAnsi="Times New Roman" w:cs="Times New Roman"/>
          <w:bCs/>
          <w:i/>
          <w:color w:val="000000"/>
          <w:spacing w:val="-7"/>
          <w:w w:val="105"/>
          <w:sz w:val="24"/>
          <w:szCs w:val="24"/>
        </w:rPr>
        <w:t>6</w:t>
      </w:r>
      <w:r w:rsidRPr="00FF76F6">
        <w:rPr>
          <w:rFonts w:ascii="Times New Roman" w:hAnsi="Times New Roman" w:cs="Times New Roman"/>
          <w:bCs/>
          <w:i/>
          <w:color w:val="000000"/>
          <w:spacing w:val="-7"/>
          <w:w w:val="105"/>
          <w:sz w:val="24"/>
          <w:szCs w:val="24"/>
        </w:rPr>
        <w:t>0 de persoane;</w:t>
      </w:r>
    </w:p>
    <w:p w14:paraId="6783FA7B" w14:textId="71F75A54" w:rsidR="00247CF9" w:rsidRPr="00FF76F6" w:rsidRDefault="00247CF9" w:rsidP="00746D4C">
      <w:pPr>
        <w:pStyle w:val="Listparagraf"/>
        <w:numPr>
          <w:ilvl w:val="0"/>
          <w:numId w:val="3"/>
        </w:numPr>
        <w:autoSpaceDE w:val="0"/>
        <w:autoSpaceDN w:val="0"/>
        <w:adjustRightInd w:val="0"/>
        <w:jc w:val="both"/>
        <w:rPr>
          <w:rFonts w:ascii="Times New Roman" w:hAnsi="Times New Roman" w:cs="Times New Roman"/>
          <w:bCs/>
          <w:i/>
          <w:color w:val="000000"/>
          <w:spacing w:val="-7"/>
          <w:w w:val="105"/>
          <w:sz w:val="24"/>
          <w:szCs w:val="24"/>
        </w:rPr>
      </w:pPr>
      <w:r w:rsidRPr="00FF76F6">
        <w:rPr>
          <w:rFonts w:ascii="Times New Roman" w:hAnsi="Times New Roman" w:cs="Times New Roman"/>
          <w:bCs/>
          <w:i/>
          <w:color w:val="000000"/>
          <w:spacing w:val="-7"/>
          <w:w w:val="105"/>
          <w:sz w:val="24"/>
          <w:szCs w:val="24"/>
        </w:rPr>
        <w:t>Restructurarea prin comasarea unor posturi și atribuții la nivel de Societate</w:t>
      </w:r>
      <w:r w:rsidR="00770495" w:rsidRPr="00FF76F6">
        <w:rPr>
          <w:rFonts w:ascii="Times New Roman" w:hAnsi="Times New Roman" w:cs="Times New Roman"/>
          <w:bCs/>
          <w:i/>
          <w:color w:val="000000"/>
          <w:spacing w:val="-7"/>
          <w:w w:val="105"/>
          <w:sz w:val="24"/>
          <w:szCs w:val="24"/>
        </w:rPr>
        <w:t>, care vor avea ca efect reducerea personalului cu 20 de persoane;</w:t>
      </w:r>
    </w:p>
    <w:p w14:paraId="79D08118" w14:textId="5EFBA146" w:rsidR="00770495" w:rsidRPr="00FF76F6" w:rsidRDefault="00770495" w:rsidP="00746D4C">
      <w:pPr>
        <w:pStyle w:val="Listparagraf"/>
        <w:numPr>
          <w:ilvl w:val="0"/>
          <w:numId w:val="3"/>
        </w:numPr>
        <w:autoSpaceDE w:val="0"/>
        <w:autoSpaceDN w:val="0"/>
        <w:adjustRightInd w:val="0"/>
        <w:jc w:val="both"/>
        <w:rPr>
          <w:rFonts w:ascii="Times New Roman" w:hAnsi="Times New Roman" w:cs="Times New Roman"/>
          <w:bCs/>
          <w:i/>
          <w:color w:val="000000"/>
          <w:spacing w:val="-7"/>
          <w:w w:val="105"/>
          <w:sz w:val="24"/>
          <w:szCs w:val="24"/>
        </w:rPr>
      </w:pPr>
      <w:r w:rsidRPr="00FF76F6">
        <w:rPr>
          <w:rFonts w:ascii="Times New Roman" w:hAnsi="Times New Roman" w:cs="Times New Roman"/>
          <w:bCs/>
          <w:i/>
          <w:color w:val="000000"/>
          <w:spacing w:val="-7"/>
          <w:w w:val="105"/>
          <w:sz w:val="24"/>
          <w:szCs w:val="24"/>
        </w:rPr>
        <w:t>Angajarea a 150 de salariați personal de bord pentru vehicule de transport.</w:t>
      </w:r>
    </w:p>
    <w:p w14:paraId="5D8479E0" w14:textId="739B1D1B" w:rsidR="00FF76F6" w:rsidRPr="00FF76F6" w:rsidRDefault="00AC158E" w:rsidP="00746D4C">
      <w:pPr>
        <w:autoSpaceDE w:val="0"/>
        <w:autoSpaceDN w:val="0"/>
        <w:adjustRightInd w:val="0"/>
        <w:spacing w:line="276" w:lineRule="auto"/>
        <w:ind w:firstLine="708"/>
        <w:jc w:val="both"/>
        <w:rPr>
          <w:bCs/>
          <w:iCs/>
          <w:color w:val="000000"/>
          <w:spacing w:val="-7"/>
          <w:w w:val="105"/>
        </w:rPr>
      </w:pPr>
      <w:r>
        <w:rPr>
          <w:bCs/>
          <w:iCs/>
          <w:color w:val="000000"/>
          <w:spacing w:val="-7"/>
          <w:w w:val="105"/>
        </w:rPr>
        <w:lastRenderedPageBreak/>
        <w:t>Așadar, p</w:t>
      </w:r>
      <w:r w:rsidR="00FF76F6" w:rsidRPr="00FF76F6">
        <w:rPr>
          <w:bCs/>
          <w:iCs/>
          <w:color w:val="000000"/>
          <w:spacing w:val="-7"/>
          <w:w w:val="105"/>
        </w:rPr>
        <w:t>rin Planul de restructurare</w:t>
      </w:r>
      <w:r>
        <w:rPr>
          <w:bCs/>
          <w:iCs/>
          <w:color w:val="000000"/>
          <w:spacing w:val="-7"/>
          <w:w w:val="105"/>
        </w:rPr>
        <w:t xml:space="preserve"> a obligațiilor bugetare restante</w:t>
      </w:r>
      <w:r w:rsidR="00FF76F6" w:rsidRPr="00FF76F6">
        <w:rPr>
          <w:bCs/>
          <w:iCs/>
          <w:color w:val="000000"/>
          <w:spacing w:val="-7"/>
          <w:w w:val="105"/>
        </w:rPr>
        <w:t>, Societatea</w:t>
      </w:r>
      <w:r w:rsidR="004766D7">
        <w:rPr>
          <w:bCs/>
          <w:iCs/>
          <w:color w:val="000000"/>
          <w:spacing w:val="-7"/>
          <w:w w:val="105"/>
        </w:rPr>
        <w:t xml:space="preserve"> de Transport Public Timișoara S.A.</w:t>
      </w:r>
      <w:r w:rsidR="00FF76F6" w:rsidRPr="00FF76F6">
        <w:rPr>
          <w:bCs/>
          <w:iCs/>
          <w:color w:val="000000"/>
          <w:spacing w:val="-7"/>
          <w:w w:val="105"/>
        </w:rPr>
        <w:t xml:space="preserve"> și-a asumat îndeplinirea acestor măsuri la termenele stabilite, condiții devenite obligatorii pentru </w:t>
      </w:r>
      <w:r w:rsidR="004766D7">
        <w:rPr>
          <w:bCs/>
          <w:iCs/>
          <w:color w:val="000000"/>
          <w:spacing w:val="-7"/>
          <w:w w:val="105"/>
        </w:rPr>
        <w:t xml:space="preserve">implementarea și finalizarea </w:t>
      </w:r>
      <w:r w:rsidR="00FF76F6" w:rsidRPr="00FF76F6">
        <w:rPr>
          <w:bCs/>
          <w:iCs/>
          <w:color w:val="000000"/>
          <w:spacing w:val="-7"/>
          <w:w w:val="105"/>
        </w:rPr>
        <w:t>Planului</w:t>
      </w:r>
      <w:r w:rsidR="004766D7">
        <w:rPr>
          <w:bCs/>
          <w:iCs/>
          <w:color w:val="000000"/>
          <w:spacing w:val="-7"/>
          <w:w w:val="105"/>
        </w:rPr>
        <w:t xml:space="preserve">, pentru ca societatea să poată </w:t>
      </w:r>
      <w:r w:rsidR="00FF76F6" w:rsidRPr="00FF76F6">
        <w:rPr>
          <w:bCs/>
          <w:iCs/>
          <w:color w:val="000000"/>
          <w:spacing w:val="-7"/>
          <w:w w:val="105"/>
        </w:rPr>
        <w:t xml:space="preserve">beneficia de facilitățile fiscale. </w:t>
      </w:r>
    </w:p>
    <w:p w14:paraId="6071130C" w14:textId="75774CBF" w:rsidR="00C6648B" w:rsidRPr="00FF76F6" w:rsidRDefault="009D25FE" w:rsidP="00746D4C">
      <w:pPr>
        <w:autoSpaceDE w:val="0"/>
        <w:autoSpaceDN w:val="0"/>
        <w:adjustRightInd w:val="0"/>
        <w:spacing w:line="276" w:lineRule="auto"/>
        <w:ind w:firstLine="708"/>
        <w:jc w:val="both"/>
        <w:rPr>
          <w:bCs/>
          <w:iCs/>
          <w:color w:val="000000"/>
          <w:spacing w:val="-7"/>
          <w:w w:val="105"/>
        </w:rPr>
      </w:pPr>
      <w:r>
        <w:rPr>
          <w:bCs/>
          <w:iCs/>
          <w:color w:val="000000"/>
          <w:spacing w:val="-7"/>
          <w:w w:val="105"/>
        </w:rPr>
        <w:t>Mai mult decât atât</w:t>
      </w:r>
      <w:r w:rsidR="00C6648B" w:rsidRPr="00FF76F6">
        <w:rPr>
          <w:bCs/>
          <w:iCs/>
          <w:color w:val="000000"/>
          <w:spacing w:val="-7"/>
          <w:w w:val="105"/>
        </w:rPr>
        <w:t>, prin intrarea în vigoare a Legii nr. 296/2023 operatorii economici aflați sub</w:t>
      </w:r>
      <w:r>
        <w:rPr>
          <w:bCs/>
          <w:iCs/>
          <w:color w:val="000000"/>
          <w:spacing w:val="-7"/>
          <w:w w:val="105"/>
        </w:rPr>
        <w:t xml:space="preserve"> </w:t>
      </w:r>
      <w:r w:rsidR="00C6648B" w:rsidRPr="00FF76F6">
        <w:rPr>
          <w:bCs/>
          <w:iCs/>
          <w:color w:val="000000"/>
          <w:spacing w:val="-7"/>
          <w:w w:val="105"/>
        </w:rPr>
        <w:t>autoritatea/subordinea/coordonarea Municipiului Timișoara</w:t>
      </w:r>
      <w:r w:rsidR="00D24A53">
        <w:rPr>
          <w:bCs/>
          <w:iCs/>
          <w:color w:val="000000"/>
          <w:spacing w:val="-7"/>
          <w:w w:val="105"/>
        </w:rPr>
        <w:t xml:space="preserve">, în speță Societatea de Transport Public Timișoara S.A., </w:t>
      </w:r>
      <w:r w:rsidR="00C6648B" w:rsidRPr="00FF76F6">
        <w:rPr>
          <w:bCs/>
          <w:iCs/>
          <w:color w:val="000000"/>
          <w:spacing w:val="-7"/>
          <w:w w:val="105"/>
        </w:rPr>
        <w:t>trebuie să implementeze următoarele măsuri:</w:t>
      </w:r>
    </w:p>
    <w:p w14:paraId="2495F62D" w14:textId="4416F41A" w:rsidR="00C6648B" w:rsidRPr="00FF76F6" w:rsidRDefault="00D15157" w:rsidP="00746D4C">
      <w:pPr>
        <w:numPr>
          <w:ilvl w:val="0"/>
          <w:numId w:val="2"/>
        </w:numPr>
        <w:autoSpaceDN w:val="0"/>
        <w:spacing w:after="200" w:line="276" w:lineRule="auto"/>
        <w:contextualSpacing/>
        <w:jc w:val="both"/>
        <w:rPr>
          <w:rFonts w:eastAsiaTheme="minorEastAsia"/>
          <w:i/>
          <w:iCs/>
          <w:color w:val="000000"/>
        </w:rPr>
      </w:pPr>
      <w:r>
        <w:rPr>
          <w:rFonts w:eastAsiaTheme="minorEastAsia"/>
          <w:i/>
          <w:iCs/>
          <w:color w:val="000000"/>
        </w:rPr>
        <w:t>N</w:t>
      </w:r>
      <w:r w:rsidR="00C6648B" w:rsidRPr="00FF76F6">
        <w:rPr>
          <w:rFonts w:eastAsiaTheme="minorEastAsia"/>
          <w:i/>
          <w:iCs/>
          <w:color w:val="000000"/>
        </w:rPr>
        <w:t xml:space="preserve">umărul consilierilor din cadrul cabinetelor preşedinţilor consiliilor de administraţie, preşedinţilor, vicepreşedinţilor, directorilor generali, directorilor generali adjuncţi, precum şi din alte cabinete ale conducătorilor de la nivelul operatorilor economici se reduce cu 50% din numărul de posturi aprobate. </w:t>
      </w:r>
    </w:p>
    <w:p w14:paraId="520A9909" w14:textId="2FE0C3FF" w:rsidR="00C6648B" w:rsidRPr="00D15157" w:rsidRDefault="00D15157" w:rsidP="00746D4C">
      <w:pPr>
        <w:numPr>
          <w:ilvl w:val="0"/>
          <w:numId w:val="2"/>
        </w:numPr>
        <w:spacing w:after="200" w:line="276" w:lineRule="auto"/>
        <w:contextualSpacing/>
        <w:jc w:val="both"/>
        <w:rPr>
          <w:i/>
          <w:iCs/>
          <w:color w:val="000000"/>
          <w:lang w:val="ro-RO" w:eastAsia="ro-RO"/>
        </w:rPr>
      </w:pPr>
      <w:r>
        <w:rPr>
          <w:i/>
          <w:iCs/>
          <w:noProof/>
          <w:color w:val="000000"/>
          <w:shd w:val="clear" w:color="auto" w:fill="FFFFFF"/>
          <w:lang w:val="ro-RO" w:eastAsia="ro-RO"/>
        </w:rPr>
        <w:t>P</w:t>
      </w:r>
      <w:r w:rsidR="00C6648B" w:rsidRPr="00D15157">
        <w:rPr>
          <w:i/>
          <w:iCs/>
          <w:noProof/>
          <w:color w:val="000000"/>
          <w:shd w:val="clear" w:color="auto" w:fill="FFFFFF"/>
          <w:lang w:val="ro-RO" w:eastAsia="ro-RO"/>
        </w:rPr>
        <w:t>osturile vacante existente la nivelul structurilor organizatorice ale operatorilor economici la data intrării în vigoare a prevederilor prezentei legi, pentru care nu au fost declanşate procedurile pentru ocuparea acestora, se ocupă prin concurs sau potrivit metodologiei existente la nivelul operatorilor economici pe baza hotărârii consiliului de administraţie, în limita maximă a 7,5% din posturile vacante existente până la sfârşitul anului 2023.</w:t>
      </w:r>
      <w:r w:rsidR="00746D4C">
        <w:rPr>
          <w:i/>
          <w:iCs/>
          <w:noProof/>
          <w:color w:val="000000"/>
          <w:shd w:val="clear" w:color="auto" w:fill="FFFFFF"/>
          <w:lang w:val="ro-RO" w:eastAsia="ro-RO"/>
        </w:rPr>
        <w:t xml:space="preserve"> </w:t>
      </w:r>
      <w:r w:rsidR="00C6648B" w:rsidRPr="00D15157">
        <w:rPr>
          <w:i/>
          <w:iCs/>
          <w:noProof/>
          <w:color w:val="000000"/>
          <w:shd w:val="clear" w:color="auto" w:fill="FFFFFF"/>
          <w:lang w:val="ro-RO" w:eastAsia="ro-RO"/>
        </w:rPr>
        <w:t>Restul posturilor vacante existente la data intrării în vigoare a prezentei legi la nivelul operatorilor economici se desfiinţează şi nu se pot reînfiinţa pe o perioadă de 6 luni de la data intrării în vigoare a prezentei legi.</w:t>
      </w:r>
    </w:p>
    <w:p w14:paraId="7B9DC2C9" w14:textId="77777777" w:rsidR="00C6648B" w:rsidRPr="00FF76F6" w:rsidRDefault="00C6648B" w:rsidP="00746D4C">
      <w:pPr>
        <w:numPr>
          <w:ilvl w:val="0"/>
          <w:numId w:val="2"/>
        </w:numPr>
        <w:spacing w:after="200" w:line="276" w:lineRule="auto"/>
        <w:contextualSpacing/>
        <w:jc w:val="both"/>
        <w:rPr>
          <w:rFonts w:eastAsiaTheme="minorEastAsia"/>
          <w:i/>
          <w:iCs/>
          <w:noProof/>
          <w:color w:val="000000"/>
          <w:shd w:val="clear" w:color="auto" w:fill="FFFFFF"/>
          <w:lang w:val="ro-RO" w:eastAsia="ro-RO"/>
        </w:rPr>
      </w:pPr>
      <w:r w:rsidRPr="00FF76F6">
        <w:rPr>
          <w:i/>
          <w:iCs/>
          <w:noProof/>
          <w:color w:val="000000"/>
          <w:shd w:val="clear" w:color="auto" w:fill="FFFFFF"/>
          <w:lang w:val="ro-RO" w:eastAsia="ro-RO"/>
        </w:rPr>
        <w:t>Structurile organizatorice ale operatorilor economici se pot organiza numai dacă sunt îndeplinite următoarele normative de personal:</w:t>
      </w:r>
    </w:p>
    <w:p w14:paraId="6E469506" w14:textId="77777777" w:rsidR="00C6648B" w:rsidRPr="00FF76F6" w:rsidRDefault="00C6648B" w:rsidP="00746D4C">
      <w:pPr>
        <w:spacing w:after="200" w:line="276" w:lineRule="auto"/>
        <w:ind w:left="1069" w:firstLine="347"/>
        <w:contextualSpacing/>
        <w:jc w:val="both"/>
        <w:rPr>
          <w:i/>
          <w:iCs/>
          <w:noProof/>
          <w:color w:val="000000"/>
          <w:shd w:val="clear" w:color="auto" w:fill="FFFFFF"/>
          <w:lang w:val="ro-RO" w:eastAsia="ro-RO"/>
        </w:rPr>
      </w:pPr>
      <w:r w:rsidRPr="00FF76F6">
        <w:rPr>
          <w:i/>
          <w:iCs/>
          <w:noProof/>
          <w:shd w:val="clear" w:color="auto" w:fill="FFFFFF"/>
          <w:lang w:val="ro-RO" w:eastAsia="ro-RO"/>
        </w:rPr>
        <w:t>a)</w:t>
      </w:r>
      <w:r w:rsidRPr="00FF76F6">
        <w:rPr>
          <w:i/>
          <w:iCs/>
          <w:noProof/>
          <w:color w:val="000000"/>
          <w:shd w:val="clear" w:color="auto" w:fill="FFFFFF"/>
          <w:lang w:val="ro-RO" w:eastAsia="ro-RO"/>
        </w:rPr>
        <w:t xml:space="preserve"> organizarea de departamente/servicii de specialitate, indiferent de denumirea acestora, numai pentru un număr minim de 10 posturi în subordine;</w:t>
      </w:r>
    </w:p>
    <w:p w14:paraId="24CFF8B3" w14:textId="77777777" w:rsidR="00C6648B" w:rsidRPr="00FF76F6" w:rsidRDefault="00C6648B" w:rsidP="00746D4C">
      <w:pPr>
        <w:spacing w:after="200" w:line="276" w:lineRule="auto"/>
        <w:ind w:left="1069" w:firstLine="347"/>
        <w:contextualSpacing/>
        <w:jc w:val="both"/>
        <w:rPr>
          <w:i/>
          <w:iCs/>
          <w:noProof/>
          <w:color w:val="000000"/>
          <w:shd w:val="clear" w:color="auto" w:fill="FFFFFF"/>
          <w:lang w:val="ro-RO" w:eastAsia="ro-RO"/>
        </w:rPr>
      </w:pPr>
      <w:r w:rsidRPr="00FF76F6">
        <w:rPr>
          <w:i/>
          <w:iCs/>
          <w:noProof/>
          <w:shd w:val="clear" w:color="auto" w:fill="FFFFFF"/>
          <w:lang w:val="ro-RO" w:eastAsia="ro-RO"/>
        </w:rPr>
        <w:t>b)</w:t>
      </w:r>
      <w:r w:rsidRPr="00FF76F6">
        <w:rPr>
          <w:i/>
          <w:iCs/>
          <w:noProof/>
          <w:color w:val="000000"/>
          <w:shd w:val="clear" w:color="auto" w:fill="FFFFFF"/>
          <w:lang w:val="ro-RO" w:eastAsia="ro-RO"/>
        </w:rPr>
        <w:t xml:space="preserve"> organizarea de direcţii de specialitate/structuri organizatorice superioare departamentelor/serviciilor prevăzute la</w:t>
      </w:r>
      <w:r w:rsidRPr="001A60D9">
        <w:rPr>
          <w:i/>
          <w:iCs/>
          <w:noProof/>
          <w:shd w:val="clear" w:color="auto" w:fill="FFFFFF"/>
          <w:lang w:val="ro-RO" w:eastAsia="ro-RO"/>
        </w:rPr>
        <w:t xml:space="preserve"> </w:t>
      </w:r>
      <w:hyperlink w:history="1">
        <w:r w:rsidRPr="001A60D9">
          <w:rPr>
            <w:i/>
            <w:iCs/>
            <w:noProof/>
            <w:u w:val="single"/>
            <w:shd w:val="clear" w:color="auto" w:fill="FFFFFF"/>
            <w:lang w:val="ro-RO" w:eastAsia="ro-RO"/>
          </w:rPr>
          <w:t>lit. a)</w:t>
        </w:r>
      </w:hyperlink>
      <w:r w:rsidRPr="00FF76F6">
        <w:rPr>
          <w:i/>
          <w:iCs/>
          <w:noProof/>
          <w:color w:val="000000"/>
          <w:shd w:val="clear" w:color="auto" w:fill="FFFFFF"/>
          <w:lang w:val="ro-RO" w:eastAsia="ro-RO"/>
        </w:rPr>
        <w:t xml:space="preserve"> numai pentru un număr de minimum 20 de posturi în subordine;</w:t>
      </w:r>
    </w:p>
    <w:p w14:paraId="5984A5B2" w14:textId="77777777" w:rsidR="00C6648B" w:rsidRPr="00FF76F6" w:rsidRDefault="00C6648B" w:rsidP="00746D4C">
      <w:pPr>
        <w:spacing w:after="200" w:line="276" w:lineRule="auto"/>
        <w:ind w:left="1069" w:firstLine="347"/>
        <w:contextualSpacing/>
        <w:jc w:val="both"/>
        <w:rPr>
          <w:rFonts w:eastAsiaTheme="minorEastAsia"/>
          <w:i/>
          <w:iCs/>
          <w:noProof/>
          <w:color w:val="000000"/>
          <w:shd w:val="clear" w:color="auto" w:fill="FFFFFF"/>
          <w:lang w:val="ro-RO" w:eastAsia="ro-RO"/>
        </w:rPr>
      </w:pPr>
      <w:r w:rsidRPr="00FF76F6">
        <w:rPr>
          <w:i/>
          <w:iCs/>
          <w:noProof/>
          <w:shd w:val="clear" w:color="auto" w:fill="FFFFFF"/>
          <w:lang w:val="ro-RO" w:eastAsia="ro-RO"/>
        </w:rPr>
        <w:t>c)</w:t>
      </w:r>
      <w:r w:rsidRPr="00FF76F6">
        <w:rPr>
          <w:i/>
          <w:iCs/>
          <w:noProof/>
          <w:color w:val="000000"/>
          <w:shd w:val="clear" w:color="auto" w:fill="FFFFFF"/>
          <w:lang w:val="ro-RO" w:eastAsia="ro-RO"/>
        </w:rPr>
        <w:t xml:space="preserve"> organizarea de direcţii generale de specialitate/structuri organizatorice superioare direcţiilor de specialitate prevăzute la </w:t>
      </w:r>
      <w:hyperlink w:history="1">
        <w:r w:rsidRPr="001A60D9">
          <w:rPr>
            <w:i/>
            <w:iCs/>
            <w:noProof/>
            <w:u w:val="single"/>
            <w:shd w:val="clear" w:color="auto" w:fill="FFFFFF"/>
            <w:lang w:val="ro-RO" w:eastAsia="ro-RO"/>
          </w:rPr>
          <w:t>lit. b)</w:t>
        </w:r>
      </w:hyperlink>
      <w:r w:rsidRPr="00FF76F6">
        <w:rPr>
          <w:i/>
          <w:iCs/>
          <w:noProof/>
          <w:color w:val="000000"/>
          <w:shd w:val="clear" w:color="auto" w:fill="FFFFFF"/>
          <w:lang w:val="ro-RO" w:eastAsia="ro-RO"/>
        </w:rPr>
        <w:t xml:space="preserve"> numai pentru un număr de minimum 35 de posturi în subordine.</w:t>
      </w:r>
    </w:p>
    <w:p w14:paraId="50D5801E" w14:textId="77777777" w:rsidR="00C6648B" w:rsidRPr="00FF76F6" w:rsidRDefault="00C6648B" w:rsidP="00746D4C">
      <w:pPr>
        <w:numPr>
          <w:ilvl w:val="0"/>
          <w:numId w:val="2"/>
        </w:numPr>
        <w:spacing w:after="200" w:line="276" w:lineRule="auto"/>
        <w:contextualSpacing/>
        <w:jc w:val="both"/>
        <w:rPr>
          <w:i/>
          <w:iCs/>
          <w:color w:val="000000"/>
          <w:lang w:val="ro-RO" w:eastAsia="ro-RO"/>
        </w:rPr>
      </w:pPr>
      <w:r w:rsidRPr="00FF76F6">
        <w:rPr>
          <w:i/>
          <w:iCs/>
          <w:color w:val="000000"/>
          <w:lang w:val="ro-RO" w:eastAsia="ro-RO"/>
        </w:rPr>
        <w:t xml:space="preserve"> </w:t>
      </w:r>
      <w:r w:rsidRPr="00FF76F6">
        <w:rPr>
          <w:i/>
          <w:iCs/>
          <w:noProof/>
          <w:color w:val="000000"/>
          <w:shd w:val="clear" w:color="auto" w:fill="FFFFFF"/>
          <w:lang w:val="ro-RO" w:eastAsia="ro-RO"/>
        </w:rPr>
        <w:t>Numărul funcţiilor de conducere din structurile organizatorice ale operatorilor economici este de maximum 8% din numărul total de posturi aprobate.</w:t>
      </w:r>
    </w:p>
    <w:p w14:paraId="29A0F2AA" w14:textId="31BE3CAF" w:rsidR="00C6648B" w:rsidRPr="00FF76F6" w:rsidRDefault="00C6648B" w:rsidP="00746D4C">
      <w:pPr>
        <w:numPr>
          <w:ilvl w:val="0"/>
          <w:numId w:val="2"/>
        </w:numPr>
        <w:spacing w:after="200" w:line="276" w:lineRule="auto"/>
        <w:contextualSpacing/>
        <w:jc w:val="both"/>
        <w:rPr>
          <w:i/>
          <w:iCs/>
          <w:color w:val="000000"/>
          <w:lang w:val="ro-RO" w:eastAsia="ro-RO"/>
        </w:rPr>
      </w:pPr>
      <w:r w:rsidRPr="00FF76F6">
        <w:rPr>
          <w:i/>
          <w:iCs/>
          <w:color w:val="000000"/>
          <w:lang w:val="ro-RO" w:eastAsia="ro-RO"/>
        </w:rPr>
        <w:t xml:space="preserve"> </w:t>
      </w:r>
      <w:r w:rsidRPr="00FF76F6">
        <w:rPr>
          <w:i/>
          <w:iCs/>
          <w:noProof/>
          <w:color w:val="000000"/>
          <w:shd w:val="clear" w:color="auto" w:fill="FFFFFF"/>
          <w:lang w:val="ro-RO" w:eastAsia="ro-RO"/>
        </w:rPr>
        <w:t>Personalul cu funcţii de conducere eliberat din funcţia de conducere deţinută ca urmare a neîncadrării în procentul de funcţii de conducere are dreptul de a ocupa o poziţie vacantă de conducere, dacă aceasta există, pe baza unei proceduri stabilite şi aprobate de către consiliul de administraţie/supraveghere, după caz. Dacă nu există o poziţie de conducere vacantă corespunzătoare, postul ocupat de acesta se transformă în post de execuţie care corespunde studiilor, experienţei şi vechimii în specialitatea acestuia.</w:t>
      </w:r>
    </w:p>
    <w:p w14:paraId="36FE0BB0" w14:textId="50CB9E1C" w:rsidR="008952E4" w:rsidRPr="009D25FE" w:rsidRDefault="00C6648B" w:rsidP="009D25FE">
      <w:pPr>
        <w:spacing w:line="276" w:lineRule="auto"/>
        <w:ind w:firstLine="708"/>
        <w:jc w:val="both"/>
        <w:rPr>
          <w:i/>
          <w:iCs/>
          <w:color w:val="000000"/>
          <w:lang w:val="ro-RO" w:eastAsia="ro-RO"/>
        </w:rPr>
      </w:pPr>
      <w:r w:rsidRPr="00FF76F6">
        <w:rPr>
          <w:i/>
          <w:iCs/>
          <w:noProof/>
          <w:color w:val="000000"/>
          <w:shd w:val="clear" w:color="auto" w:fill="FFFFFF"/>
          <w:lang w:val="ro-RO" w:eastAsia="ro-RO"/>
        </w:rPr>
        <w:lastRenderedPageBreak/>
        <w:t>Măsurile dispuse sunt obligatorii atât pentru membrii executivi cât și pentru membrii neexecutivi ai consiliilor de administraţie, inclusiv pentru personalul structurilor din subordine.</w:t>
      </w:r>
    </w:p>
    <w:p w14:paraId="7A4D58D7" w14:textId="2D552876" w:rsidR="00BE2CF8" w:rsidRPr="00FF76F6" w:rsidRDefault="00BE2CF8" w:rsidP="00746D4C">
      <w:pPr>
        <w:autoSpaceDE w:val="0"/>
        <w:autoSpaceDN w:val="0"/>
        <w:adjustRightInd w:val="0"/>
        <w:spacing w:line="276" w:lineRule="auto"/>
        <w:ind w:firstLine="720"/>
        <w:jc w:val="both"/>
        <w:rPr>
          <w:rFonts w:eastAsia="Calibri"/>
          <w:i/>
        </w:rPr>
      </w:pPr>
      <w:r w:rsidRPr="00FF76F6">
        <w:rPr>
          <w:bCs/>
        </w:rPr>
        <w:t xml:space="preserve">În temeiul art. 129 alin. (2) lit. a)  din Ordonanța de Urgență a Guvernului nr. 57/2019 privind Codul administrativ, </w:t>
      </w:r>
      <w:r w:rsidRPr="00FF76F6">
        <w:rPr>
          <w:rFonts w:eastAsia="Calibri"/>
        </w:rPr>
        <w:t xml:space="preserve">consiliul local exercită </w:t>
      </w:r>
      <w:r w:rsidRPr="00FF76F6">
        <w:rPr>
          <w:rFonts w:eastAsia="Calibri"/>
          <w:i/>
        </w:rPr>
        <w:t>atribuţii privind organizarea şi funcţionarea aparatului de specialitate al primarului, ale instituţiilor publice de interes local şi ale societăţilor şi regiilor autonome de interes local.</w:t>
      </w:r>
    </w:p>
    <w:p w14:paraId="69F534D9" w14:textId="77777777" w:rsidR="00A1539D" w:rsidRPr="00FF76F6" w:rsidRDefault="00BE2CF8" w:rsidP="00746D4C">
      <w:pPr>
        <w:autoSpaceDE w:val="0"/>
        <w:autoSpaceDN w:val="0"/>
        <w:adjustRightInd w:val="0"/>
        <w:spacing w:line="276" w:lineRule="auto"/>
        <w:ind w:firstLine="708"/>
        <w:jc w:val="both"/>
        <w:rPr>
          <w:rFonts w:eastAsia="Calibri"/>
          <w:i/>
        </w:rPr>
      </w:pPr>
      <w:r w:rsidRPr="00FF76F6">
        <w:rPr>
          <w:rFonts w:eastAsia="Calibri"/>
        </w:rPr>
        <w:t xml:space="preserve">Potrivit prevederilor art. 129 alin (3) lit. d) din </w:t>
      </w:r>
      <w:r w:rsidRPr="00FF76F6">
        <w:rPr>
          <w:bCs/>
        </w:rPr>
        <w:t>Ordonanța de Urgență a Guvernului nr. 57/2019 privind Codul administrativ,</w:t>
      </w:r>
      <w:r w:rsidRPr="00FF76F6">
        <w:rPr>
          <w:rFonts w:eastAsia="Calibri"/>
        </w:rPr>
        <w:t xml:space="preserve"> consiliul local </w:t>
      </w:r>
      <w:r w:rsidRPr="00FF76F6">
        <w:rPr>
          <w:rFonts w:eastAsia="Calibri"/>
          <w:i/>
        </w:rPr>
        <w:t>exercită, în numele unităţii administrativ-teritoriale, toate drepturile şi obligaţiile corespunzătoare participaţiilor deţinute la societăţi sau regii autonome, în condiţiile legii.</w:t>
      </w:r>
    </w:p>
    <w:p w14:paraId="34A99ABC" w14:textId="11115AF0" w:rsidR="00A1539D" w:rsidRPr="00FF76F6" w:rsidRDefault="008952E4" w:rsidP="00746D4C">
      <w:pPr>
        <w:autoSpaceDE w:val="0"/>
        <w:autoSpaceDN w:val="0"/>
        <w:adjustRightInd w:val="0"/>
        <w:spacing w:line="276" w:lineRule="auto"/>
        <w:ind w:firstLine="708"/>
        <w:jc w:val="both"/>
        <w:rPr>
          <w:color w:val="000000"/>
        </w:rPr>
      </w:pPr>
      <w:r>
        <w:t>În concluzie, a</w:t>
      </w:r>
      <w:r w:rsidR="00AC0EE9">
        <w:t>vând în vedere prevederile legale</w:t>
      </w:r>
      <w:r w:rsidR="00BE2CF8" w:rsidRPr="00FF76F6">
        <w:t xml:space="preserve"> </w:t>
      </w:r>
      <w:r w:rsidR="00860D29" w:rsidRPr="00FF76F6">
        <w:t>pre</w:t>
      </w:r>
      <w:r w:rsidR="00AC0EE9">
        <w:t>zentate</w:t>
      </w:r>
      <w:r w:rsidR="00BE2CF8" w:rsidRPr="00FF76F6">
        <w:t xml:space="preserve"> mai sus, considerăm necesară și oportună</w:t>
      </w:r>
      <w:r w:rsidR="00771D24" w:rsidRPr="00FF76F6">
        <w:t xml:space="preserve"> </w:t>
      </w:r>
      <w:r w:rsidR="00A1539D" w:rsidRPr="00FF76F6">
        <w:rPr>
          <w:color w:val="000000"/>
        </w:rPr>
        <w:t>mandatarea reprezentanților Municipiului Timișoara în Adunarea Generală a Acționarilor la Societatea de Transport Public Timișoara S.A. pentru aprobarea Planului de reorganizare și restructurare al societății.</w:t>
      </w:r>
    </w:p>
    <w:p w14:paraId="13F43D53" w14:textId="77777777" w:rsidR="002F26EE" w:rsidRDefault="002F26EE" w:rsidP="00746D4C">
      <w:pPr>
        <w:autoSpaceDE w:val="0"/>
        <w:autoSpaceDN w:val="0"/>
        <w:adjustRightInd w:val="0"/>
        <w:spacing w:line="276" w:lineRule="auto"/>
        <w:ind w:firstLine="708"/>
        <w:jc w:val="both"/>
        <w:rPr>
          <w:color w:val="000000"/>
        </w:rPr>
      </w:pPr>
    </w:p>
    <w:p w14:paraId="72967F79" w14:textId="77777777" w:rsidR="00AB3636" w:rsidRPr="00FF76F6" w:rsidRDefault="00AB3636" w:rsidP="00746D4C">
      <w:pPr>
        <w:autoSpaceDE w:val="0"/>
        <w:autoSpaceDN w:val="0"/>
        <w:adjustRightInd w:val="0"/>
        <w:spacing w:line="276" w:lineRule="auto"/>
        <w:ind w:firstLine="708"/>
        <w:jc w:val="both"/>
        <w:rPr>
          <w:color w:val="000000"/>
        </w:rPr>
      </w:pPr>
    </w:p>
    <w:p w14:paraId="49D1B715" w14:textId="69A1F0F1" w:rsidR="005A227B" w:rsidRPr="00FF76F6" w:rsidRDefault="005A227B" w:rsidP="00746D4C">
      <w:pPr>
        <w:autoSpaceDE w:val="0"/>
        <w:autoSpaceDN w:val="0"/>
        <w:adjustRightInd w:val="0"/>
        <w:spacing w:line="276" w:lineRule="auto"/>
        <w:ind w:firstLine="708"/>
        <w:jc w:val="both"/>
        <w:rPr>
          <w:spacing w:val="-1"/>
        </w:rPr>
      </w:pPr>
    </w:p>
    <w:p w14:paraId="0D698CC1" w14:textId="77777777" w:rsidR="00EA5FAC" w:rsidRPr="00FF76F6" w:rsidRDefault="00A81771" w:rsidP="00746D4C">
      <w:pPr>
        <w:pStyle w:val="Listparagraf"/>
        <w:spacing w:after="0"/>
        <w:ind w:left="644"/>
        <w:jc w:val="both"/>
        <w:rPr>
          <w:rFonts w:ascii="Times New Roman" w:hAnsi="Times New Roman" w:cs="Times New Roman"/>
          <w:spacing w:val="-1"/>
          <w:sz w:val="24"/>
          <w:szCs w:val="24"/>
        </w:rPr>
      </w:pPr>
      <w:r w:rsidRPr="00FF76F6">
        <w:rPr>
          <w:rFonts w:ascii="Times New Roman" w:hAnsi="Times New Roman" w:cs="Times New Roman"/>
          <w:spacing w:val="-1"/>
          <w:sz w:val="24"/>
          <w:szCs w:val="24"/>
        </w:rPr>
        <w:t xml:space="preserve">      Primar,</w:t>
      </w:r>
      <w:r w:rsidRPr="00FF76F6">
        <w:rPr>
          <w:rFonts w:ascii="Times New Roman" w:hAnsi="Times New Roman" w:cs="Times New Roman"/>
          <w:spacing w:val="-1"/>
          <w:sz w:val="24"/>
          <w:szCs w:val="24"/>
        </w:rPr>
        <w:tab/>
      </w:r>
      <w:r w:rsidRPr="00FF76F6">
        <w:rPr>
          <w:rFonts w:ascii="Times New Roman" w:hAnsi="Times New Roman" w:cs="Times New Roman"/>
          <w:spacing w:val="-1"/>
          <w:sz w:val="24"/>
          <w:szCs w:val="24"/>
        </w:rPr>
        <w:tab/>
      </w:r>
      <w:r w:rsidR="00EA5FAC" w:rsidRPr="00FF76F6">
        <w:rPr>
          <w:rFonts w:ascii="Times New Roman" w:hAnsi="Times New Roman" w:cs="Times New Roman"/>
          <w:spacing w:val="-1"/>
          <w:sz w:val="24"/>
          <w:szCs w:val="24"/>
        </w:rPr>
        <w:tab/>
      </w:r>
      <w:r w:rsidR="00EA5FAC" w:rsidRPr="00FF76F6">
        <w:rPr>
          <w:rFonts w:ascii="Times New Roman" w:hAnsi="Times New Roman" w:cs="Times New Roman"/>
          <w:spacing w:val="-1"/>
          <w:sz w:val="24"/>
          <w:szCs w:val="24"/>
        </w:rPr>
        <w:tab/>
      </w:r>
      <w:r w:rsidR="00EA5FAC" w:rsidRPr="00FF76F6">
        <w:rPr>
          <w:rFonts w:ascii="Times New Roman" w:hAnsi="Times New Roman" w:cs="Times New Roman"/>
          <w:spacing w:val="-1"/>
          <w:sz w:val="24"/>
          <w:szCs w:val="24"/>
        </w:rPr>
        <w:tab/>
      </w:r>
      <w:r w:rsidR="00EA5FAC" w:rsidRPr="00FF76F6">
        <w:rPr>
          <w:rFonts w:ascii="Times New Roman" w:hAnsi="Times New Roman" w:cs="Times New Roman"/>
          <w:spacing w:val="-1"/>
          <w:sz w:val="24"/>
          <w:szCs w:val="24"/>
        </w:rPr>
        <w:tab/>
      </w:r>
      <w:r w:rsidR="00EA5FAC" w:rsidRPr="00FF76F6">
        <w:rPr>
          <w:rFonts w:ascii="Times New Roman" w:hAnsi="Times New Roman" w:cs="Times New Roman"/>
          <w:spacing w:val="-1"/>
          <w:sz w:val="24"/>
          <w:szCs w:val="24"/>
        </w:rPr>
        <w:tab/>
        <w:t>Administrator Public,</w:t>
      </w:r>
      <w:r w:rsidRPr="00FF76F6">
        <w:rPr>
          <w:rFonts w:ascii="Times New Roman" w:hAnsi="Times New Roman" w:cs="Times New Roman"/>
          <w:spacing w:val="-1"/>
          <w:sz w:val="24"/>
          <w:szCs w:val="24"/>
        </w:rPr>
        <w:tab/>
      </w:r>
      <w:r w:rsidRPr="00FF76F6">
        <w:rPr>
          <w:rFonts w:ascii="Times New Roman" w:hAnsi="Times New Roman" w:cs="Times New Roman"/>
          <w:spacing w:val="-1"/>
          <w:sz w:val="24"/>
          <w:szCs w:val="24"/>
        </w:rPr>
        <w:tab/>
      </w:r>
    </w:p>
    <w:p w14:paraId="25497FB6" w14:textId="77777777" w:rsidR="0087395F" w:rsidRPr="00FF76F6" w:rsidRDefault="00EA5FAC" w:rsidP="00746D4C">
      <w:pPr>
        <w:pStyle w:val="Listparagraf"/>
        <w:spacing w:after="0"/>
        <w:ind w:left="644"/>
        <w:jc w:val="both"/>
        <w:rPr>
          <w:rFonts w:ascii="Times New Roman" w:hAnsi="Times New Roman" w:cs="Times New Roman"/>
          <w:spacing w:val="-1"/>
          <w:sz w:val="24"/>
          <w:szCs w:val="24"/>
        </w:rPr>
      </w:pPr>
      <w:r w:rsidRPr="00FF76F6">
        <w:rPr>
          <w:rFonts w:ascii="Times New Roman" w:hAnsi="Times New Roman" w:cs="Times New Roman"/>
          <w:spacing w:val="-1"/>
          <w:sz w:val="24"/>
          <w:szCs w:val="24"/>
        </w:rPr>
        <w:t xml:space="preserve">  </w:t>
      </w:r>
      <w:r w:rsidR="00A81771" w:rsidRPr="00FF76F6">
        <w:rPr>
          <w:rFonts w:ascii="Times New Roman" w:hAnsi="Times New Roman" w:cs="Times New Roman"/>
          <w:spacing w:val="-1"/>
          <w:sz w:val="24"/>
          <w:szCs w:val="24"/>
        </w:rPr>
        <w:t>Dominic Fritz</w:t>
      </w:r>
      <w:r w:rsidR="0087395F" w:rsidRPr="00FF76F6">
        <w:rPr>
          <w:rFonts w:ascii="Times New Roman" w:hAnsi="Times New Roman" w:cs="Times New Roman"/>
          <w:spacing w:val="-1"/>
          <w:sz w:val="24"/>
          <w:szCs w:val="24"/>
        </w:rPr>
        <w:tab/>
      </w:r>
      <w:r w:rsidR="0087395F" w:rsidRPr="00FF76F6">
        <w:rPr>
          <w:rFonts w:ascii="Times New Roman" w:hAnsi="Times New Roman" w:cs="Times New Roman"/>
          <w:spacing w:val="-1"/>
          <w:sz w:val="24"/>
          <w:szCs w:val="24"/>
        </w:rPr>
        <w:tab/>
      </w:r>
      <w:r w:rsidR="0087395F" w:rsidRPr="00FF76F6">
        <w:rPr>
          <w:rFonts w:ascii="Times New Roman" w:hAnsi="Times New Roman" w:cs="Times New Roman"/>
          <w:spacing w:val="-1"/>
          <w:sz w:val="24"/>
          <w:szCs w:val="24"/>
        </w:rPr>
        <w:tab/>
      </w:r>
      <w:r w:rsidR="0087395F" w:rsidRPr="00FF76F6">
        <w:rPr>
          <w:rFonts w:ascii="Times New Roman" w:hAnsi="Times New Roman" w:cs="Times New Roman"/>
          <w:spacing w:val="-1"/>
          <w:sz w:val="24"/>
          <w:szCs w:val="24"/>
        </w:rPr>
        <w:tab/>
      </w:r>
      <w:r w:rsidR="0087395F" w:rsidRPr="00FF76F6">
        <w:rPr>
          <w:rFonts w:ascii="Times New Roman" w:hAnsi="Times New Roman" w:cs="Times New Roman"/>
          <w:spacing w:val="-1"/>
          <w:sz w:val="24"/>
          <w:szCs w:val="24"/>
        </w:rPr>
        <w:tab/>
      </w:r>
      <w:r w:rsidRPr="00FF76F6">
        <w:rPr>
          <w:rFonts w:ascii="Times New Roman" w:hAnsi="Times New Roman" w:cs="Times New Roman"/>
          <w:spacing w:val="-1"/>
          <w:sz w:val="24"/>
          <w:szCs w:val="24"/>
        </w:rPr>
        <w:t xml:space="preserve">    </w:t>
      </w:r>
      <w:r w:rsidRPr="00FF76F6">
        <w:rPr>
          <w:rFonts w:ascii="Times New Roman" w:hAnsi="Times New Roman" w:cs="Times New Roman"/>
          <w:spacing w:val="-1"/>
          <w:sz w:val="24"/>
          <w:szCs w:val="24"/>
        </w:rPr>
        <w:tab/>
      </w:r>
      <w:r w:rsidRPr="00FF76F6">
        <w:rPr>
          <w:rFonts w:ascii="Times New Roman" w:hAnsi="Times New Roman" w:cs="Times New Roman"/>
          <w:spacing w:val="-1"/>
          <w:sz w:val="24"/>
          <w:szCs w:val="24"/>
        </w:rPr>
        <w:tab/>
        <w:t xml:space="preserve">    Matei Creiveanu</w:t>
      </w:r>
      <w:r w:rsidR="0087395F" w:rsidRPr="00FF76F6">
        <w:rPr>
          <w:rFonts w:ascii="Times New Roman" w:hAnsi="Times New Roman" w:cs="Times New Roman"/>
          <w:spacing w:val="-1"/>
          <w:sz w:val="24"/>
          <w:szCs w:val="24"/>
        </w:rPr>
        <w:tab/>
      </w:r>
    </w:p>
    <w:p w14:paraId="0FB53A6B" w14:textId="77777777" w:rsidR="00B627B5" w:rsidRPr="00FF76F6" w:rsidRDefault="00B627B5" w:rsidP="00746D4C">
      <w:pPr>
        <w:spacing w:line="276" w:lineRule="auto"/>
        <w:jc w:val="both"/>
        <w:rPr>
          <w:spacing w:val="-1"/>
        </w:rPr>
      </w:pPr>
    </w:p>
    <w:p w14:paraId="368ED16B" w14:textId="77777777" w:rsidR="00860D29" w:rsidRDefault="00860D29" w:rsidP="00746D4C">
      <w:pPr>
        <w:spacing w:line="276" w:lineRule="auto"/>
        <w:jc w:val="both"/>
        <w:rPr>
          <w:spacing w:val="-1"/>
        </w:rPr>
      </w:pPr>
    </w:p>
    <w:p w14:paraId="1C3FECF5" w14:textId="77777777" w:rsidR="00AC0EE9" w:rsidRDefault="00AC0EE9" w:rsidP="00746D4C">
      <w:pPr>
        <w:spacing w:line="276" w:lineRule="auto"/>
        <w:jc w:val="both"/>
        <w:rPr>
          <w:spacing w:val="-1"/>
        </w:rPr>
      </w:pPr>
    </w:p>
    <w:p w14:paraId="67E83866" w14:textId="77777777" w:rsidR="00AB3636" w:rsidRDefault="00AB3636" w:rsidP="00746D4C">
      <w:pPr>
        <w:spacing w:line="276" w:lineRule="auto"/>
        <w:jc w:val="both"/>
        <w:rPr>
          <w:spacing w:val="-1"/>
        </w:rPr>
      </w:pPr>
    </w:p>
    <w:p w14:paraId="484BCB0D" w14:textId="77777777" w:rsidR="00AC0EE9" w:rsidRDefault="00AC0EE9" w:rsidP="00746D4C">
      <w:pPr>
        <w:spacing w:line="276" w:lineRule="auto"/>
        <w:jc w:val="both"/>
        <w:rPr>
          <w:spacing w:val="-1"/>
        </w:rPr>
      </w:pPr>
    </w:p>
    <w:p w14:paraId="4D3A9B5B" w14:textId="77777777" w:rsidR="00AC0EE9" w:rsidRPr="00FF76F6" w:rsidRDefault="00AC0EE9" w:rsidP="00746D4C">
      <w:pPr>
        <w:spacing w:line="276" w:lineRule="auto"/>
        <w:jc w:val="both"/>
        <w:rPr>
          <w:spacing w:val="-1"/>
        </w:rPr>
      </w:pPr>
    </w:p>
    <w:p w14:paraId="2004D8B4" w14:textId="77777777" w:rsidR="00EA5FAC" w:rsidRPr="00FF76F6" w:rsidRDefault="00EA5FAC" w:rsidP="00746D4C">
      <w:pPr>
        <w:pStyle w:val="Listparagraf"/>
        <w:spacing w:after="0"/>
        <w:ind w:left="644"/>
        <w:jc w:val="both"/>
        <w:rPr>
          <w:rFonts w:ascii="Times New Roman" w:hAnsi="Times New Roman" w:cs="Times New Roman"/>
          <w:spacing w:val="-1"/>
          <w:sz w:val="24"/>
          <w:szCs w:val="24"/>
        </w:rPr>
      </w:pPr>
      <w:r w:rsidRPr="00FF76F6">
        <w:rPr>
          <w:rFonts w:ascii="Times New Roman" w:hAnsi="Times New Roman" w:cs="Times New Roman"/>
          <w:spacing w:val="-1"/>
          <w:sz w:val="24"/>
          <w:szCs w:val="24"/>
        </w:rPr>
        <w:t>Director Economic,</w:t>
      </w:r>
    </w:p>
    <w:p w14:paraId="74FA3B44" w14:textId="77777777" w:rsidR="00EA5FAC" w:rsidRPr="00FF76F6" w:rsidRDefault="00EA5FAC" w:rsidP="00746D4C">
      <w:pPr>
        <w:pStyle w:val="Listparagraf"/>
        <w:spacing w:after="0"/>
        <w:ind w:left="644"/>
        <w:jc w:val="both"/>
        <w:rPr>
          <w:rFonts w:ascii="Times New Roman" w:hAnsi="Times New Roman" w:cs="Times New Roman"/>
          <w:spacing w:val="-1"/>
          <w:sz w:val="24"/>
          <w:szCs w:val="24"/>
        </w:rPr>
      </w:pPr>
      <w:r w:rsidRPr="00FF76F6">
        <w:rPr>
          <w:rFonts w:ascii="Times New Roman" w:hAnsi="Times New Roman" w:cs="Times New Roman"/>
          <w:spacing w:val="-1"/>
          <w:sz w:val="24"/>
          <w:szCs w:val="24"/>
        </w:rPr>
        <w:t xml:space="preserve">  Steliana Stanciu</w:t>
      </w:r>
    </w:p>
    <w:sectPr w:rsidR="00EA5FAC" w:rsidRPr="00FF76F6" w:rsidSect="007F3C04">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C3931F" w14:textId="77777777" w:rsidR="00ED55B4" w:rsidRDefault="00ED55B4" w:rsidP="0035743D">
      <w:r>
        <w:separator/>
      </w:r>
    </w:p>
  </w:endnote>
  <w:endnote w:type="continuationSeparator" w:id="0">
    <w:p w14:paraId="28ADF354" w14:textId="77777777" w:rsidR="00ED55B4" w:rsidRDefault="00ED55B4" w:rsidP="00357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B62C1" w14:textId="77777777" w:rsidR="001726B3" w:rsidRPr="00FE219A" w:rsidRDefault="00BE2CF8" w:rsidP="00677B2C">
    <w:pPr>
      <w:tabs>
        <w:tab w:val="left" w:pos="3585"/>
        <w:tab w:val="right" w:pos="9360"/>
      </w:tabs>
      <w:rPr>
        <w:color w:val="C0504D"/>
        <w:lang w:val="ro-RO"/>
      </w:rPr>
    </w:pPr>
    <w:r>
      <w:rPr>
        <w:lang w:val="ro-RO"/>
      </w:rPr>
      <w:tab/>
    </w:r>
    <w:r w:rsidRPr="00677B2C">
      <w:rPr>
        <w:noProof/>
        <w:lang w:val="ro-RO" w:eastAsia="ro-RO"/>
      </w:rPr>
      <w:drawing>
        <wp:inline distT="0" distB="0" distL="0" distR="0" wp14:anchorId="30EA6B17" wp14:editId="2C1B20EE">
          <wp:extent cx="1486894" cy="846876"/>
          <wp:effectExtent l="19050" t="0" r="0" b="0"/>
          <wp:docPr id="5"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508263" cy="859047"/>
                  </a:xfrm>
                  <a:prstGeom prst="rect">
                    <a:avLst/>
                  </a:prstGeom>
                  <a:noFill/>
                  <a:ln w="9525">
                    <a:noFill/>
                    <a:miter lim="800000"/>
                    <a:headEnd/>
                    <a:tailEnd/>
                  </a:ln>
                </pic:spPr>
              </pic:pic>
            </a:graphicData>
          </a:graphic>
        </wp:inline>
      </w:drawing>
    </w:r>
    <w:r>
      <w:rPr>
        <w:lang w:val="ro-RO"/>
      </w:rPr>
      <w:tab/>
      <w:t>Cod FO53-03,</w:t>
    </w:r>
    <w:r w:rsidRPr="00ED0B55">
      <w:rPr>
        <w:lang w:val="ro-RO"/>
      </w:rPr>
      <w:t>Ver.3</w:t>
    </w:r>
  </w:p>
  <w:p w14:paraId="13084834" w14:textId="77777777" w:rsidR="001726B3" w:rsidRDefault="001726B3">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56F610" w14:textId="77777777" w:rsidR="00ED55B4" w:rsidRDefault="00ED55B4" w:rsidP="0035743D">
      <w:r>
        <w:separator/>
      </w:r>
    </w:p>
  </w:footnote>
  <w:footnote w:type="continuationSeparator" w:id="0">
    <w:p w14:paraId="53206D2E" w14:textId="77777777" w:rsidR="00ED55B4" w:rsidRDefault="00ED55B4" w:rsidP="003574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166CAD"/>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5F347BD"/>
    <w:multiLevelType w:val="hybridMultilevel"/>
    <w:tmpl w:val="D652850C"/>
    <w:lvl w:ilvl="0" w:tplc="0A28E362">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 w15:restartNumberingAfterBreak="0">
    <w:nsid w:val="76434BA4"/>
    <w:multiLevelType w:val="hybridMultilevel"/>
    <w:tmpl w:val="7F58EFC6"/>
    <w:lvl w:ilvl="0" w:tplc="E36A1C50">
      <w:numFmt w:val="bullet"/>
      <w:lvlText w:val="-"/>
      <w:lvlJc w:val="left"/>
      <w:pPr>
        <w:ind w:left="1069" w:hanging="360"/>
      </w:pPr>
      <w:rPr>
        <w:rFonts w:ascii="Times New Roman" w:eastAsia="Times New Roman" w:hAnsi="Times New Roman" w:cs="Times New Roman" w:hint="default"/>
        <w:color w:val="auto"/>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num w:numId="1" w16cid:durableId="1693847508">
    <w:abstractNumId w:val="0"/>
  </w:num>
  <w:num w:numId="2" w16cid:durableId="1870995480">
    <w:abstractNumId w:val="2"/>
  </w:num>
  <w:num w:numId="3" w16cid:durableId="3102600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95F"/>
    <w:rsid w:val="000016F6"/>
    <w:rsid w:val="0004084F"/>
    <w:rsid w:val="000F22E2"/>
    <w:rsid w:val="00101544"/>
    <w:rsid w:val="001726B3"/>
    <w:rsid w:val="00174859"/>
    <w:rsid w:val="001763C3"/>
    <w:rsid w:val="001839AF"/>
    <w:rsid w:val="001A60D9"/>
    <w:rsid w:val="00200F34"/>
    <w:rsid w:val="00210638"/>
    <w:rsid w:val="00212AA2"/>
    <w:rsid w:val="00247CF9"/>
    <w:rsid w:val="00256DCF"/>
    <w:rsid w:val="0029443A"/>
    <w:rsid w:val="002E1728"/>
    <w:rsid w:val="002E6325"/>
    <w:rsid w:val="002F26EE"/>
    <w:rsid w:val="003217AA"/>
    <w:rsid w:val="0035743D"/>
    <w:rsid w:val="00367E1C"/>
    <w:rsid w:val="003800A9"/>
    <w:rsid w:val="00397119"/>
    <w:rsid w:val="003A2F50"/>
    <w:rsid w:val="003A337A"/>
    <w:rsid w:val="003B7EE9"/>
    <w:rsid w:val="003F3D37"/>
    <w:rsid w:val="003F7760"/>
    <w:rsid w:val="004202D2"/>
    <w:rsid w:val="004434A1"/>
    <w:rsid w:val="00472C73"/>
    <w:rsid w:val="004766D7"/>
    <w:rsid w:val="00482F12"/>
    <w:rsid w:val="004B5E96"/>
    <w:rsid w:val="004C13FF"/>
    <w:rsid w:val="004C2286"/>
    <w:rsid w:val="004C45F8"/>
    <w:rsid w:val="004E4DB2"/>
    <w:rsid w:val="00553837"/>
    <w:rsid w:val="00571C2D"/>
    <w:rsid w:val="005A227B"/>
    <w:rsid w:val="005E5D9C"/>
    <w:rsid w:val="00627C67"/>
    <w:rsid w:val="00631C8F"/>
    <w:rsid w:val="006379A8"/>
    <w:rsid w:val="006526B2"/>
    <w:rsid w:val="00676DFF"/>
    <w:rsid w:val="006C59E6"/>
    <w:rsid w:val="006C6BD9"/>
    <w:rsid w:val="006C7AE8"/>
    <w:rsid w:val="00746D4C"/>
    <w:rsid w:val="00753017"/>
    <w:rsid w:val="00770495"/>
    <w:rsid w:val="00771D24"/>
    <w:rsid w:val="00774432"/>
    <w:rsid w:val="007A72E6"/>
    <w:rsid w:val="007B4B50"/>
    <w:rsid w:val="007C3FA6"/>
    <w:rsid w:val="007E1D5D"/>
    <w:rsid w:val="00801260"/>
    <w:rsid w:val="00860D29"/>
    <w:rsid w:val="00865322"/>
    <w:rsid w:val="0087370D"/>
    <w:rsid w:val="0087395F"/>
    <w:rsid w:val="008952E4"/>
    <w:rsid w:val="008C13A4"/>
    <w:rsid w:val="008D575C"/>
    <w:rsid w:val="008E588C"/>
    <w:rsid w:val="00912D78"/>
    <w:rsid w:val="00940977"/>
    <w:rsid w:val="00970ADB"/>
    <w:rsid w:val="009716D8"/>
    <w:rsid w:val="009A350F"/>
    <w:rsid w:val="009B4036"/>
    <w:rsid w:val="009B788D"/>
    <w:rsid w:val="009D25FE"/>
    <w:rsid w:val="00A1539D"/>
    <w:rsid w:val="00A23BC5"/>
    <w:rsid w:val="00A36713"/>
    <w:rsid w:val="00A73A7A"/>
    <w:rsid w:val="00A746EB"/>
    <w:rsid w:val="00A81771"/>
    <w:rsid w:val="00A93120"/>
    <w:rsid w:val="00AA067F"/>
    <w:rsid w:val="00AB3636"/>
    <w:rsid w:val="00AC0EE9"/>
    <w:rsid w:val="00AC158E"/>
    <w:rsid w:val="00B0716C"/>
    <w:rsid w:val="00B5118A"/>
    <w:rsid w:val="00B627B5"/>
    <w:rsid w:val="00B73054"/>
    <w:rsid w:val="00B90456"/>
    <w:rsid w:val="00BB27F3"/>
    <w:rsid w:val="00BC331B"/>
    <w:rsid w:val="00BE2CF8"/>
    <w:rsid w:val="00BF50FF"/>
    <w:rsid w:val="00C31C97"/>
    <w:rsid w:val="00C35D4C"/>
    <w:rsid w:val="00C50DF1"/>
    <w:rsid w:val="00C6648B"/>
    <w:rsid w:val="00C71CEC"/>
    <w:rsid w:val="00C737A1"/>
    <w:rsid w:val="00C923D5"/>
    <w:rsid w:val="00CA255F"/>
    <w:rsid w:val="00CA3DDA"/>
    <w:rsid w:val="00CB71F0"/>
    <w:rsid w:val="00CF10B0"/>
    <w:rsid w:val="00CF2DA4"/>
    <w:rsid w:val="00D15157"/>
    <w:rsid w:val="00D24A53"/>
    <w:rsid w:val="00DA6430"/>
    <w:rsid w:val="00DC6460"/>
    <w:rsid w:val="00E17361"/>
    <w:rsid w:val="00E43D1B"/>
    <w:rsid w:val="00E46C0A"/>
    <w:rsid w:val="00E82343"/>
    <w:rsid w:val="00EA5FAC"/>
    <w:rsid w:val="00ED3AF3"/>
    <w:rsid w:val="00ED5457"/>
    <w:rsid w:val="00ED55B4"/>
    <w:rsid w:val="00F02E17"/>
    <w:rsid w:val="00F114B7"/>
    <w:rsid w:val="00F132E5"/>
    <w:rsid w:val="00FA564F"/>
    <w:rsid w:val="00FD7A99"/>
    <w:rsid w:val="00FF76F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CB61D"/>
  <w15:docId w15:val="{DCEA453A-C323-46D2-A6A1-340858C31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ind w:left="714"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395F"/>
    <w:pPr>
      <w:ind w:left="0" w:firstLine="0"/>
    </w:pPr>
    <w:rPr>
      <w:rFonts w:ascii="Times New Roman" w:eastAsia="Times New Roman" w:hAnsi="Times New Roman" w:cs="Times New Roman"/>
      <w:sz w:val="24"/>
      <w:szCs w:val="24"/>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87395F"/>
    <w:pPr>
      <w:spacing w:after="200" w:line="276" w:lineRule="auto"/>
      <w:ind w:left="720"/>
      <w:contextualSpacing/>
    </w:pPr>
    <w:rPr>
      <w:rFonts w:asciiTheme="minorHAnsi" w:eastAsiaTheme="minorEastAsia" w:hAnsiTheme="minorHAnsi" w:cstheme="minorBidi"/>
      <w:sz w:val="22"/>
      <w:szCs w:val="22"/>
      <w:lang w:val="ro-RO" w:eastAsia="ro-RO"/>
    </w:rPr>
  </w:style>
  <w:style w:type="paragraph" w:styleId="Subsol">
    <w:name w:val="footer"/>
    <w:basedOn w:val="Normal"/>
    <w:link w:val="SubsolCaracter"/>
    <w:uiPriority w:val="99"/>
    <w:semiHidden/>
    <w:unhideWhenUsed/>
    <w:rsid w:val="0087395F"/>
    <w:pPr>
      <w:tabs>
        <w:tab w:val="center" w:pos="4536"/>
        <w:tab w:val="right" w:pos="9072"/>
      </w:tabs>
    </w:pPr>
  </w:style>
  <w:style w:type="character" w:customStyle="1" w:styleId="SubsolCaracter">
    <w:name w:val="Subsol Caracter"/>
    <w:basedOn w:val="Fontdeparagrafimplicit"/>
    <w:link w:val="Subsol"/>
    <w:uiPriority w:val="99"/>
    <w:semiHidden/>
    <w:rsid w:val="0087395F"/>
    <w:rPr>
      <w:rFonts w:ascii="Times New Roman" w:eastAsia="Times New Roman" w:hAnsi="Times New Roman" w:cs="Times New Roman"/>
      <w:sz w:val="24"/>
      <w:szCs w:val="24"/>
      <w:lang w:val="en-US"/>
    </w:rPr>
  </w:style>
  <w:style w:type="character" w:customStyle="1" w:styleId="salnbdy">
    <w:name w:val="s_aln_bdy"/>
    <w:basedOn w:val="Fontdeparagrafimplicit"/>
    <w:rsid w:val="0087395F"/>
    <w:rPr>
      <w:rFonts w:ascii="Verdana" w:hAnsi="Verdana" w:hint="default"/>
      <w:b w:val="0"/>
      <w:bCs w:val="0"/>
      <w:color w:val="000000"/>
      <w:sz w:val="15"/>
      <w:szCs w:val="15"/>
      <w:shd w:val="clear" w:color="auto" w:fill="FFFFFF"/>
    </w:rPr>
  </w:style>
  <w:style w:type="character" w:customStyle="1" w:styleId="spctttl1">
    <w:name w:val="s_pct_ttl1"/>
    <w:basedOn w:val="Fontdeparagrafimplicit"/>
    <w:rsid w:val="0087395F"/>
    <w:rPr>
      <w:rFonts w:ascii="Verdana" w:hAnsi="Verdana" w:hint="default"/>
      <w:b/>
      <w:bCs/>
      <w:color w:val="8B0000"/>
      <w:sz w:val="16"/>
      <w:szCs w:val="16"/>
      <w:shd w:val="clear" w:color="auto" w:fill="FFFFFF"/>
    </w:rPr>
  </w:style>
  <w:style w:type="character" w:customStyle="1" w:styleId="spctbdy">
    <w:name w:val="s_pct_bdy"/>
    <w:basedOn w:val="Fontdeparagrafimplicit"/>
    <w:rsid w:val="0087395F"/>
    <w:rPr>
      <w:rFonts w:ascii="Verdana" w:hAnsi="Verdana" w:hint="default"/>
      <w:b w:val="0"/>
      <w:bCs w:val="0"/>
      <w:color w:val="000000"/>
      <w:sz w:val="16"/>
      <w:szCs w:val="16"/>
      <w:shd w:val="clear" w:color="auto" w:fill="FFFFFF"/>
    </w:rPr>
  </w:style>
  <w:style w:type="character" w:customStyle="1" w:styleId="sden1">
    <w:name w:val="s_den1"/>
    <w:basedOn w:val="Fontdeparagrafimplicit"/>
    <w:rsid w:val="0087395F"/>
    <w:rPr>
      <w:rFonts w:ascii="Verdana" w:hAnsi="Verdana" w:hint="default"/>
      <w:b/>
      <w:bCs/>
      <w:vanish w:val="0"/>
      <w:webHidden w:val="0"/>
      <w:color w:val="8B0000"/>
      <w:sz w:val="30"/>
      <w:szCs w:val="30"/>
      <w:shd w:val="clear" w:color="auto" w:fill="FFFFFF"/>
      <w:specVanish w:val="0"/>
    </w:rPr>
  </w:style>
  <w:style w:type="character" w:customStyle="1" w:styleId="slitttl1">
    <w:name w:val="s_lit_ttl1"/>
    <w:basedOn w:val="Fontdeparagrafimplicit"/>
    <w:rsid w:val="0087395F"/>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Fontdeparagrafimplicit"/>
    <w:rsid w:val="0087395F"/>
    <w:rPr>
      <w:rFonts w:ascii="Verdana" w:hAnsi="Verdana" w:hint="default"/>
      <w:b w:val="0"/>
      <w:bCs w:val="0"/>
      <w:color w:val="000000"/>
      <w:sz w:val="16"/>
      <w:szCs w:val="16"/>
      <w:shd w:val="clear" w:color="auto" w:fill="FFFFFF"/>
    </w:rPr>
  </w:style>
  <w:style w:type="character" w:customStyle="1" w:styleId="slgi1">
    <w:name w:val="s_lgi1"/>
    <w:basedOn w:val="Fontdeparagrafimplicit"/>
    <w:rsid w:val="0087395F"/>
    <w:rPr>
      <w:rFonts w:ascii="Verdana" w:hAnsi="Verdana" w:hint="default"/>
      <w:b w:val="0"/>
      <w:bCs w:val="0"/>
      <w:color w:val="006400"/>
      <w:sz w:val="16"/>
      <w:szCs w:val="16"/>
      <w:u w:val="single"/>
      <w:shd w:val="clear" w:color="auto" w:fill="FFFFFF"/>
    </w:rPr>
  </w:style>
  <w:style w:type="character" w:customStyle="1" w:styleId="salnttl1">
    <w:name w:val="s_aln_ttl1"/>
    <w:basedOn w:val="Fontdeparagrafimplicit"/>
    <w:rsid w:val="0087395F"/>
    <w:rPr>
      <w:rFonts w:ascii="Verdana" w:hAnsi="Verdana" w:hint="default"/>
      <w:b/>
      <w:bCs/>
      <w:vanish w:val="0"/>
      <w:webHidden w:val="0"/>
      <w:color w:val="8B0000"/>
      <w:sz w:val="20"/>
      <w:szCs w:val="20"/>
      <w:shd w:val="clear" w:color="auto" w:fill="FFFFFF"/>
      <w:specVanish w:val="0"/>
    </w:rPr>
  </w:style>
  <w:style w:type="paragraph" w:styleId="TextnBalon">
    <w:name w:val="Balloon Text"/>
    <w:basedOn w:val="Normal"/>
    <w:link w:val="TextnBalonCaracter"/>
    <w:uiPriority w:val="99"/>
    <w:semiHidden/>
    <w:unhideWhenUsed/>
    <w:rsid w:val="0087395F"/>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87395F"/>
    <w:rPr>
      <w:rFonts w:ascii="Tahoma" w:eastAsia="Times New Roman" w:hAnsi="Tahoma" w:cs="Tahoma"/>
      <w:sz w:val="16"/>
      <w:szCs w:val="16"/>
      <w:lang w:val="en-US"/>
    </w:rPr>
  </w:style>
  <w:style w:type="paragraph" w:customStyle="1" w:styleId="spar">
    <w:name w:val="s_par"/>
    <w:basedOn w:val="Normal"/>
    <w:rsid w:val="00BE2CF8"/>
    <w:pPr>
      <w:ind w:left="188"/>
    </w:pPr>
    <w:rPr>
      <w:rFonts w:eastAsiaTheme="minorEastAsia"/>
      <w:lang w:val="ro-RO" w:eastAsia="ro-RO"/>
    </w:rPr>
  </w:style>
  <w:style w:type="paragraph" w:customStyle="1" w:styleId="shdr">
    <w:name w:val="s_hdr"/>
    <w:basedOn w:val="Normal"/>
    <w:rsid w:val="00771D24"/>
    <w:pPr>
      <w:spacing w:before="72" w:after="72"/>
      <w:ind w:left="72" w:right="72"/>
    </w:pPr>
    <w:rPr>
      <w:rFonts w:ascii="Verdana" w:eastAsiaTheme="minorEastAsia" w:hAnsi="Verdana"/>
      <w:b/>
      <w:bCs/>
      <w:color w:val="333333"/>
      <w:sz w:val="16"/>
      <w:szCs w:val="16"/>
      <w:lang w:val="ro-RO" w:eastAsia="ro-RO"/>
    </w:rPr>
  </w:style>
  <w:style w:type="character" w:customStyle="1" w:styleId="spar3">
    <w:name w:val="s_par3"/>
    <w:basedOn w:val="Fontdeparagrafimplicit"/>
    <w:rsid w:val="00771D24"/>
    <w:rPr>
      <w:rFonts w:ascii="Verdana" w:hAnsi="Verdana" w:hint="default"/>
      <w:b w:val="0"/>
      <w:bCs w:val="0"/>
      <w:vanish w:val="0"/>
      <w:webHidden w:val="0"/>
      <w:color w:val="000000"/>
      <w:sz w:val="20"/>
      <w:szCs w:val="20"/>
      <w:shd w:val="clear" w:color="auto" w:fill="FFFFFF"/>
      <w:specVanish w:val="0"/>
    </w:rPr>
  </w:style>
  <w:style w:type="paragraph" w:customStyle="1" w:styleId="sartttl">
    <w:name w:val="s_art_ttl"/>
    <w:basedOn w:val="Normal"/>
    <w:rsid w:val="004C2286"/>
    <w:rPr>
      <w:rFonts w:ascii="Verdana" w:eastAsiaTheme="minorEastAsia" w:hAnsi="Verdana"/>
      <w:b/>
      <w:bCs/>
      <w:color w:val="24689B"/>
      <w:sz w:val="16"/>
      <w:szCs w:val="16"/>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2689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235</TotalTime>
  <Pages>3</Pages>
  <Words>912</Words>
  <Characters>5200</Characters>
  <Application>Microsoft Office Word</Application>
  <DocSecurity>0</DocSecurity>
  <Lines>43</Lines>
  <Paragraphs>12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PMT</Company>
  <LinksUpToDate>false</LinksUpToDate>
  <CharactersWithSpaces>6100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vlazar</dc:creator>
  <cp:lastModifiedBy>Violeta LAZAR</cp:lastModifiedBy>
  <cp:revision>45</cp:revision>
  <cp:lastPrinted>2023-08-07T11:26:00Z</cp:lastPrinted>
  <dcterms:created xsi:type="dcterms:W3CDTF">2023-11-16T11:29:00Z</dcterms:created>
  <dcterms:modified xsi:type="dcterms:W3CDTF">2023-12-15T07:11:00Z</dcterms:modified>
</cp:coreProperties>
</file>