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8AF" w:rsidRPr="00C25690" w:rsidRDefault="00A808AF" w:rsidP="002F6281">
      <w:pPr>
        <w:spacing w:before="0" w:after="0"/>
        <w:ind w:firstLine="0"/>
        <w:rPr>
          <w:rStyle w:val="SubtleEmphasis"/>
          <w:rFonts w:ascii="Times New Roman" w:hAnsi="Times New Roman" w:cs="Times New Roman"/>
          <w:sz w:val="24"/>
        </w:rPr>
      </w:pPr>
      <w:r w:rsidRPr="00C25690">
        <w:rPr>
          <w:rFonts w:ascii="Times New Roman" w:hAnsi="Times New Roman"/>
          <w:caps/>
          <w:noProof/>
          <w:sz w:val="24"/>
          <w:lang w:val="en-US"/>
        </w:rPr>
        <w:drawing>
          <wp:anchor distT="0" distB="0" distL="0" distR="0" simplePos="0" relativeHeight="251659264" behindDoc="0" locked="0" layoutInCell="1" allowOverlap="1">
            <wp:simplePos x="0" y="0"/>
            <wp:positionH relativeFrom="column">
              <wp:posOffset>-3175</wp:posOffset>
            </wp:positionH>
            <wp:positionV relativeFrom="paragraph">
              <wp:posOffset>-214630</wp:posOffset>
            </wp:positionV>
            <wp:extent cx="669925" cy="951865"/>
            <wp:effectExtent l="0" t="0" r="0" b="635"/>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9925" cy="951865"/>
                    </a:xfrm>
                    <a:prstGeom prst="rect">
                      <a:avLst/>
                    </a:prstGeom>
                    <a:solidFill>
                      <a:srgbClr val="FFFFFF"/>
                    </a:solidFill>
                    <a:ln>
                      <a:noFill/>
                    </a:ln>
                  </pic:spPr>
                </pic:pic>
              </a:graphicData>
            </a:graphic>
          </wp:anchor>
        </w:drawing>
      </w:r>
      <w:r w:rsidRPr="00C25690">
        <w:rPr>
          <w:rStyle w:val="SubtleEmphasis"/>
          <w:rFonts w:ascii="Times New Roman" w:hAnsi="Times New Roman" w:cs="Times New Roman"/>
          <w:sz w:val="24"/>
        </w:rPr>
        <w:t>ROMÂNIA</w:t>
      </w:r>
    </w:p>
    <w:p w:rsidR="00A808AF" w:rsidRPr="00C25690" w:rsidRDefault="00A808AF" w:rsidP="002F6281">
      <w:pPr>
        <w:spacing w:before="0" w:after="0"/>
        <w:ind w:firstLine="0"/>
        <w:rPr>
          <w:rStyle w:val="SubtleEmphasis"/>
          <w:rFonts w:ascii="Times New Roman" w:hAnsi="Times New Roman" w:cs="Times New Roman"/>
          <w:sz w:val="24"/>
        </w:rPr>
      </w:pPr>
      <w:r w:rsidRPr="00C25690">
        <w:rPr>
          <w:rStyle w:val="SubtleEmphasis"/>
          <w:rFonts w:ascii="Times New Roman" w:hAnsi="Times New Roman" w:cs="Times New Roman"/>
          <w:sz w:val="24"/>
        </w:rPr>
        <w:t>JUDEŢUL TIMIŞ</w:t>
      </w:r>
    </w:p>
    <w:p w:rsidR="00A808AF" w:rsidRPr="00C25690" w:rsidRDefault="00A808AF" w:rsidP="002F6281">
      <w:pPr>
        <w:spacing w:before="0" w:after="0"/>
        <w:ind w:firstLine="0"/>
        <w:rPr>
          <w:rStyle w:val="SubtleEmphasis"/>
          <w:rFonts w:ascii="Times New Roman" w:hAnsi="Times New Roman" w:cs="Times New Roman"/>
          <w:sz w:val="24"/>
        </w:rPr>
      </w:pPr>
      <w:r w:rsidRPr="00C25690">
        <w:rPr>
          <w:rStyle w:val="SubtleEmphasis"/>
          <w:rFonts w:ascii="Times New Roman" w:hAnsi="Times New Roman" w:cs="Times New Roman"/>
          <w:sz w:val="24"/>
        </w:rPr>
        <w:t>MUNICIPIUL TIMIŞOARA</w:t>
      </w:r>
    </w:p>
    <w:p w:rsidR="00A808AF" w:rsidRPr="00C25690" w:rsidRDefault="00A808AF" w:rsidP="002F6281">
      <w:pPr>
        <w:spacing w:before="0" w:after="0"/>
        <w:ind w:firstLine="0"/>
        <w:rPr>
          <w:rStyle w:val="SubtleEmphasis"/>
          <w:rFonts w:ascii="Times New Roman" w:hAnsi="Times New Roman" w:cs="Times New Roman"/>
          <w:b/>
          <w:sz w:val="24"/>
        </w:rPr>
      </w:pPr>
      <w:r w:rsidRPr="00C25690">
        <w:rPr>
          <w:rStyle w:val="SubtleEmphasis"/>
          <w:rFonts w:ascii="Times New Roman" w:hAnsi="Times New Roman" w:cs="Times New Roman"/>
          <w:b/>
          <w:sz w:val="24"/>
        </w:rPr>
        <w:t>S.U.I.P.I.C.</w:t>
      </w:r>
    </w:p>
    <w:p w:rsidR="00A808AF" w:rsidRPr="00C25690" w:rsidRDefault="00A808AF" w:rsidP="002F6281">
      <w:pPr>
        <w:pStyle w:val="Title"/>
        <w:spacing w:before="0" w:after="0"/>
        <w:ind w:hanging="1134"/>
        <w:rPr>
          <w:rStyle w:val="SubtleEmphasis"/>
          <w:rFonts w:ascii="Times New Roman" w:hAnsi="Times New Roman" w:cs="Times New Roman"/>
          <w:b w:val="0"/>
          <w:color w:val="000000" w:themeColor="text1"/>
          <w:sz w:val="24"/>
          <w:szCs w:val="24"/>
        </w:rPr>
      </w:pPr>
    </w:p>
    <w:p w:rsidR="00A808AF" w:rsidRPr="00C25690" w:rsidRDefault="00A808AF" w:rsidP="002F6281">
      <w:pPr>
        <w:pStyle w:val="Title"/>
        <w:spacing w:before="0" w:after="0"/>
        <w:ind w:hanging="1134"/>
        <w:rPr>
          <w:rFonts w:ascii="Times New Roman" w:hAnsi="Times New Roman" w:cs="Times New Roman"/>
          <w:sz w:val="24"/>
          <w:szCs w:val="24"/>
        </w:rPr>
      </w:pPr>
      <w:r w:rsidRPr="00C25690">
        <w:rPr>
          <w:rStyle w:val="SubtleEmphasis"/>
          <w:rFonts w:ascii="Times New Roman" w:hAnsi="Times New Roman" w:cs="Times New Roman"/>
          <w:b w:val="0"/>
          <w:color w:val="000000" w:themeColor="text1"/>
          <w:sz w:val="24"/>
          <w:szCs w:val="24"/>
        </w:rPr>
        <w:t>SC2020-</w:t>
      </w:r>
      <w:r w:rsidR="00BF05CD">
        <w:rPr>
          <w:rStyle w:val="SubtleEmphasis"/>
          <w:rFonts w:ascii="Times New Roman" w:hAnsi="Times New Roman" w:cs="Times New Roman"/>
          <w:b w:val="0"/>
          <w:color w:val="000000" w:themeColor="text1"/>
          <w:sz w:val="24"/>
          <w:szCs w:val="24"/>
        </w:rPr>
        <w:t>10635</w:t>
      </w:r>
      <w:r w:rsidR="002F6281" w:rsidRPr="00C25690">
        <w:rPr>
          <w:rFonts w:ascii="Times New Roman" w:hAnsi="Times New Roman" w:cs="Times New Roman"/>
          <w:color w:val="000000" w:themeColor="text1"/>
          <w:sz w:val="24"/>
          <w:szCs w:val="24"/>
          <w:lang w:val="en-US"/>
        </w:rPr>
        <w:t xml:space="preserve"> /</w:t>
      </w:r>
      <w:r w:rsidR="001C4A32">
        <w:rPr>
          <w:rFonts w:ascii="Times New Roman" w:hAnsi="Times New Roman" w:cs="Times New Roman"/>
          <w:b w:val="0"/>
          <w:color w:val="000000" w:themeColor="text1"/>
          <w:sz w:val="24"/>
          <w:szCs w:val="24"/>
          <w:lang w:val="en-US"/>
        </w:rPr>
        <w:t>14</w:t>
      </w:r>
      <w:r w:rsidR="002F6281" w:rsidRPr="00C25690">
        <w:rPr>
          <w:rFonts w:ascii="Times New Roman" w:hAnsi="Times New Roman" w:cs="Times New Roman"/>
          <w:b w:val="0"/>
          <w:color w:val="000000" w:themeColor="text1"/>
          <w:sz w:val="24"/>
          <w:szCs w:val="24"/>
          <w:lang w:val="en-US"/>
        </w:rPr>
        <w:t>.05.2020</w:t>
      </w:r>
      <w:r w:rsidRPr="00C25690">
        <w:rPr>
          <w:rFonts w:ascii="Times New Roman" w:hAnsi="Times New Roman" w:cs="Times New Roman"/>
          <w:b w:val="0"/>
          <w:sz w:val="24"/>
          <w:szCs w:val="24"/>
          <w:lang w:val="en-US"/>
        </w:rPr>
        <w:tab/>
      </w:r>
      <w:r w:rsidRPr="00C25690">
        <w:rPr>
          <w:rFonts w:ascii="Times New Roman" w:hAnsi="Times New Roman" w:cs="Times New Roman"/>
          <w:b w:val="0"/>
          <w:sz w:val="24"/>
          <w:szCs w:val="24"/>
          <w:lang w:val="en-US"/>
        </w:rPr>
        <w:tab/>
      </w:r>
      <w:r w:rsidRPr="00C25690">
        <w:rPr>
          <w:rFonts w:ascii="Times New Roman" w:hAnsi="Times New Roman" w:cs="Times New Roman"/>
          <w:sz w:val="24"/>
          <w:szCs w:val="24"/>
          <w:lang w:val="en-US"/>
        </w:rPr>
        <w:tab/>
      </w:r>
    </w:p>
    <w:p w:rsidR="00A808AF" w:rsidRPr="00C25690" w:rsidRDefault="00A808AF" w:rsidP="00CB2D80">
      <w:pPr>
        <w:tabs>
          <w:tab w:val="left" w:pos="180"/>
          <w:tab w:val="num" w:pos="360"/>
        </w:tabs>
        <w:autoSpaceDE w:val="0"/>
        <w:autoSpaceDN w:val="0"/>
        <w:adjustRightInd w:val="0"/>
        <w:spacing w:before="0" w:after="0"/>
        <w:ind w:left="-284"/>
        <w:jc w:val="center"/>
        <w:rPr>
          <w:rFonts w:ascii="Times New Roman" w:hAnsi="Times New Roman"/>
          <w:caps/>
          <w:sz w:val="24"/>
        </w:rPr>
      </w:pPr>
    </w:p>
    <w:p w:rsidR="00A808AF" w:rsidRPr="00C25690" w:rsidRDefault="00A808AF" w:rsidP="00CB2D80">
      <w:pPr>
        <w:spacing w:before="0" w:after="0"/>
        <w:jc w:val="center"/>
        <w:rPr>
          <w:rFonts w:ascii="Times New Roman" w:hAnsi="Times New Roman"/>
          <w:b/>
          <w:color w:val="000000"/>
          <w:sz w:val="24"/>
          <w:u w:val="single"/>
        </w:rPr>
      </w:pPr>
      <w:r w:rsidRPr="00C25690">
        <w:rPr>
          <w:rFonts w:ascii="Times New Roman" w:hAnsi="Times New Roman"/>
          <w:b/>
          <w:color w:val="000000"/>
          <w:sz w:val="24"/>
          <w:u w:val="single"/>
        </w:rPr>
        <w:t>Referat de aprobare a proiectului de hotărâre</w:t>
      </w:r>
    </w:p>
    <w:p w:rsidR="00A808AF" w:rsidRPr="00C25690" w:rsidRDefault="00A808AF" w:rsidP="00CB2D80">
      <w:pPr>
        <w:spacing w:before="0" w:after="0"/>
        <w:jc w:val="center"/>
        <w:rPr>
          <w:rFonts w:ascii="Times New Roman" w:hAnsi="Times New Roman"/>
          <w:b/>
          <w:color w:val="000000"/>
          <w:sz w:val="24"/>
          <w:u w:val="single"/>
        </w:rPr>
      </w:pPr>
    </w:p>
    <w:p w:rsidR="00A808AF" w:rsidRPr="00C25690" w:rsidRDefault="00A808AF" w:rsidP="00CB2D80">
      <w:pPr>
        <w:spacing w:before="0" w:after="0"/>
        <w:jc w:val="center"/>
        <w:rPr>
          <w:rFonts w:ascii="Times New Roman" w:hAnsi="Times New Roman"/>
          <w:b/>
          <w:i/>
          <w:color w:val="000000"/>
          <w:spacing w:val="-7"/>
          <w:w w:val="105"/>
          <w:sz w:val="24"/>
        </w:rPr>
      </w:pPr>
      <w:r w:rsidRPr="00C25690">
        <w:rPr>
          <w:rFonts w:ascii="Times New Roman" w:hAnsi="Times New Roman"/>
          <w:b/>
          <w:i/>
          <w:color w:val="000000"/>
          <w:spacing w:val="-20"/>
          <w:w w:val="105"/>
          <w:sz w:val="24"/>
        </w:rPr>
        <w:t xml:space="preserve">Sectiunea a 2 - a </w:t>
      </w:r>
      <w:r w:rsidRPr="00C25690">
        <w:rPr>
          <w:rFonts w:ascii="Times New Roman" w:hAnsi="Times New Roman"/>
          <w:b/>
          <w:i/>
          <w:color w:val="000000"/>
          <w:spacing w:val="-20"/>
          <w:w w:val="105"/>
          <w:sz w:val="24"/>
        </w:rPr>
        <w:br/>
      </w:r>
      <w:r w:rsidRPr="00C25690">
        <w:rPr>
          <w:rFonts w:ascii="Times New Roman" w:hAnsi="Times New Roman"/>
          <w:b/>
          <w:i/>
          <w:color w:val="000000"/>
          <w:spacing w:val="-7"/>
          <w:w w:val="105"/>
          <w:sz w:val="24"/>
        </w:rPr>
        <w:t>Motivul emiterii proiectului de hotărâre</w:t>
      </w:r>
    </w:p>
    <w:p w:rsidR="00A808AF" w:rsidRPr="00C25690" w:rsidRDefault="00A808AF" w:rsidP="002F6281">
      <w:pPr>
        <w:spacing w:before="0" w:after="0"/>
        <w:jc w:val="center"/>
        <w:rPr>
          <w:rFonts w:ascii="Times New Roman" w:hAnsi="Times New Roman"/>
          <w:b/>
          <w:i/>
          <w:color w:val="000000"/>
          <w:spacing w:val="-7"/>
          <w:w w:val="105"/>
          <w:sz w:val="24"/>
        </w:rPr>
      </w:pPr>
    </w:p>
    <w:p w:rsidR="00A808AF" w:rsidRPr="00C25690" w:rsidRDefault="00A808AF" w:rsidP="002F6281">
      <w:pPr>
        <w:pStyle w:val="ListParagraph"/>
        <w:numPr>
          <w:ilvl w:val="0"/>
          <w:numId w:val="1"/>
        </w:numPr>
        <w:spacing w:after="0" w:line="240" w:lineRule="auto"/>
        <w:ind w:left="432"/>
        <w:rPr>
          <w:rFonts w:ascii="Times New Roman" w:hAnsi="Times New Roman"/>
          <w:b/>
          <w:color w:val="000000"/>
          <w:spacing w:val="-5"/>
          <w:sz w:val="24"/>
          <w:szCs w:val="24"/>
        </w:rPr>
      </w:pPr>
      <w:r w:rsidRPr="00C25690">
        <w:rPr>
          <w:rFonts w:ascii="Times New Roman" w:hAnsi="Times New Roman"/>
          <w:b/>
          <w:color w:val="000000"/>
          <w:spacing w:val="-5"/>
          <w:sz w:val="24"/>
          <w:szCs w:val="24"/>
        </w:rPr>
        <w:t>Descrierea situaţiei actuale</w:t>
      </w:r>
    </w:p>
    <w:p w:rsidR="00A808AF" w:rsidRPr="00C25690" w:rsidRDefault="00A808AF" w:rsidP="002F6281">
      <w:pPr>
        <w:pStyle w:val="ListParagraph"/>
        <w:spacing w:after="0" w:line="240" w:lineRule="auto"/>
        <w:ind w:left="432"/>
        <w:rPr>
          <w:rFonts w:ascii="Times New Roman" w:hAnsi="Times New Roman"/>
          <w:b/>
          <w:color w:val="000000"/>
          <w:spacing w:val="-5"/>
          <w:sz w:val="24"/>
          <w:szCs w:val="24"/>
        </w:rPr>
      </w:pPr>
      <w:r w:rsidRPr="00C25690">
        <w:rPr>
          <w:rFonts w:ascii="Times New Roman" w:hAnsi="Times New Roman"/>
          <w:b/>
          <w:color w:val="000000"/>
          <w:spacing w:val="-5"/>
          <w:sz w:val="24"/>
          <w:szCs w:val="24"/>
        </w:rPr>
        <w:tab/>
        <w:t xml:space="preserve"> </w:t>
      </w:r>
    </w:p>
    <w:p w:rsidR="00775314" w:rsidRPr="00C25690" w:rsidRDefault="00A808AF" w:rsidP="002F6281">
      <w:pPr>
        <w:pStyle w:val="ListParagraph"/>
        <w:spacing w:after="0" w:line="240" w:lineRule="auto"/>
        <w:ind w:left="432"/>
        <w:jc w:val="both"/>
        <w:rPr>
          <w:rFonts w:ascii="Times New Roman" w:hAnsi="Times New Roman"/>
          <w:sz w:val="24"/>
          <w:szCs w:val="24"/>
        </w:rPr>
      </w:pPr>
      <w:r w:rsidRPr="00C25690">
        <w:rPr>
          <w:rFonts w:ascii="Times New Roman" w:hAnsi="Times New Roman"/>
          <w:b/>
          <w:color w:val="000000"/>
          <w:spacing w:val="-5"/>
          <w:sz w:val="24"/>
          <w:szCs w:val="24"/>
        </w:rPr>
        <w:tab/>
      </w:r>
      <w:r w:rsidRPr="00C25690">
        <w:rPr>
          <w:rFonts w:ascii="Times New Roman" w:hAnsi="Times New Roman"/>
          <w:sz w:val="24"/>
          <w:szCs w:val="24"/>
        </w:rPr>
        <w:t>În anul 2016 Timișoara a câștigat titlul de Capitală europeană a culturii pentru 2021, astfel asumându-și revitalizarea și completarea infrastructurii culturale pe raza Municipiului. Rețeaua de cinematografe este parte integrantă a programului pentru intervenții de infrastructură culturală și este cuprinsă în Dosarul final de candidatură.</w:t>
      </w:r>
    </w:p>
    <w:p w:rsidR="00775314" w:rsidRPr="00C25690" w:rsidRDefault="00775314" w:rsidP="002F6281">
      <w:pPr>
        <w:pStyle w:val="ListParagraph"/>
        <w:spacing w:after="0" w:line="240" w:lineRule="auto"/>
        <w:ind w:left="432"/>
        <w:jc w:val="both"/>
        <w:rPr>
          <w:rFonts w:ascii="Times New Roman" w:hAnsi="Times New Roman"/>
          <w:sz w:val="24"/>
          <w:szCs w:val="24"/>
        </w:rPr>
      </w:pPr>
      <w:r w:rsidRPr="00C25690">
        <w:rPr>
          <w:rFonts w:ascii="Times New Roman" w:hAnsi="Times New Roman"/>
          <w:sz w:val="24"/>
          <w:szCs w:val="24"/>
        </w:rPr>
        <w:tab/>
      </w:r>
      <w:r w:rsidR="00A808AF" w:rsidRPr="00C25690">
        <w:rPr>
          <w:rFonts w:ascii="Times New Roman" w:hAnsi="Times New Roman"/>
          <w:sz w:val="24"/>
          <w:szCs w:val="24"/>
        </w:rPr>
        <w:t xml:space="preserve">Prin HCL nr. 559/20.12.2017, a fost asumat de către Consiliul Local al Municipiului Timişoara, Protocolul de predare-primire a imobilelor cu destinaţia de săli şi grădini de spectacol cinematografic din Municipiul Timişoara, încheiat între R. A. D. E. F. RomâniaFilm şi Municipiul Timişoara. </w:t>
      </w:r>
      <w:r w:rsidR="00A808AF" w:rsidRPr="00C25690">
        <w:rPr>
          <w:rFonts w:ascii="Times New Roman" w:hAnsi="Times New Roman"/>
          <w:sz w:val="24"/>
          <w:szCs w:val="24"/>
          <w:lang w:val="it-IT"/>
        </w:rPr>
        <w:t xml:space="preserve">Prin acest document, Municipiul Timişoara a preluat cinematografele Timiş, Dacia, Victoria, Unirea, Fratelia, Freidorf şi Arta. </w:t>
      </w:r>
      <w:r w:rsidR="00A808AF" w:rsidRPr="00C25690">
        <w:rPr>
          <w:rFonts w:ascii="Times New Roman" w:hAnsi="Times New Roman"/>
          <w:sz w:val="24"/>
          <w:szCs w:val="24"/>
        </w:rPr>
        <w:t>Aceste imobile nefiind folosite de foarte mult timp, sunt în stare avansată de deteriorare.</w:t>
      </w:r>
    </w:p>
    <w:p w:rsidR="000C6AC5" w:rsidRPr="00C25690" w:rsidRDefault="00775314" w:rsidP="002F6281">
      <w:pPr>
        <w:pStyle w:val="ListParagraph"/>
        <w:spacing w:after="0" w:line="240" w:lineRule="auto"/>
        <w:ind w:left="432"/>
        <w:jc w:val="both"/>
        <w:rPr>
          <w:rFonts w:ascii="Times New Roman" w:hAnsi="Times New Roman"/>
          <w:sz w:val="24"/>
          <w:szCs w:val="24"/>
        </w:rPr>
      </w:pPr>
      <w:r w:rsidRPr="00C25690">
        <w:rPr>
          <w:rFonts w:ascii="Times New Roman" w:hAnsi="Times New Roman"/>
          <w:sz w:val="24"/>
          <w:szCs w:val="24"/>
        </w:rPr>
        <w:tab/>
      </w:r>
      <w:r w:rsidR="00A808AF" w:rsidRPr="00C25690">
        <w:rPr>
          <w:rFonts w:ascii="Times New Roman" w:hAnsi="Times New Roman"/>
          <w:sz w:val="24"/>
          <w:szCs w:val="24"/>
        </w:rPr>
        <w:t xml:space="preserve">Prin preluarea acestor imobile/cinematografe conform protocolului mai sus amintit, Primăria Municipiului Timişoara şi-a luat anagajamentul privind reabilitarea acestor spaţii întrucât sunt dezafectate, iar accesul persoanelor neautorizate este liber, astfel existând pericolul de accidente, incendii ori explozii de gaze, care pot duce la pierderi de vieţi omeneşti şi/sau distrugerea imobilelor. </w:t>
      </w:r>
    </w:p>
    <w:p w:rsidR="00A808AF" w:rsidRPr="00C25690" w:rsidRDefault="000C6AC5" w:rsidP="002F6281">
      <w:pPr>
        <w:pStyle w:val="ListParagraph"/>
        <w:spacing w:after="0" w:line="240" w:lineRule="auto"/>
        <w:ind w:left="432"/>
        <w:jc w:val="both"/>
        <w:rPr>
          <w:rFonts w:ascii="Times New Roman" w:hAnsi="Times New Roman"/>
          <w:sz w:val="24"/>
          <w:szCs w:val="24"/>
        </w:rPr>
      </w:pPr>
      <w:r w:rsidRPr="00C25690">
        <w:rPr>
          <w:rFonts w:ascii="Times New Roman" w:hAnsi="Times New Roman"/>
          <w:sz w:val="24"/>
          <w:szCs w:val="24"/>
        </w:rPr>
        <w:tab/>
      </w:r>
      <w:r w:rsidR="00A808AF" w:rsidRPr="00C25690">
        <w:rPr>
          <w:rFonts w:ascii="Times New Roman" w:hAnsi="Times New Roman"/>
          <w:sz w:val="24"/>
          <w:szCs w:val="24"/>
        </w:rPr>
        <w:t>Prin reabilitarea acestor spaţii, Primăria Municipiul Timişoara intenţionează schimbarea acestora în centre multifuncţionale în cadrul cărora să se desfăşoare activităţi culturale, destinate tuturor vârstelor.</w:t>
      </w:r>
    </w:p>
    <w:p w:rsidR="002253A0" w:rsidRPr="00C25690" w:rsidRDefault="002253A0" w:rsidP="002F6281">
      <w:pPr>
        <w:shd w:val="clear" w:color="auto" w:fill="FFFFFF"/>
        <w:spacing w:before="0" w:after="0"/>
        <w:ind w:left="450" w:firstLine="258"/>
        <w:rPr>
          <w:rFonts w:ascii="Times New Roman" w:hAnsi="Times New Roman"/>
          <w:sz w:val="24"/>
        </w:rPr>
      </w:pPr>
      <w:r w:rsidRPr="00C25690">
        <w:rPr>
          <w:rFonts w:ascii="Times New Roman" w:hAnsi="Times New Roman"/>
          <w:sz w:val="24"/>
        </w:rPr>
        <w:t>Construcția asupra căreia se intervine în vederea reabilitării și modernizării, Cinematograful ”Timiș”, este amplasată în municipiul Timișoara, cu acces principal din Piața Victoriei, aceasta fiind una dintre cele mai importante piețe din cadrul orașului.</w:t>
      </w:r>
    </w:p>
    <w:p w:rsidR="002253A0" w:rsidRPr="00C25690" w:rsidRDefault="002253A0" w:rsidP="002F6281">
      <w:pPr>
        <w:shd w:val="clear" w:color="auto" w:fill="FFFFFF"/>
        <w:spacing w:before="0" w:after="0"/>
        <w:ind w:left="450" w:firstLine="258"/>
        <w:rPr>
          <w:rFonts w:ascii="Times New Roman" w:hAnsi="Times New Roman"/>
          <w:sz w:val="24"/>
        </w:rPr>
      </w:pPr>
      <w:r w:rsidRPr="00C25690">
        <w:rPr>
          <w:rFonts w:ascii="Times New Roman" w:hAnsi="Times New Roman"/>
          <w:sz w:val="24"/>
        </w:rPr>
        <w:t>Construcția este datată din anii ’80 și este amplasată pe un teren de 1920 m</w:t>
      </w:r>
      <w:r w:rsidRPr="00C25690">
        <w:rPr>
          <w:rFonts w:ascii="Times New Roman" w:hAnsi="Times New Roman"/>
          <w:sz w:val="24"/>
          <w:vertAlign w:val="superscript"/>
        </w:rPr>
        <w:t>2</w:t>
      </w:r>
      <w:r w:rsidRPr="00C25690">
        <w:rPr>
          <w:rFonts w:ascii="Times New Roman" w:hAnsi="Times New Roman"/>
          <w:sz w:val="24"/>
        </w:rPr>
        <w:t xml:space="preserve"> și 2456,5 m</w:t>
      </w:r>
      <w:r w:rsidRPr="00C25690">
        <w:rPr>
          <w:rFonts w:ascii="Times New Roman" w:hAnsi="Times New Roman"/>
          <w:sz w:val="24"/>
          <w:vertAlign w:val="superscript"/>
        </w:rPr>
        <w:t>2</w:t>
      </w:r>
      <w:r w:rsidRPr="00C25690">
        <w:rPr>
          <w:rFonts w:ascii="Times New Roman" w:hAnsi="Times New Roman"/>
          <w:sz w:val="24"/>
        </w:rPr>
        <w:t xml:space="preserve"> suprafață construită desfășurată. Momentan spațiul nu este folosit.</w:t>
      </w:r>
    </w:p>
    <w:p w:rsidR="00135AF0" w:rsidRPr="00C25690" w:rsidRDefault="00135AF0" w:rsidP="00CB2D80">
      <w:pPr>
        <w:spacing w:after="0"/>
        <w:ind w:left="0" w:firstLine="0"/>
        <w:rPr>
          <w:rFonts w:ascii="Times New Roman" w:hAnsi="Times New Roman"/>
          <w:sz w:val="24"/>
        </w:rPr>
      </w:pPr>
      <w:bookmarkStart w:id="0" w:name="_GoBack"/>
      <w:bookmarkEnd w:id="0"/>
    </w:p>
    <w:p w:rsidR="00A808AF" w:rsidRPr="00C25690" w:rsidRDefault="00A808AF" w:rsidP="002F6281">
      <w:pPr>
        <w:pStyle w:val="ListParagraph"/>
        <w:numPr>
          <w:ilvl w:val="0"/>
          <w:numId w:val="1"/>
        </w:numPr>
        <w:spacing w:after="0" w:line="240" w:lineRule="auto"/>
        <w:ind w:left="360"/>
        <w:jc w:val="both"/>
        <w:rPr>
          <w:rFonts w:ascii="Times New Roman" w:hAnsi="Times New Roman"/>
          <w:b/>
          <w:sz w:val="24"/>
          <w:szCs w:val="24"/>
        </w:rPr>
      </w:pPr>
      <w:r w:rsidRPr="00C25690">
        <w:rPr>
          <w:rFonts w:ascii="Times New Roman" w:hAnsi="Times New Roman"/>
          <w:b/>
          <w:sz w:val="24"/>
          <w:szCs w:val="24"/>
        </w:rPr>
        <w:t>Schimbări preconizate şi rezultate aşteptate</w:t>
      </w:r>
    </w:p>
    <w:p w:rsidR="00135AF0" w:rsidRPr="00C25690" w:rsidRDefault="00135AF0" w:rsidP="002F6281">
      <w:pPr>
        <w:pStyle w:val="ListParagraph"/>
        <w:spacing w:after="0" w:line="240" w:lineRule="auto"/>
        <w:jc w:val="both"/>
        <w:rPr>
          <w:rFonts w:ascii="Times New Roman" w:hAnsi="Times New Roman"/>
          <w:b/>
          <w:sz w:val="24"/>
          <w:szCs w:val="24"/>
        </w:rPr>
      </w:pPr>
    </w:p>
    <w:p w:rsidR="00A808AF" w:rsidRPr="00C25690" w:rsidRDefault="0055746A" w:rsidP="002F6281">
      <w:pPr>
        <w:pStyle w:val="ListParagraph"/>
        <w:spacing w:after="0" w:line="240" w:lineRule="auto"/>
        <w:ind w:left="432"/>
        <w:jc w:val="both"/>
        <w:rPr>
          <w:rFonts w:ascii="Times New Roman" w:hAnsi="Times New Roman"/>
          <w:sz w:val="24"/>
          <w:szCs w:val="24"/>
        </w:rPr>
      </w:pPr>
      <w:r w:rsidRPr="00C25690">
        <w:rPr>
          <w:rFonts w:ascii="Times New Roman" w:hAnsi="Times New Roman"/>
          <w:sz w:val="24"/>
          <w:szCs w:val="24"/>
        </w:rPr>
        <w:tab/>
      </w:r>
      <w:r w:rsidR="00A808AF" w:rsidRPr="00C25690">
        <w:rPr>
          <w:rFonts w:ascii="Times New Roman" w:hAnsi="Times New Roman"/>
          <w:sz w:val="24"/>
          <w:szCs w:val="24"/>
        </w:rPr>
        <w:t>Având în vedere că în momentul actual Timişoara se confruntă cu lipsa de spaţii cu destinaţii culturale, este necesar şi oportun ca sălile şi grădinile de spectacol cinematografic să fie redate circuitului socio-cultural, locuitorilor Municipiului Timişoara, prin refuncţionalizarea lor ca şi spaţii culturale.</w:t>
      </w:r>
    </w:p>
    <w:p w:rsidR="00243B7E" w:rsidRPr="00C25690" w:rsidRDefault="0055746A" w:rsidP="002F6281">
      <w:pPr>
        <w:pStyle w:val="ListParagraph"/>
        <w:spacing w:after="0" w:line="240" w:lineRule="auto"/>
        <w:ind w:left="432"/>
        <w:jc w:val="both"/>
        <w:rPr>
          <w:rFonts w:ascii="Times New Roman" w:hAnsi="Times New Roman"/>
          <w:sz w:val="24"/>
          <w:szCs w:val="24"/>
        </w:rPr>
      </w:pPr>
      <w:r w:rsidRPr="00C25690">
        <w:rPr>
          <w:rFonts w:ascii="Times New Roman" w:hAnsi="Times New Roman"/>
          <w:sz w:val="24"/>
          <w:szCs w:val="24"/>
        </w:rPr>
        <w:tab/>
      </w:r>
      <w:r w:rsidR="00243B7E" w:rsidRPr="00C25690">
        <w:rPr>
          <w:rFonts w:ascii="Times New Roman" w:hAnsi="Times New Roman"/>
          <w:sz w:val="24"/>
          <w:szCs w:val="24"/>
        </w:rPr>
        <w:t>Scopul implementării proiectului constă în satisfacerea cerințelor de bunăstare și a exigențelor de calitate impuse de normele interne și europene în ceea ce privește condițiile găzduirii de evenimente din sfere culturale diferite.</w:t>
      </w:r>
    </w:p>
    <w:p w:rsidR="00243B7E" w:rsidRPr="00C25690" w:rsidRDefault="0055746A" w:rsidP="002F6281">
      <w:pPr>
        <w:pStyle w:val="ListParagraph"/>
        <w:spacing w:after="0" w:line="240" w:lineRule="auto"/>
        <w:ind w:left="432"/>
        <w:jc w:val="both"/>
        <w:rPr>
          <w:rFonts w:ascii="Times New Roman" w:hAnsi="Times New Roman"/>
          <w:sz w:val="24"/>
          <w:szCs w:val="24"/>
        </w:rPr>
      </w:pPr>
      <w:r w:rsidRPr="00C25690">
        <w:rPr>
          <w:rFonts w:ascii="Times New Roman" w:hAnsi="Times New Roman"/>
          <w:sz w:val="24"/>
          <w:szCs w:val="24"/>
        </w:rPr>
        <w:tab/>
      </w:r>
      <w:r w:rsidR="00243B7E" w:rsidRPr="00C25690">
        <w:rPr>
          <w:rFonts w:ascii="Times New Roman" w:hAnsi="Times New Roman"/>
          <w:sz w:val="24"/>
          <w:szCs w:val="24"/>
        </w:rPr>
        <w:t>Beneficiarul principal al proiectului este Municipiul Timișoara iat beneficiarii direcți ai investiției sunt cetățenii orașului, turiști, angajații instituției care desfășoară activități culturale. În momentul reabilitării imobilului, numărul de spectatori va crește atât prin concentrarea în zona centrală a cetățenilor cât și a numărului de turiști care vizitează orașul.</w:t>
      </w:r>
    </w:p>
    <w:p w:rsidR="00243B7E" w:rsidRPr="00C25690" w:rsidRDefault="0055746A" w:rsidP="002F6281">
      <w:pPr>
        <w:pStyle w:val="ListParagraph"/>
        <w:spacing w:after="0" w:line="240" w:lineRule="auto"/>
        <w:ind w:left="432"/>
        <w:jc w:val="both"/>
        <w:rPr>
          <w:rFonts w:ascii="Times New Roman" w:hAnsi="Times New Roman"/>
          <w:sz w:val="24"/>
          <w:szCs w:val="24"/>
        </w:rPr>
      </w:pPr>
      <w:r w:rsidRPr="00C25690">
        <w:rPr>
          <w:rFonts w:ascii="Times New Roman" w:hAnsi="Times New Roman"/>
          <w:sz w:val="24"/>
          <w:szCs w:val="24"/>
        </w:rPr>
        <w:lastRenderedPageBreak/>
        <w:tab/>
      </w:r>
      <w:r w:rsidR="006953F5" w:rsidRPr="00C25690">
        <w:rPr>
          <w:rFonts w:ascii="Times New Roman" w:hAnsi="Times New Roman"/>
          <w:sz w:val="24"/>
          <w:szCs w:val="24"/>
        </w:rPr>
        <w:t xml:space="preserve">Reabilitarea cinematografului Timiș va crea pentru Municipiul Timișoara  oportunități de inițiere și desfășurare a proiectelor și programelor culturale. </w:t>
      </w:r>
      <w:r w:rsidR="00A808AF" w:rsidRPr="00C25690">
        <w:rPr>
          <w:rFonts w:ascii="Times New Roman" w:hAnsi="Times New Roman"/>
          <w:sz w:val="24"/>
          <w:szCs w:val="24"/>
        </w:rPr>
        <w:t xml:space="preserve">Prin acest proiect, se doreşte ca cinematograful </w:t>
      </w:r>
      <w:r w:rsidR="000C6AC5" w:rsidRPr="00C25690">
        <w:rPr>
          <w:rFonts w:ascii="Times New Roman" w:hAnsi="Times New Roman"/>
          <w:sz w:val="24"/>
          <w:szCs w:val="24"/>
        </w:rPr>
        <w:t>Timiș</w:t>
      </w:r>
      <w:r w:rsidR="00A808AF" w:rsidRPr="00C25690">
        <w:rPr>
          <w:rFonts w:ascii="Times New Roman" w:hAnsi="Times New Roman"/>
          <w:sz w:val="24"/>
          <w:szCs w:val="24"/>
        </w:rPr>
        <w:t xml:space="preserve"> să devenină un centru multifuncţio</w:t>
      </w:r>
      <w:r w:rsidR="00243B7E" w:rsidRPr="00C25690">
        <w:rPr>
          <w:rFonts w:ascii="Times New Roman" w:hAnsi="Times New Roman"/>
          <w:sz w:val="24"/>
          <w:szCs w:val="24"/>
        </w:rPr>
        <w:t xml:space="preserve">nal pentru activităţi culturale, acest fapt putând fi sprijinit  și de </w:t>
      </w:r>
      <w:r w:rsidR="00A808AF" w:rsidRPr="00C25690">
        <w:rPr>
          <w:rFonts w:ascii="Times New Roman" w:hAnsi="Times New Roman"/>
          <w:sz w:val="24"/>
          <w:szCs w:val="24"/>
        </w:rPr>
        <w:t xml:space="preserve"> </w:t>
      </w:r>
      <w:r w:rsidR="00243B7E" w:rsidRPr="00C25690">
        <w:rPr>
          <w:rFonts w:ascii="Times New Roman" w:hAnsi="Times New Roman"/>
          <w:sz w:val="24"/>
          <w:szCs w:val="24"/>
        </w:rPr>
        <w:t xml:space="preserve">amplasarea sa în centrul orașului dar și de capacitatea de care va putea dispune. </w:t>
      </w:r>
    </w:p>
    <w:p w:rsidR="00A808AF" w:rsidRPr="00C25690" w:rsidRDefault="0055746A" w:rsidP="002F6281">
      <w:pPr>
        <w:pStyle w:val="ListParagraph"/>
        <w:spacing w:after="0" w:line="240" w:lineRule="auto"/>
        <w:ind w:left="432"/>
        <w:jc w:val="both"/>
        <w:rPr>
          <w:rFonts w:ascii="Times New Roman" w:hAnsi="Times New Roman"/>
          <w:sz w:val="24"/>
          <w:szCs w:val="24"/>
        </w:rPr>
      </w:pPr>
      <w:r w:rsidRPr="00C25690">
        <w:rPr>
          <w:rFonts w:ascii="Times New Roman" w:hAnsi="Times New Roman"/>
          <w:sz w:val="24"/>
          <w:szCs w:val="24"/>
        </w:rPr>
        <w:tab/>
      </w:r>
      <w:r w:rsidR="00A808AF" w:rsidRPr="00C25690">
        <w:rPr>
          <w:rFonts w:ascii="Times New Roman" w:hAnsi="Times New Roman"/>
          <w:sz w:val="24"/>
          <w:szCs w:val="24"/>
        </w:rPr>
        <w:t>Reabiltarea va veni împreună cu dotările ce permit utilizarea acestuia nu numai pentru proiecţii de film, dar şi pentru spectacole</w:t>
      </w:r>
      <w:r w:rsidR="006953F5" w:rsidRPr="00C25690">
        <w:rPr>
          <w:rFonts w:ascii="Times New Roman" w:hAnsi="Times New Roman"/>
          <w:sz w:val="24"/>
          <w:szCs w:val="24"/>
        </w:rPr>
        <w:t xml:space="preserve"> de teatru, concerte, conferinţe.</w:t>
      </w:r>
    </w:p>
    <w:p w:rsidR="00A808AF" w:rsidRPr="00C25690" w:rsidRDefault="0055746A" w:rsidP="002F6281">
      <w:pPr>
        <w:pStyle w:val="ListParagraph"/>
        <w:spacing w:after="0" w:line="240" w:lineRule="auto"/>
        <w:ind w:left="432"/>
        <w:jc w:val="both"/>
        <w:rPr>
          <w:rFonts w:ascii="Times New Roman" w:hAnsi="Times New Roman"/>
          <w:b/>
          <w:color w:val="000000"/>
          <w:spacing w:val="-16"/>
          <w:w w:val="105"/>
          <w:sz w:val="24"/>
          <w:szCs w:val="24"/>
          <w:lang w:val="en-US"/>
        </w:rPr>
      </w:pPr>
      <w:r w:rsidRPr="00C25690">
        <w:rPr>
          <w:rFonts w:ascii="Times New Roman" w:hAnsi="Times New Roman"/>
          <w:sz w:val="24"/>
          <w:szCs w:val="24"/>
        </w:rPr>
        <w:tab/>
      </w:r>
    </w:p>
    <w:p w:rsidR="002F6281" w:rsidRPr="00C25690" w:rsidRDefault="00A808AF" w:rsidP="00CB2D80">
      <w:pPr>
        <w:pStyle w:val="Heading7"/>
        <w:numPr>
          <w:ilvl w:val="0"/>
          <w:numId w:val="1"/>
        </w:numPr>
        <w:spacing w:before="0" w:after="0"/>
        <w:ind w:left="360"/>
        <w:contextualSpacing/>
        <w:jc w:val="both"/>
        <w:rPr>
          <w:b/>
        </w:rPr>
      </w:pPr>
      <w:r w:rsidRPr="00C25690">
        <w:rPr>
          <w:b/>
        </w:rPr>
        <w:t xml:space="preserve">Concluzii        </w:t>
      </w:r>
    </w:p>
    <w:p w:rsidR="00CB2D80" w:rsidRPr="00C25690" w:rsidRDefault="00CB2D80" w:rsidP="00CB2D80">
      <w:pPr>
        <w:rPr>
          <w:rFonts w:ascii="Times New Roman" w:hAnsi="Times New Roman"/>
          <w:sz w:val="24"/>
          <w:lang w:eastAsia="ro-RO"/>
        </w:rPr>
      </w:pPr>
    </w:p>
    <w:p w:rsidR="00A808AF" w:rsidRPr="00C25690" w:rsidRDefault="002F6281" w:rsidP="002F6281">
      <w:pPr>
        <w:tabs>
          <w:tab w:val="left" w:pos="720"/>
        </w:tabs>
        <w:spacing w:before="0" w:after="0"/>
        <w:ind w:left="450" w:firstLine="0"/>
        <w:rPr>
          <w:rFonts w:ascii="Times New Roman" w:hAnsi="Times New Roman"/>
          <w:sz w:val="24"/>
        </w:rPr>
      </w:pPr>
      <w:r w:rsidRPr="00C25690">
        <w:rPr>
          <w:rFonts w:ascii="Times New Roman" w:hAnsi="Times New Roman"/>
          <w:sz w:val="24"/>
          <w:lang w:eastAsia="en-GB"/>
        </w:rPr>
        <w:tab/>
      </w:r>
      <w:r w:rsidR="00A808AF" w:rsidRPr="00C25690">
        <w:rPr>
          <w:rFonts w:ascii="Times New Roman" w:hAnsi="Times New Roman"/>
          <w:sz w:val="24"/>
          <w:lang w:eastAsia="en-GB"/>
        </w:rPr>
        <w:t xml:space="preserve">Urmare a celor prezentate mai sus, considerăm oportună promovarea Proiectului de hotărâre privind </w:t>
      </w:r>
      <w:r w:rsidR="00A808AF" w:rsidRPr="00C25690">
        <w:rPr>
          <w:rFonts w:ascii="Times New Roman" w:hAnsi="Times New Roman"/>
          <w:sz w:val="24"/>
        </w:rPr>
        <w:t xml:space="preserve">aprobarea documentaţiei tehnico-economice-faza D.A.L.I pentru obiectivul </w:t>
      </w:r>
      <w:r w:rsidR="00C25690" w:rsidRPr="00C25690">
        <w:rPr>
          <w:rFonts w:ascii="Times New Roman" w:hAnsi="Times New Roman"/>
          <w:sz w:val="24"/>
        </w:rPr>
        <w:t>“</w:t>
      </w:r>
      <w:r w:rsidR="00C25690" w:rsidRPr="00C25690">
        <w:rPr>
          <w:rFonts w:ascii="Times New Roman" w:hAnsi="Times New Roman"/>
          <w:b/>
          <w:sz w:val="24"/>
        </w:rPr>
        <w:t>Reabilitare imobil Cinematograful Timiș</w:t>
      </w:r>
      <w:r w:rsidR="00C25690" w:rsidRPr="00C25690">
        <w:rPr>
          <w:rFonts w:ascii="Times New Roman" w:hAnsi="Times New Roman"/>
          <w:sz w:val="24"/>
        </w:rPr>
        <w:t>”</w:t>
      </w:r>
      <w:r w:rsidRPr="00C25690">
        <w:rPr>
          <w:rFonts w:ascii="Times New Roman" w:hAnsi="Times New Roman"/>
          <w:sz w:val="24"/>
        </w:rPr>
        <w:t xml:space="preserve"> </w:t>
      </w:r>
      <w:r w:rsidR="00A808AF" w:rsidRPr="00C25690">
        <w:rPr>
          <w:rFonts w:ascii="Times New Roman" w:hAnsi="Times New Roman"/>
          <w:sz w:val="24"/>
          <w:lang w:eastAsia="en-GB"/>
        </w:rPr>
        <w:t xml:space="preserve">şi-l supun spre dezbatere şi aprobare Consiliului Local al Municipiului Timişoara. </w:t>
      </w:r>
    </w:p>
    <w:p w:rsidR="00A808AF" w:rsidRPr="00C25690" w:rsidRDefault="00A808AF" w:rsidP="002F6281">
      <w:pPr>
        <w:spacing w:before="0" w:after="0"/>
        <w:ind w:left="450" w:firstLine="0"/>
        <w:rPr>
          <w:rFonts w:ascii="Times New Roman" w:hAnsi="Times New Roman"/>
          <w:sz w:val="24"/>
        </w:rPr>
      </w:pPr>
    </w:p>
    <w:p w:rsidR="00A808AF" w:rsidRPr="00C25690" w:rsidRDefault="00A808AF" w:rsidP="002F6281">
      <w:pPr>
        <w:pStyle w:val="Heading1"/>
        <w:tabs>
          <w:tab w:val="num" w:pos="1142"/>
        </w:tabs>
        <w:spacing w:before="0" w:after="0"/>
        <w:jc w:val="both"/>
        <w:rPr>
          <w:rFonts w:ascii="Times New Roman" w:hAnsi="Times New Roman"/>
          <w:b w:val="0"/>
          <w:spacing w:val="-1"/>
          <w:sz w:val="24"/>
          <w:szCs w:val="24"/>
          <w:lang w:val="ro-RO"/>
        </w:rPr>
      </w:pPr>
    </w:p>
    <w:p w:rsidR="00A808AF" w:rsidRPr="00C25690" w:rsidRDefault="00A808AF" w:rsidP="002F6281">
      <w:pPr>
        <w:spacing w:before="0" w:after="0"/>
        <w:rPr>
          <w:rFonts w:ascii="Times New Roman" w:eastAsia="Calibri" w:hAnsi="Times New Roman"/>
          <w:b/>
          <w:spacing w:val="-1"/>
          <w:sz w:val="24"/>
        </w:rPr>
      </w:pPr>
    </w:p>
    <w:p w:rsidR="00A808AF" w:rsidRPr="00C25690" w:rsidRDefault="00A808AF" w:rsidP="002F6281">
      <w:pPr>
        <w:spacing w:before="0" w:after="0"/>
        <w:rPr>
          <w:rFonts w:ascii="Times New Roman" w:hAnsi="Times New Roman"/>
          <w:b/>
          <w:spacing w:val="-1"/>
          <w:sz w:val="24"/>
        </w:rPr>
      </w:pPr>
    </w:p>
    <w:p w:rsidR="00A808AF" w:rsidRPr="00C25690" w:rsidRDefault="00A808AF" w:rsidP="002F6281">
      <w:pPr>
        <w:pStyle w:val="ListParagraph"/>
        <w:spacing w:after="0" w:line="240" w:lineRule="auto"/>
        <w:ind w:left="360"/>
        <w:jc w:val="both"/>
        <w:rPr>
          <w:rFonts w:ascii="Times New Roman" w:hAnsi="Times New Roman"/>
          <w:b/>
          <w:spacing w:val="-1"/>
          <w:sz w:val="24"/>
          <w:szCs w:val="24"/>
        </w:rPr>
      </w:pPr>
    </w:p>
    <w:p w:rsidR="00A808AF" w:rsidRPr="00C25690" w:rsidRDefault="00A808AF" w:rsidP="002F6281">
      <w:pPr>
        <w:pStyle w:val="ListParagraph"/>
        <w:spacing w:after="0" w:line="240" w:lineRule="auto"/>
        <w:ind w:left="360" w:firstLine="360"/>
        <w:rPr>
          <w:rFonts w:ascii="Times New Roman" w:eastAsia="Times New Roman" w:hAnsi="Times New Roman"/>
          <w:b/>
          <w:sz w:val="24"/>
          <w:szCs w:val="24"/>
        </w:rPr>
      </w:pPr>
      <w:r w:rsidRPr="00C25690">
        <w:rPr>
          <w:rFonts w:ascii="Times New Roman" w:eastAsia="Times New Roman" w:hAnsi="Times New Roman"/>
          <w:b/>
          <w:sz w:val="24"/>
          <w:szCs w:val="24"/>
        </w:rPr>
        <w:t>PRIMAR,</w:t>
      </w:r>
      <w:r w:rsidRPr="00C25690">
        <w:rPr>
          <w:rFonts w:ascii="Times New Roman" w:eastAsia="Times New Roman" w:hAnsi="Times New Roman"/>
          <w:b/>
          <w:sz w:val="24"/>
          <w:szCs w:val="24"/>
        </w:rPr>
        <w:tab/>
      </w:r>
      <w:r w:rsidRPr="00C25690">
        <w:rPr>
          <w:rFonts w:ascii="Times New Roman" w:eastAsia="Times New Roman" w:hAnsi="Times New Roman"/>
          <w:b/>
          <w:sz w:val="24"/>
          <w:szCs w:val="24"/>
        </w:rPr>
        <w:tab/>
      </w:r>
      <w:r w:rsidRPr="00C25690">
        <w:rPr>
          <w:rFonts w:ascii="Times New Roman" w:eastAsia="Times New Roman" w:hAnsi="Times New Roman"/>
          <w:b/>
          <w:sz w:val="24"/>
          <w:szCs w:val="24"/>
        </w:rPr>
        <w:tab/>
      </w:r>
      <w:r w:rsidRPr="00C25690">
        <w:rPr>
          <w:rFonts w:ascii="Times New Roman" w:eastAsia="Times New Roman" w:hAnsi="Times New Roman"/>
          <w:b/>
          <w:sz w:val="24"/>
          <w:szCs w:val="24"/>
        </w:rPr>
        <w:tab/>
      </w:r>
      <w:r w:rsidRPr="00C25690">
        <w:rPr>
          <w:rFonts w:ascii="Times New Roman" w:eastAsia="Times New Roman" w:hAnsi="Times New Roman"/>
          <w:b/>
          <w:sz w:val="24"/>
          <w:szCs w:val="24"/>
        </w:rPr>
        <w:tab/>
      </w:r>
      <w:r w:rsidRPr="00C25690">
        <w:rPr>
          <w:rFonts w:ascii="Times New Roman" w:eastAsia="Times New Roman" w:hAnsi="Times New Roman"/>
          <w:b/>
          <w:sz w:val="24"/>
          <w:szCs w:val="24"/>
        </w:rPr>
        <w:tab/>
      </w:r>
      <w:r w:rsidRPr="00C25690">
        <w:rPr>
          <w:rFonts w:ascii="Times New Roman" w:eastAsia="Times New Roman" w:hAnsi="Times New Roman"/>
          <w:b/>
          <w:sz w:val="24"/>
          <w:szCs w:val="24"/>
        </w:rPr>
        <w:tab/>
        <w:t>VICEPRIMAR,</w:t>
      </w:r>
      <w:r w:rsidR="00135AF0" w:rsidRPr="00C25690">
        <w:rPr>
          <w:rFonts w:ascii="Times New Roman" w:eastAsia="Times New Roman" w:hAnsi="Times New Roman"/>
          <w:b/>
          <w:sz w:val="24"/>
          <w:szCs w:val="24"/>
        </w:rPr>
        <w:tab/>
      </w:r>
    </w:p>
    <w:p w:rsidR="00A808AF" w:rsidRPr="00C25690" w:rsidRDefault="00A808AF" w:rsidP="002F6281">
      <w:pPr>
        <w:pStyle w:val="ListParagraph"/>
        <w:spacing w:after="0" w:line="240" w:lineRule="auto"/>
        <w:ind w:left="360" w:firstLine="360"/>
        <w:rPr>
          <w:rFonts w:ascii="Times New Roman" w:eastAsia="Times New Roman" w:hAnsi="Times New Roman"/>
          <w:b/>
          <w:sz w:val="24"/>
          <w:szCs w:val="24"/>
        </w:rPr>
      </w:pPr>
      <w:r w:rsidRPr="00C25690">
        <w:rPr>
          <w:rFonts w:ascii="Times New Roman" w:eastAsia="Times New Roman" w:hAnsi="Times New Roman"/>
          <w:b/>
          <w:sz w:val="24"/>
          <w:szCs w:val="24"/>
        </w:rPr>
        <w:t>NICOLAE ROBU</w:t>
      </w:r>
      <w:r w:rsidRPr="00C25690">
        <w:rPr>
          <w:rFonts w:ascii="Times New Roman" w:eastAsia="Times New Roman" w:hAnsi="Times New Roman"/>
          <w:b/>
          <w:sz w:val="24"/>
          <w:szCs w:val="24"/>
        </w:rPr>
        <w:tab/>
      </w:r>
      <w:r w:rsidRPr="00C25690">
        <w:rPr>
          <w:rFonts w:ascii="Times New Roman" w:eastAsia="Times New Roman" w:hAnsi="Times New Roman"/>
          <w:b/>
          <w:sz w:val="24"/>
          <w:szCs w:val="24"/>
        </w:rPr>
        <w:tab/>
      </w:r>
      <w:r w:rsidRPr="00C25690">
        <w:rPr>
          <w:rFonts w:ascii="Times New Roman" w:eastAsia="Times New Roman" w:hAnsi="Times New Roman"/>
          <w:b/>
          <w:sz w:val="24"/>
          <w:szCs w:val="24"/>
        </w:rPr>
        <w:tab/>
      </w:r>
      <w:r w:rsidRPr="00C25690">
        <w:rPr>
          <w:rFonts w:ascii="Times New Roman" w:eastAsia="Times New Roman" w:hAnsi="Times New Roman"/>
          <w:b/>
          <w:sz w:val="24"/>
          <w:szCs w:val="24"/>
        </w:rPr>
        <w:tab/>
      </w:r>
      <w:r w:rsidRPr="00C25690">
        <w:rPr>
          <w:rFonts w:ascii="Times New Roman" w:eastAsia="Times New Roman" w:hAnsi="Times New Roman"/>
          <w:b/>
          <w:sz w:val="24"/>
          <w:szCs w:val="24"/>
        </w:rPr>
        <w:tab/>
      </w:r>
      <w:r w:rsidRPr="00C25690">
        <w:rPr>
          <w:rFonts w:ascii="Times New Roman" w:eastAsia="Times New Roman" w:hAnsi="Times New Roman"/>
          <w:b/>
          <w:sz w:val="24"/>
          <w:szCs w:val="24"/>
        </w:rPr>
        <w:tab/>
        <w:t>DAN DIACONU</w:t>
      </w:r>
    </w:p>
    <w:p w:rsidR="00A808AF" w:rsidRPr="00C25690" w:rsidRDefault="00A808AF" w:rsidP="002F6281">
      <w:pPr>
        <w:pStyle w:val="ListParagraph"/>
        <w:spacing w:after="0" w:line="240" w:lineRule="auto"/>
        <w:ind w:left="360" w:firstLine="360"/>
        <w:rPr>
          <w:rFonts w:ascii="Times New Roman" w:eastAsia="Times New Roman" w:hAnsi="Times New Roman"/>
          <w:b/>
          <w:sz w:val="24"/>
          <w:szCs w:val="24"/>
        </w:rPr>
      </w:pPr>
    </w:p>
    <w:p w:rsidR="00A808AF" w:rsidRPr="00C25690" w:rsidRDefault="00A808AF" w:rsidP="002F6281">
      <w:pPr>
        <w:pStyle w:val="ListParagraph"/>
        <w:spacing w:after="0" w:line="240" w:lineRule="auto"/>
        <w:ind w:left="360" w:firstLine="360"/>
        <w:rPr>
          <w:rFonts w:ascii="Times New Roman" w:eastAsia="Times New Roman" w:hAnsi="Times New Roman"/>
          <w:b/>
          <w:sz w:val="24"/>
          <w:szCs w:val="24"/>
        </w:rPr>
      </w:pPr>
    </w:p>
    <w:p w:rsidR="00A808AF" w:rsidRPr="00C25690" w:rsidRDefault="00A808AF" w:rsidP="002F6281">
      <w:pPr>
        <w:pStyle w:val="ListParagraph"/>
        <w:spacing w:after="0" w:line="240" w:lineRule="auto"/>
        <w:ind w:left="360" w:firstLine="360"/>
        <w:rPr>
          <w:rFonts w:ascii="Times New Roman" w:eastAsia="Times New Roman" w:hAnsi="Times New Roman"/>
          <w:b/>
          <w:sz w:val="24"/>
          <w:szCs w:val="24"/>
        </w:rPr>
      </w:pPr>
    </w:p>
    <w:p w:rsidR="00A808AF" w:rsidRPr="00C25690" w:rsidRDefault="00A808AF" w:rsidP="002F6281">
      <w:pPr>
        <w:pStyle w:val="ListParagraph"/>
        <w:spacing w:after="0" w:line="240" w:lineRule="auto"/>
        <w:ind w:left="360" w:firstLine="360"/>
        <w:rPr>
          <w:rFonts w:ascii="Times New Roman" w:eastAsia="Times New Roman" w:hAnsi="Times New Roman"/>
          <w:b/>
          <w:sz w:val="24"/>
          <w:szCs w:val="24"/>
        </w:rPr>
      </w:pPr>
    </w:p>
    <w:p w:rsidR="00A808AF" w:rsidRPr="00C25690" w:rsidRDefault="00A808AF" w:rsidP="002F6281">
      <w:pPr>
        <w:pStyle w:val="ListParagraph"/>
        <w:spacing w:after="0" w:line="240" w:lineRule="auto"/>
        <w:ind w:left="360" w:firstLine="360"/>
        <w:rPr>
          <w:rFonts w:ascii="Times New Roman" w:eastAsia="Times New Roman" w:hAnsi="Times New Roman"/>
          <w:b/>
          <w:sz w:val="24"/>
          <w:szCs w:val="24"/>
        </w:rPr>
      </w:pPr>
      <w:r w:rsidRPr="00C25690">
        <w:rPr>
          <w:rFonts w:ascii="Times New Roman" w:eastAsia="Times New Roman" w:hAnsi="Times New Roman"/>
          <w:b/>
          <w:sz w:val="24"/>
          <w:szCs w:val="24"/>
        </w:rPr>
        <w:t>ŞEF SERVICIU U.I.P.I.C.</w:t>
      </w:r>
    </w:p>
    <w:p w:rsidR="00A808AF" w:rsidRPr="00C25690" w:rsidRDefault="00A808AF" w:rsidP="002F6281">
      <w:pPr>
        <w:pStyle w:val="ListParagraph"/>
        <w:spacing w:after="0" w:line="240" w:lineRule="auto"/>
        <w:ind w:left="360" w:firstLine="360"/>
        <w:rPr>
          <w:rFonts w:ascii="Times New Roman" w:eastAsia="Times New Roman" w:hAnsi="Times New Roman"/>
          <w:b/>
          <w:sz w:val="24"/>
          <w:szCs w:val="24"/>
        </w:rPr>
      </w:pPr>
      <w:r w:rsidRPr="00C25690">
        <w:rPr>
          <w:rFonts w:ascii="Times New Roman" w:eastAsia="Times New Roman" w:hAnsi="Times New Roman"/>
          <w:b/>
          <w:sz w:val="24"/>
          <w:szCs w:val="24"/>
        </w:rPr>
        <w:t>SANDA GREBLĂ</w:t>
      </w:r>
    </w:p>
    <w:p w:rsidR="00A808AF" w:rsidRPr="00C25690" w:rsidRDefault="00A808AF" w:rsidP="002F6281">
      <w:pPr>
        <w:tabs>
          <w:tab w:val="left" w:pos="180"/>
          <w:tab w:val="num" w:pos="360"/>
        </w:tabs>
        <w:autoSpaceDE w:val="0"/>
        <w:autoSpaceDN w:val="0"/>
        <w:adjustRightInd w:val="0"/>
        <w:spacing w:before="0" w:after="0"/>
        <w:ind w:left="-284"/>
        <w:rPr>
          <w:rFonts w:ascii="Times New Roman" w:hAnsi="Times New Roman"/>
          <w:caps/>
          <w:sz w:val="24"/>
        </w:rPr>
      </w:pPr>
    </w:p>
    <w:p w:rsidR="00994FB8" w:rsidRPr="00C25690" w:rsidRDefault="00994FB8" w:rsidP="002F6281">
      <w:pPr>
        <w:spacing w:before="0" w:after="0"/>
        <w:rPr>
          <w:rFonts w:ascii="Times New Roman" w:hAnsi="Times New Roman"/>
          <w:sz w:val="24"/>
        </w:rPr>
      </w:pPr>
    </w:p>
    <w:sectPr w:rsidR="00994FB8" w:rsidRPr="00C25690" w:rsidSect="00CB2D80">
      <w:footerReference w:type="default" r:id="rId8"/>
      <w:pgSz w:w="11906" w:h="16838"/>
      <w:pgMar w:top="720" w:right="720" w:bottom="720" w:left="720" w:header="708"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741" w:rsidRDefault="00F76741" w:rsidP="00A808AF">
      <w:pPr>
        <w:spacing w:before="0" w:after="0"/>
      </w:pPr>
      <w:r>
        <w:separator/>
      </w:r>
    </w:p>
  </w:endnote>
  <w:endnote w:type="continuationSeparator" w:id="1">
    <w:p w:rsidR="00F76741" w:rsidRDefault="00F76741" w:rsidP="00A808A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AF" w:rsidRDefault="00A808AF" w:rsidP="00A808AF">
    <w:pPr>
      <w:autoSpaceDE w:val="0"/>
      <w:autoSpaceDN w:val="0"/>
      <w:adjustRightInd w:val="0"/>
      <w:ind w:left="6840" w:firstLine="1080"/>
      <w:rPr>
        <w:sz w:val="22"/>
        <w:szCs w:val="20"/>
        <w:lang w:val="es-ES"/>
      </w:rPr>
    </w:pPr>
  </w:p>
  <w:p w:rsidR="002F6281" w:rsidRDefault="002F6281" w:rsidP="002F6281">
    <w:pPr>
      <w:autoSpaceDE w:val="0"/>
      <w:autoSpaceDN w:val="0"/>
      <w:adjustRightInd w:val="0"/>
      <w:jc w:val="right"/>
      <w:rPr>
        <w:sz w:val="22"/>
        <w:szCs w:val="20"/>
        <w:lang w:val="es-ES"/>
      </w:rPr>
    </w:pPr>
    <w:r>
      <w:rPr>
        <w:sz w:val="18"/>
        <w:szCs w:val="16"/>
        <w:lang w:val="es-ES"/>
      </w:rPr>
      <w:t xml:space="preserve">                                                        </w:t>
    </w:r>
    <w:r w:rsidRPr="001304AA">
      <w:rPr>
        <w:sz w:val="18"/>
        <w:szCs w:val="16"/>
        <w:lang w:val="es-ES"/>
      </w:rPr>
      <w:t>COD FO53-</w:t>
    </w:r>
    <w:r>
      <w:rPr>
        <w:sz w:val="18"/>
        <w:szCs w:val="16"/>
        <w:lang w:val="es-ES"/>
      </w:rPr>
      <w:t xml:space="preserve"> </w:t>
    </w:r>
    <w:r w:rsidRPr="001304AA">
      <w:rPr>
        <w:sz w:val="18"/>
        <w:szCs w:val="16"/>
        <w:lang w:val="es-ES"/>
      </w:rPr>
      <w:t xml:space="preserve">03, Ver.1 </w:t>
    </w:r>
    <w:r w:rsidRPr="001304AA">
      <w:rPr>
        <w:sz w:val="22"/>
        <w:szCs w:val="20"/>
        <w:lang w:val="es-ES"/>
      </w:rPr>
      <w:t xml:space="preserve">                </w:t>
    </w:r>
  </w:p>
  <w:p w:rsidR="002F6281" w:rsidRPr="001304AA" w:rsidRDefault="002F6281" w:rsidP="002F6281">
    <w:pPr>
      <w:autoSpaceDE w:val="0"/>
      <w:autoSpaceDN w:val="0"/>
      <w:adjustRightInd w:val="0"/>
      <w:ind w:left="6840" w:firstLine="1080"/>
      <w:rPr>
        <w:sz w:val="22"/>
        <w:szCs w:val="20"/>
        <w:lang w:val="es-ES"/>
      </w:rPr>
    </w:pPr>
    <w:r>
      <w:rPr>
        <w:sz w:val="22"/>
        <w:szCs w:val="20"/>
        <w:lang w:val="es-ES"/>
      </w:rPr>
      <w:ptab w:relativeTo="margin" w:alignment="right" w:leader="none"/>
    </w:r>
    <w:r w:rsidRPr="001304AA">
      <w:rPr>
        <w:sz w:val="22"/>
        <w:szCs w:val="20"/>
        <w:lang w:val="es-ES"/>
      </w:rPr>
      <w:t xml:space="preserve">                                                                                                                                                                                                                                                                                                                                                                                                                                                                                                                                                                                                                                                                                                                                                                                                                                                                                                                                                                                                                                                                                                                                                                                       </w:t>
    </w:r>
  </w:p>
  <w:p w:rsidR="00A808AF" w:rsidRDefault="00A80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741" w:rsidRDefault="00F76741" w:rsidP="00A808AF">
      <w:pPr>
        <w:spacing w:before="0" w:after="0"/>
      </w:pPr>
      <w:r>
        <w:separator/>
      </w:r>
    </w:p>
  </w:footnote>
  <w:footnote w:type="continuationSeparator" w:id="1">
    <w:p w:rsidR="00F76741" w:rsidRDefault="00F76741" w:rsidP="00A808AF">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F6CE2"/>
    <w:multiLevelType w:val="hybridMultilevel"/>
    <w:tmpl w:val="D2B060E6"/>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65967963"/>
    <w:multiLevelType w:val="hybridMultilevel"/>
    <w:tmpl w:val="C7187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11198C"/>
    <w:rsid w:val="000C6AC5"/>
    <w:rsid w:val="0011198C"/>
    <w:rsid w:val="00135AF0"/>
    <w:rsid w:val="001C4A32"/>
    <w:rsid w:val="001C562C"/>
    <w:rsid w:val="002253A0"/>
    <w:rsid w:val="00243B7E"/>
    <w:rsid w:val="00286967"/>
    <w:rsid w:val="002F6281"/>
    <w:rsid w:val="005241F8"/>
    <w:rsid w:val="0055746A"/>
    <w:rsid w:val="006953F5"/>
    <w:rsid w:val="00775314"/>
    <w:rsid w:val="007D2537"/>
    <w:rsid w:val="00897EBF"/>
    <w:rsid w:val="00987085"/>
    <w:rsid w:val="00994FB8"/>
    <w:rsid w:val="00A808AF"/>
    <w:rsid w:val="00B66313"/>
    <w:rsid w:val="00BF05CD"/>
    <w:rsid w:val="00C1132E"/>
    <w:rsid w:val="00C25690"/>
    <w:rsid w:val="00C60E8D"/>
    <w:rsid w:val="00C77D0A"/>
    <w:rsid w:val="00CB2D80"/>
    <w:rsid w:val="00D010A2"/>
    <w:rsid w:val="00EB6D66"/>
    <w:rsid w:val="00F76741"/>
    <w:rsid w:val="00F772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8AF"/>
    <w:pPr>
      <w:spacing w:before="120" w:after="120" w:line="240" w:lineRule="auto"/>
      <w:ind w:left="1134" w:firstLine="720"/>
      <w:jc w:val="both"/>
    </w:pPr>
    <w:rPr>
      <w:rFonts w:ascii="Arial" w:eastAsia="Times New Roman" w:hAnsi="Arial" w:cs="Times New Roman"/>
      <w:sz w:val="20"/>
      <w:szCs w:val="24"/>
    </w:rPr>
  </w:style>
  <w:style w:type="paragraph" w:styleId="Heading1">
    <w:name w:val="heading 1"/>
    <w:basedOn w:val="Normal"/>
    <w:next w:val="Normal"/>
    <w:link w:val="Heading1Char"/>
    <w:qFormat/>
    <w:rsid w:val="00A808AF"/>
    <w:pPr>
      <w:keepNext/>
      <w:spacing w:before="240" w:after="60"/>
      <w:ind w:left="0" w:firstLine="0"/>
      <w:jc w:val="left"/>
      <w:outlineLvl w:val="0"/>
    </w:pPr>
    <w:rPr>
      <w:rFonts w:ascii="Cambria" w:hAnsi="Cambria"/>
      <w:b/>
      <w:bCs/>
      <w:kern w:val="32"/>
      <w:sz w:val="32"/>
      <w:szCs w:val="32"/>
      <w:lang w:val="en-US"/>
    </w:rPr>
  </w:style>
  <w:style w:type="paragraph" w:styleId="Heading7">
    <w:name w:val="heading 7"/>
    <w:basedOn w:val="Normal"/>
    <w:next w:val="Normal"/>
    <w:link w:val="Heading7Char"/>
    <w:qFormat/>
    <w:rsid w:val="00A808AF"/>
    <w:pPr>
      <w:spacing w:before="240" w:after="60"/>
      <w:ind w:left="0" w:firstLine="0"/>
      <w:jc w:val="left"/>
      <w:outlineLvl w:val="6"/>
    </w:pPr>
    <w:rPr>
      <w:rFonts w:ascii="Times New Roman" w:hAnsi="Times New Roman"/>
      <w:noProof/>
      <w:sz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Header PMT"/>
    <w:uiPriority w:val="19"/>
    <w:qFormat/>
    <w:rsid w:val="00A808AF"/>
    <w:rPr>
      <w:rFonts w:ascii="Arial" w:hAnsi="Arial" w:cs="Arial"/>
      <w:caps/>
      <w:sz w:val="22"/>
    </w:rPr>
  </w:style>
  <w:style w:type="paragraph" w:styleId="Title">
    <w:name w:val="Title"/>
    <w:basedOn w:val="Normal"/>
    <w:next w:val="Normal"/>
    <w:link w:val="TitleChar"/>
    <w:uiPriority w:val="10"/>
    <w:qFormat/>
    <w:rsid w:val="00A808AF"/>
    <w:rPr>
      <w:rFonts w:cs="Arial"/>
      <w:b/>
      <w:sz w:val="22"/>
      <w:szCs w:val="22"/>
    </w:rPr>
  </w:style>
  <w:style w:type="character" w:customStyle="1" w:styleId="TitleChar">
    <w:name w:val="Title Char"/>
    <w:basedOn w:val="DefaultParagraphFont"/>
    <w:link w:val="Title"/>
    <w:uiPriority w:val="10"/>
    <w:rsid w:val="00A808AF"/>
    <w:rPr>
      <w:rFonts w:ascii="Arial" w:eastAsia="Times New Roman" w:hAnsi="Arial" w:cs="Arial"/>
      <w:b/>
    </w:rPr>
  </w:style>
  <w:style w:type="character" w:customStyle="1" w:styleId="Heading1Char">
    <w:name w:val="Heading 1 Char"/>
    <w:basedOn w:val="DefaultParagraphFont"/>
    <w:link w:val="Heading1"/>
    <w:rsid w:val="00A808AF"/>
    <w:rPr>
      <w:rFonts w:ascii="Cambria" w:eastAsia="Times New Roman" w:hAnsi="Cambria" w:cs="Times New Roman"/>
      <w:b/>
      <w:bCs/>
      <w:kern w:val="32"/>
      <w:sz w:val="32"/>
      <w:szCs w:val="32"/>
      <w:lang w:val="en-US"/>
    </w:rPr>
  </w:style>
  <w:style w:type="character" w:customStyle="1" w:styleId="Heading7Char">
    <w:name w:val="Heading 7 Char"/>
    <w:basedOn w:val="DefaultParagraphFont"/>
    <w:link w:val="Heading7"/>
    <w:rsid w:val="00A808AF"/>
    <w:rPr>
      <w:rFonts w:ascii="Times New Roman" w:eastAsia="Times New Roman" w:hAnsi="Times New Roman" w:cs="Times New Roman"/>
      <w:noProof/>
      <w:sz w:val="24"/>
      <w:szCs w:val="24"/>
      <w:lang w:eastAsia="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A808AF"/>
    <w:pPr>
      <w:spacing w:before="0" w:after="200" w:line="276" w:lineRule="auto"/>
      <w:ind w:left="720" w:firstLine="0"/>
      <w:contextualSpacing/>
      <w:jc w:val="left"/>
    </w:pPr>
    <w:rPr>
      <w:rFonts w:ascii="Calibri" w:eastAsia="Calibri" w:hAnsi="Calibri"/>
      <w:sz w:val="22"/>
      <w:szCs w:val="22"/>
      <w:lang w:eastAsia="en-GB"/>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A808AF"/>
    <w:rPr>
      <w:rFonts w:ascii="Calibri" w:eastAsia="Calibri" w:hAnsi="Calibri" w:cs="Times New Roman"/>
      <w:lang w:eastAsia="en-GB"/>
    </w:rPr>
  </w:style>
  <w:style w:type="paragraph" w:styleId="Header">
    <w:name w:val="header"/>
    <w:basedOn w:val="Normal"/>
    <w:link w:val="HeaderChar"/>
    <w:uiPriority w:val="99"/>
    <w:unhideWhenUsed/>
    <w:rsid w:val="00A808AF"/>
    <w:pPr>
      <w:tabs>
        <w:tab w:val="center" w:pos="4536"/>
        <w:tab w:val="right" w:pos="9072"/>
      </w:tabs>
      <w:spacing w:before="0" w:after="0"/>
    </w:pPr>
  </w:style>
  <w:style w:type="character" w:customStyle="1" w:styleId="HeaderChar">
    <w:name w:val="Header Char"/>
    <w:basedOn w:val="DefaultParagraphFont"/>
    <w:link w:val="Header"/>
    <w:uiPriority w:val="99"/>
    <w:rsid w:val="00A808AF"/>
    <w:rPr>
      <w:rFonts w:ascii="Arial" w:eastAsia="Times New Roman" w:hAnsi="Arial" w:cs="Times New Roman"/>
      <w:sz w:val="20"/>
      <w:szCs w:val="24"/>
    </w:rPr>
  </w:style>
  <w:style w:type="paragraph" w:styleId="Footer">
    <w:name w:val="footer"/>
    <w:basedOn w:val="Normal"/>
    <w:link w:val="FooterChar"/>
    <w:uiPriority w:val="99"/>
    <w:unhideWhenUsed/>
    <w:rsid w:val="00A808AF"/>
    <w:pPr>
      <w:tabs>
        <w:tab w:val="center" w:pos="4536"/>
        <w:tab w:val="right" w:pos="9072"/>
      </w:tabs>
      <w:spacing w:before="0" w:after="0"/>
    </w:pPr>
  </w:style>
  <w:style w:type="character" w:customStyle="1" w:styleId="FooterChar">
    <w:name w:val="Footer Char"/>
    <w:basedOn w:val="DefaultParagraphFont"/>
    <w:link w:val="Footer"/>
    <w:uiPriority w:val="99"/>
    <w:rsid w:val="00A808AF"/>
    <w:rPr>
      <w:rFonts w:ascii="Arial" w:eastAsia="Times New Roman"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8AF"/>
    <w:pPr>
      <w:spacing w:before="120" w:after="120" w:line="240" w:lineRule="auto"/>
      <w:ind w:left="1134" w:firstLine="720"/>
      <w:jc w:val="both"/>
    </w:pPr>
    <w:rPr>
      <w:rFonts w:ascii="Arial" w:eastAsia="Times New Roman" w:hAnsi="Arial" w:cs="Times New Roman"/>
      <w:sz w:val="20"/>
      <w:szCs w:val="24"/>
    </w:rPr>
  </w:style>
  <w:style w:type="paragraph" w:styleId="Heading1">
    <w:name w:val="heading 1"/>
    <w:basedOn w:val="Normal"/>
    <w:next w:val="Normal"/>
    <w:link w:val="Heading1Char"/>
    <w:qFormat/>
    <w:rsid w:val="00A808AF"/>
    <w:pPr>
      <w:keepNext/>
      <w:spacing w:before="240" w:after="60"/>
      <w:ind w:left="0" w:firstLine="0"/>
      <w:jc w:val="left"/>
      <w:outlineLvl w:val="0"/>
    </w:pPr>
    <w:rPr>
      <w:rFonts w:ascii="Cambria" w:hAnsi="Cambria"/>
      <w:b/>
      <w:bCs/>
      <w:kern w:val="32"/>
      <w:sz w:val="32"/>
      <w:szCs w:val="32"/>
      <w:lang w:val="en-US"/>
    </w:rPr>
  </w:style>
  <w:style w:type="paragraph" w:styleId="Heading7">
    <w:name w:val="heading 7"/>
    <w:basedOn w:val="Normal"/>
    <w:next w:val="Normal"/>
    <w:link w:val="Heading7Char"/>
    <w:qFormat/>
    <w:rsid w:val="00A808AF"/>
    <w:pPr>
      <w:spacing w:before="240" w:after="60"/>
      <w:ind w:left="0" w:firstLine="0"/>
      <w:jc w:val="left"/>
      <w:outlineLvl w:val="6"/>
    </w:pPr>
    <w:rPr>
      <w:rFonts w:ascii="Times New Roman" w:hAnsi="Times New Roman"/>
      <w:noProof/>
      <w:sz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Header PMT"/>
    <w:uiPriority w:val="19"/>
    <w:qFormat/>
    <w:rsid w:val="00A808AF"/>
    <w:rPr>
      <w:rFonts w:ascii="Arial" w:hAnsi="Arial" w:cs="Arial"/>
      <w:caps/>
      <w:sz w:val="22"/>
    </w:rPr>
  </w:style>
  <w:style w:type="paragraph" w:styleId="Title">
    <w:name w:val="Title"/>
    <w:basedOn w:val="Normal"/>
    <w:next w:val="Normal"/>
    <w:link w:val="TitleChar"/>
    <w:uiPriority w:val="10"/>
    <w:qFormat/>
    <w:rsid w:val="00A808AF"/>
    <w:rPr>
      <w:rFonts w:cs="Arial"/>
      <w:b/>
      <w:sz w:val="22"/>
      <w:szCs w:val="22"/>
    </w:rPr>
  </w:style>
  <w:style w:type="character" w:customStyle="1" w:styleId="TitleChar">
    <w:name w:val="Title Char"/>
    <w:basedOn w:val="DefaultParagraphFont"/>
    <w:link w:val="Title"/>
    <w:uiPriority w:val="10"/>
    <w:rsid w:val="00A808AF"/>
    <w:rPr>
      <w:rFonts w:ascii="Arial" w:eastAsia="Times New Roman" w:hAnsi="Arial" w:cs="Arial"/>
      <w:b/>
    </w:rPr>
  </w:style>
  <w:style w:type="character" w:customStyle="1" w:styleId="Heading1Char">
    <w:name w:val="Heading 1 Char"/>
    <w:basedOn w:val="DefaultParagraphFont"/>
    <w:link w:val="Heading1"/>
    <w:rsid w:val="00A808AF"/>
    <w:rPr>
      <w:rFonts w:ascii="Cambria" w:eastAsia="Times New Roman" w:hAnsi="Cambria" w:cs="Times New Roman"/>
      <w:b/>
      <w:bCs/>
      <w:kern w:val="32"/>
      <w:sz w:val="32"/>
      <w:szCs w:val="32"/>
      <w:lang w:val="en-US"/>
    </w:rPr>
  </w:style>
  <w:style w:type="character" w:customStyle="1" w:styleId="Heading7Char">
    <w:name w:val="Heading 7 Char"/>
    <w:basedOn w:val="DefaultParagraphFont"/>
    <w:link w:val="Heading7"/>
    <w:rsid w:val="00A808AF"/>
    <w:rPr>
      <w:rFonts w:ascii="Times New Roman" w:eastAsia="Times New Roman" w:hAnsi="Times New Roman" w:cs="Times New Roman"/>
      <w:noProof/>
      <w:sz w:val="24"/>
      <w:szCs w:val="24"/>
      <w:lang w:eastAsia="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A808AF"/>
    <w:pPr>
      <w:spacing w:before="0" w:after="200" w:line="276" w:lineRule="auto"/>
      <w:ind w:left="720" w:firstLine="0"/>
      <w:contextualSpacing/>
      <w:jc w:val="left"/>
    </w:pPr>
    <w:rPr>
      <w:rFonts w:ascii="Calibri" w:eastAsia="Calibri" w:hAnsi="Calibri"/>
      <w:sz w:val="22"/>
      <w:szCs w:val="22"/>
      <w:lang w:eastAsia="en-GB"/>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A808AF"/>
    <w:rPr>
      <w:rFonts w:ascii="Calibri" w:eastAsia="Calibri" w:hAnsi="Calibri" w:cs="Times New Roman"/>
      <w:lang w:eastAsia="en-GB"/>
    </w:rPr>
  </w:style>
  <w:style w:type="paragraph" w:styleId="Header">
    <w:name w:val="header"/>
    <w:basedOn w:val="Normal"/>
    <w:link w:val="HeaderChar"/>
    <w:uiPriority w:val="99"/>
    <w:unhideWhenUsed/>
    <w:rsid w:val="00A808AF"/>
    <w:pPr>
      <w:tabs>
        <w:tab w:val="center" w:pos="4536"/>
        <w:tab w:val="right" w:pos="9072"/>
      </w:tabs>
      <w:spacing w:before="0" w:after="0"/>
    </w:pPr>
  </w:style>
  <w:style w:type="character" w:customStyle="1" w:styleId="HeaderChar">
    <w:name w:val="Header Char"/>
    <w:basedOn w:val="DefaultParagraphFont"/>
    <w:link w:val="Header"/>
    <w:uiPriority w:val="99"/>
    <w:rsid w:val="00A808AF"/>
    <w:rPr>
      <w:rFonts w:ascii="Arial" w:eastAsia="Times New Roman" w:hAnsi="Arial" w:cs="Times New Roman"/>
      <w:sz w:val="20"/>
      <w:szCs w:val="24"/>
    </w:rPr>
  </w:style>
  <w:style w:type="paragraph" w:styleId="Footer">
    <w:name w:val="footer"/>
    <w:basedOn w:val="Normal"/>
    <w:link w:val="FooterChar"/>
    <w:uiPriority w:val="99"/>
    <w:unhideWhenUsed/>
    <w:rsid w:val="00A808AF"/>
    <w:pPr>
      <w:tabs>
        <w:tab w:val="center" w:pos="4536"/>
        <w:tab w:val="right" w:pos="9072"/>
      </w:tabs>
      <w:spacing w:before="0" w:after="0"/>
    </w:pPr>
  </w:style>
  <w:style w:type="character" w:customStyle="1" w:styleId="FooterChar">
    <w:name w:val="Footer Char"/>
    <w:basedOn w:val="DefaultParagraphFont"/>
    <w:link w:val="Footer"/>
    <w:uiPriority w:val="99"/>
    <w:rsid w:val="00A808AF"/>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mbuda</cp:lastModifiedBy>
  <cp:revision>16</cp:revision>
  <dcterms:created xsi:type="dcterms:W3CDTF">2020-05-13T11:30:00Z</dcterms:created>
  <dcterms:modified xsi:type="dcterms:W3CDTF">2020-05-14T10:25:00Z</dcterms:modified>
</cp:coreProperties>
</file>