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D31" w:rsidRPr="008216EF" w:rsidRDefault="00512569" w:rsidP="00840E49">
      <w:pPr>
        <w:spacing w:line="240" w:lineRule="auto"/>
        <w:ind w:right="-181"/>
        <w:jc w:val="both"/>
        <w:rPr>
          <w:rFonts w:ascii="Times New Roman" w:hAnsi="Times New Roman"/>
          <w:sz w:val="24"/>
          <w:szCs w:val="24"/>
        </w:rPr>
      </w:pPr>
      <w:r w:rsidRPr="008216EF">
        <w:rPr>
          <w:rFonts w:ascii="Times New Roman" w:hAnsi="Times New Roman"/>
          <w:sz w:val="24"/>
          <w:szCs w:val="24"/>
        </w:rPr>
        <w:t>ROMÂNIA</w:t>
      </w:r>
    </w:p>
    <w:p w:rsidR="00512569" w:rsidRPr="008216EF" w:rsidRDefault="00512569" w:rsidP="00840E49">
      <w:pPr>
        <w:spacing w:line="240" w:lineRule="auto"/>
        <w:ind w:right="-181"/>
        <w:jc w:val="both"/>
        <w:rPr>
          <w:rFonts w:ascii="Times New Roman" w:hAnsi="Times New Roman"/>
          <w:sz w:val="24"/>
          <w:szCs w:val="24"/>
        </w:rPr>
      </w:pPr>
      <w:r w:rsidRPr="008216EF">
        <w:rPr>
          <w:rFonts w:ascii="Times New Roman" w:hAnsi="Times New Roman"/>
          <w:sz w:val="24"/>
          <w:szCs w:val="24"/>
        </w:rPr>
        <w:t xml:space="preserve">JUDEŢUL TIMIŞ                                                                                                                 </w:t>
      </w:r>
    </w:p>
    <w:p w:rsidR="00512569" w:rsidRPr="008216EF" w:rsidRDefault="00512569" w:rsidP="00840E49">
      <w:pPr>
        <w:spacing w:line="240" w:lineRule="auto"/>
        <w:ind w:right="-181"/>
        <w:jc w:val="both"/>
        <w:rPr>
          <w:rFonts w:ascii="Times New Roman" w:hAnsi="Times New Roman"/>
          <w:sz w:val="24"/>
          <w:szCs w:val="24"/>
        </w:rPr>
      </w:pPr>
      <w:r w:rsidRPr="008216EF">
        <w:rPr>
          <w:rFonts w:ascii="Times New Roman" w:hAnsi="Times New Roman"/>
          <w:sz w:val="24"/>
          <w:szCs w:val="24"/>
        </w:rPr>
        <w:t xml:space="preserve">MUNICIPIUL TIMIŞOARA                             </w:t>
      </w:r>
      <w:r w:rsidRPr="008216EF">
        <w:rPr>
          <w:rFonts w:ascii="Times New Roman" w:hAnsi="Times New Roman"/>
          <w:sz w:val="24"/>
          <w:szCs w:val="24"/>
        </w:rPr>
        <w:tab/>
      </w:r>
      <w:r w:rsidRPr="008216EF">
        <w:rPr>
          <w:rFonts w:ascii="Times New Roman" w:hAnsi="Times New Roman"/>
          <w:sz w:val="24"/>
          <w:szCs w:val="24"/>
        </w:rPr>
        <w:tab/>
        <w:t xml:space="preserve">                      </w:t>
      </w:r>
      <w:r w:rsidRPr="008216EF">
        <w:rPr>
          <w:rFonts w:ascii="Times New Roman" w:hAnsi="Times New Roman"/>
          <w:sz w:val="24"/>
          <w:szCs w:val="24"/>
        </w:rPr>
        <w:tab/>
      </w:r>
      <w:r w:rsidRPr="008216EF">
        <w:rPr>
          <w:rFonts w:ascii="Times New Roman" w:hAnsi="Times New Roman"/>
          <w:sz w:val="24"/>
          <w:szCs w:val="24"/>
        </w:rPr>
        <w:tab/>
      </w:r>
      <w:r w:rsidRPr="008216EF">
        <w:rPr>
          <w:rFonts w:ascii="Times New Roman" w:hAnsi="Times New Roman"/>
          <w:sz w:val="24"/>
          <w:szCs w:val="24"/>
        </w:rPr>
        <w:tab/>
        <w:t xml:space="preserve">           </w:t>
      </w:r>
    </w:p>
    <w:p w:rsidR="00512569" w:rsidRPr="007A2595" w:rsidRDefault="00512569" w:rsidP="00840E49">
      <w:pPr>
        <w:spacing w:line="240" w:lineRule="auto"/>
        <w:ind w:right="-181"/>
        <w:jc w:val="both"/>
        <w:rPr>
          <w:rFonts w:ascii="Times New Roman" w:hAnsi="Times New Roman"/>
          <w:b/>
          <w:sz w:val="24"/>
          <w:szCs w:val="24"/>
        </w:rPr>
      </w:pPr>
      <w:r w:rsidRPr="007A2595">
        <w:rPr>
          <w:rFonts w:ascii="Times New Roman" w:hAnsi="Times New Roman"/>
          <w:sz w:val="24"/>
          <w:szCs w:val="24"/>
        </w:rPr>
        <w:t xml:space="preserve">SERVICIUL  </w:t>
      </w:r>
      <w:r w:rsidR="007A2595" w:rsidRPr="007A2595">
        <w:rPr>
          <w:rFonts w:ascii="Times New Roman" w:hAnsi="Times New Roman"/>
          <w:sz w:val="24"/>
          <w:szCs w:val="24"/>
        </w:rPr>
        <w:t>ADMINISTRARE REȚELE PUBLICE</w:t>
      </w:r>
      <w:r w:rsidRPr="007A259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</w:t>
      </w:r>
    </w:p>
    <w:p w:rsidR="00512569" w:rsidRPr="008216EF" w:rsidRDefault="00512569" w:rsidP="00840E49">
      <w:pPr>
        <w:spacing w:line="240" w:lineRule="auto"/>
        <w:ind w:right="-181"/>
        <w:jc w:val="both"/>
        <w:rPr>
          <w:rFonts w:ascii="Times New Roman" w:hAnsi="Times New Roman"/>
          <w:sz w:val="24"/>
          <w:szCs w:val="24"/>
        </w:rPr>
      </w:pPr>
      <w:r w:rsidRPr="007A2595">
        <w:rPr>
          <w:rFonts w:ascii="Times New Roman" w:hAnsi="Times New Roman"/>
          <w:sz w:val="24"/>
          <w:szCs w:val="24"/>
        </w:rPr>
        <w:t xml:space="preserve">BIROUL REȚELE </w:t>
      </w:r>
      <w:r w:rsidR="007A2595" w:rsidRPr="007A2595">
        <w:rPr>
          <w:rFonts w:ascii="Times New Roman" w:hAnsi="Times New Roman"/>
          <w:sz w:val="24"/>
          <w:szCs w:val="24"/>
        </w:rPr>
        <w:t>ȘI</w:t>
      </w:r>
      <w:r w:rsidRPr="007A2595">
        <w:rPr>
          <w:rFonts w:ascii="Times New Roman" w:hAnsi="Times New Roman"/>
          <w:sz w:val="24"/>
          <w:szCs w:val="24"/>
        </w:rPr>
        <w:t xml:space="preserve"> COMUNICAȚII</w:t>
      </w:r>
      <w:r w:rsidRPr="008216EF"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</w:p>
    <w:p w:rsidR="00512569" w:rsidRPr="008216EF" w:rsidRDefault="00512569" w:rsidP="00840E49">
      <w:pPr>
        <w:pBdr>
          <w:bottom w:val="single" w:sz="12" w:space="4" w:color="auto"/>
        </w:pBd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216EF">
        <w:rPr>
          <w:rFonts w:ascii="Times New Roman" w:hAnsi="Times New Roman"/>
          <w:sz w:val="24"/>
          <w:szCs w:val="24"/>
        </w:rPr>
        <w:t>SC 20</w:t>
      </w:r>
      <w:r w:rsidR="0054425D" w:rsidRPr="008216EF">
        <w:rPr>
          <w:rFonts w:ascii="Times New Roman" w:hAnsi="Times New Roman"/>
          <w:sz w:val="24"/>
          <w:szCs w:val="24"/>
        </w:rPr>
        <w:t>2</w:t>
      </w:r>
      <w:r w:rsidR="004E4C6F">
        <w:rPr>
          <w:rFonts w:ascii="Times New Roman" w:hAnsi="Times New Roman"/>
          <w:sz w:val="24"/>
          <w:szCs w:val="24"/>
        </w:rPr>
        <w:t>2</w:t>
      </w:r>
      <w:r w:rsidRPr="008216EF">
        <w:rPr>
          <w:rFonts w:ascii="Times New Roman" w:hAnsi="Times New Roman"/>
          <w:sz w:val="24"/>
          <w:szCs w:val="24"/>
        </w:rPr>
        <w:t xml:space="preserve"> –</w:t>
      </w:r>
    </w:p>
    <w:p w:rsidR="00512569" w:rsidRPr="008216EF" w:rsidRDefault="00512569" w:rsidP="00512569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512569" w:rsidRPr="008216EF" w:rsidRDefault="00512569" w:rsidP="00512569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512569" w:rsidRPr="008216EF" w:rsidRDefault="00512569" w:rsidP="00512569">
      <w:pPr>
        <w:ind w:left="1800" w:right="58" w:firstLine="1080"/>
        <w:jc w:val="both"/>
        <w:rPr>
          <w:rFonts w:ascii="Times New Roman" w:hAnsi="Times New Roman"/>
          <w:b/>
          <w:bCs/>
          <w:sz w:val="24"/>
          <w:szCs w:val="24"/>
        </w:rPr>
      </w:pPr>
      <w:r w:rsidRPr="008216EF">
        <w:rPr>
          <w:rFonts w:ascii="Times New Roman" w:hAnsi="Times New Roman"/>
          <w:b/>
          <w:bCs/>
          <w:sz w:val="24"/>
          <w:szCs w:val="24"/>
        </w:rPr>
        <w:t>RAPORT DE SPECIALITATE</w:t>
      </w:r>
    </w:p>
    <w:p w:rsidR="00512569" w:rsidRPr="00E861C2" w:rsidRDefault="00512569" w:rsidP="00512569">
      <w:pPr>
        <w:spacing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8216EF">
        <w:rPr>
          <w:rFonts w:ascii="Times New Roman" w:hAnsi="Times New Roman"/>
          <w:b/>
          <w:sz w:val="24"/>
          <w:szCs w:val="24"/>
        </w:rPr>
        <w:t xml:space="preserve">privind </w:t>
      </w:r>
      <w:proofErr w:type="spellStart"/>
      <w:r w:rsidRPr="008216EF">
        <w:rPr>
          <w:rFonts w:ascii="Times New Roman" w:hAnsi="Times New Roman"/>
          <w:b/>
          <w:noProof w:val="0"/>
          <w:sz w:val="24"/>
          <w:szCs w:val="24"/>
          <w:lang w:val="en-US"/>
        </w:rPr>
        <w:t>aprobarea</w:t>
      </w:r>
      <w:proofErr w:type="spellEnd"/>
      <w:r w:rsidRPr="008216EF">
        <w:rPr>
          <w:rFonts w:ascii="Times New Roman" w:hAnsi="Times New Roman"/>
          <w:b/>
          <w:noProof w:val="0"/>
          <w:sz w:val="24"/>
          <w:szCs w:val="24"/>
          <w:lang w:val="en-US"/>
        </w:rPr>
        <w:t xml:space="preserve"> </w:t>
      </w:r>
      <w:r w:rsidRPr="008216EF">
        <w:rPr>
          <w:rFonts w:ascii="Times New Roman" w:hAnsi="Times New Roman"/>
          <w:b/>
          <w:sz w:val="24"/>
          <w:szCs w:val="24"/>
        </w:rPr>
        <w:t>documentației tehnico-economice - faza SF,  a indicatorilor tehnico-economici  și a anexei privind descrierea sumară a investiției pentru obiectivul ”</w:t>
      </w:r>
      <w:r w:rsidR="00E861C2" w:rsidRPr="00E861C2">
        <w:rPr>
          <w:rFonts w:ascii="Times New Roman" w:hAnsi="Times New Roman"/>
          <w:b/>
          <w:bCs/>
          <w:color w:val="000000"/>
          <w:sz w:val="24"/>
          <w:szCs w:val="24"/>
        </w:rPr>
        <w:t>REALIZARE STAȚII DE ÎNCĂRCARE PENTRU VEHICULE ELECTRICE IN MUNICIPIUL TIMISOARA ETAPA II</w:t>
      </w:r>
      <w:r w:rsidRPr="00E861C2">
        <w:rPr>
          <w:rFonts w:ascii="Times New Roman" w:hAnsi="Times New Roman"/>
          <w:b/>
          <w:sz w:val="24"/>
          <w:szCs w:val="24"/>
        </w:rPr>
        <w:t>”</w:t>
      </w:r>
    </w:p>
    <w:p w:rsidR="00512569" w:rsidRPr="008216EF" w:rsidRDefault="00512569" w:rsidP="00512569">
      <w:pPr>
        <w:spacing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32142A" w:rsidRPr="008216EF" w:rsidRDefault="0032142A" w:rsidP="00512569">
      <w:pPr>
        <w:spacing w:line="240" w:lineRule="auto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12569" w:rsidRPr="00CA6486" w:rsidRDefault="00512569" w:rsidP="00840E49">
      <w:pPr>
        <w:spacing w:line="240" w:lineRule="auto"/>
        <w:ind w:firstLine="720"/>
        <w:jc w:val="both"/>
        <w:rPr>
          <w:rFonts w:ascii="Times New Roman" w:hAnsi="Times New Roman"/>
          <w:b/>
          <w:noProof w:val="0"/>
          <w:sz w:val="24"/>
          <w:szCs w:val="24"/>
        </w:rPr>
      </w:pPr>
      <w:r w:rsidRPr="008216EF">
        <w:rPr>
          <w:rFonts w:ascii="Times New Roman" w:hAnsi="Times New Roman"/>
          <w:noProof w:val="0"/>
          <w:sz w:val="24"/>
          <w:szCs w:val="24"/>
        </w:rPr>
        <w:t xml:space="preserve">Având în vedere </w:t>
      </w:r>
      <w:r w:rsidR="00B91944" w:rsidRPr="008216EF">
        <w:rPr>
          <w:rFonts w:ascii="Times New Roman" w:hAnsi="Times New Roman"/>
          <w:noProof w:val="0"/>
          <w:sz w:val="24"/>
          <w:szCs w:val="24"/>
        </w:rPr>
        <w:t>Referatul de aprobare</w:t>
      </w:r>
      <w:r w:rsidR="00805017">
        <w:rPr>
          <w:rFonts w:ascii="Times New Roman" w:hAnsi="Times New Roman"/>
          <w:noProof w:val="0"/>
          <w:sz w:val="24"/>
          <w:szCs w:val="24"/>
        </w:rPr>
        <w:t xml:space="preserve"> a proiectului de </w:t>
      </w:r>
      <w:r w:rsidR="00805017" w:rsidRPr="00805017">
        <w:rPr>
          <w:rStyle w:val="markedcontent"/>
          <w:rFonts w:ascii="Times New Roman" w:hAnsi="Times New Roman"/>
          <w:sz w:val="24"/>
          <w:szCs w:val="24"/>
        </w:rPr>
        <w:t>hotărâre</w:t>
      </w:r>
      <w:r w:rsidR="00E76143">
        <w:rPr>
          <w:rStyle w:val="markedcontent"/>
          <w:rFonts w:ascii="Times New Roman" w:hAnsi="Times New Roman"/>
          <w:sz w:val="24"/>
          <w:szCs w:val="24"/>
        </w:rPr>
        <w:t>, nr. SC202</w:t>
      </w:r>
      <w:r w:rsidR="004E4C6F">
        <w:rPr>
          <w:rStyle w:val="markedcontent"/>
          <w:rFonts w:ascii="Times New Roman" w:hAnsi="Times New Roman"/>
          <w:sz w:val="24"/>
          <w:szCs w:val="24"/>
        </w:rPr>
        <w:t>2</w:t>
      </w:r>
      <w:r w:rsidR="00E76143">
        <w:rPr>
          <w:rStyle w:val="markedcontent"/>
          <w:rFonts w:ascii="Times New Roman" w:hAnsi="Times New Roman"/>
          <w:sz w:val="24"/>
          <w:szCs w:val="24"/>
        </w:rPr>
        <w:t>-......</w:t>
      </w:r>
      <w:r w:rsidR="004E4C6F">
        <w:rPr>
          <w:rStyle w:val="markedcontent"/>
          <w:rFonts w:ascii="Times New Roman" w:hAnsi="Times New Roman"/>
          <w:sz w:val="24"/>
          <w:szCs w:val="24"/>
        </w:rPr>
        <w:t>.................</w:t>
      </w:r>
      <w:r w:rsidR="00E76143">
        <w:rPr>
          <w:rStyle w:val="markedcontent"/>
          <w:rFonts w:ascii="Times New Roman" w:hAnsi="Times New Roman"/>
          <w:sz w:val="24"/>
          <w:szCs w:val="24"/>
        </w:rPr>
        <w:t>...,</w:t>
      </w:r>
      <w:r w:rsidR="00805017" w:rsidRPr="00805017">
        <w:rPr>
          <w:rStyle w:val="markedcontent"/>
          <w:rFonts w:ascii="Times New Roman" w:hAnsi="Times New Roman"/>
          <w:sz w:val="24"/>
          <w:szCs w:val="24"/>
        </w:rPr>
        <w:t xml:space="preserve"> al</w:t>
      </w:r>
      <w:r w:rsidR="00805017">
        <w:rPr>
          <w:rStyle w:val="markedcontent"/>
          <w:rFonts w:ascii="Arial" w:hAnsi="Arial" w:cs="Arial"/>
          <w:sz w:val="29"/>
          <w:szCs w:val="29"/>
        </w:rPr>
        <w:t xml:space="preserve"> </w:t>
      </w:r>
      <w:r w:rsidRPr="008216EF">
        <w:rPr>
          <w:rFonts w:ascii="Times New Roman" w:hAnsi="Times New Roman"/>
          <w:noProof w:val="0"/>
          <w:sz w:val="24"/>
          <w:szCs w:val="24"/>
        </w:rPr>
        <w:t xml:space="preserve">Primarului Municipiului Timişoara şi Proiectul de hotărâre privind aprobarea </w:t>
      </w:r>
      <w:r w:rsidRPr="008216EF">
        <w:rPr>
          <w:rFonts w:ascii="Times New Roman" w:hAnsi="Times New Roman"/>
          <w:sz w:val="24"/>
          <w:szCs w:val="24"/>
        </w:rPr>
        <w:t xml:space="preserve">documentației tehnico-economice - faza SF,  a indicatorilor tehnico-economici și a anexei privind descrierea sumară a investiției pentru obiectivul </w:t>
      </w:r>
      <w:r w:rsidRPr="00CA6486">
        <w:rPr>
          <w:rFonts w:ascii="Times New Roman" w:hAnsi="Times New Roman"/>
          <w:b/>
          <w:sz w:val="24"/>
          <w:szCs w:val="24"/>
        </w:rPr>
        <w:t>”</w:t>
      </w:r>
      <w:r w:rsidR="00E861C2" w:rsidRPr="00E861C2">
        <w:rPr>
          <w:rFonts w:ascii="Times New Roman" w:hAnsi="Times New Roman"/>
          <w:b/>
          <w:bCs/>
          <w:color w:val="000000"/>
          <w:sz w:val="24"/>
          <w:szCs w:val="24"/>
        </w:rPr>
        <w:t>REALIZARE STAȚII DE ÎNCĂRCARE PENTRU VEHICULE ELECTRICE IN MUNICIPIUL TIMISOARA ETAPA II</w:t>
      </w:r>
      <w:r w:rsidRPr="00CA6486">
        <w:rPr>
          <w:rFonts w:ascii="Times New Roman" w:hAnsi="Times New Roman"/>
          <w:b/>
          <w:sz w:val="24"/>
          <w:szCs w:val="24"/>
        </w:rPr>
        <w:t>”.</w:t>
      </w:r>
    </w:p>
    <w:p w:rsidR="00512569" w:rsidRPr="008216EF" w:rsidRDefault="00512569" w:rsidP="00840E49">
      <w:pPr>
        <w:spacing w:line="240" w:lineRule="auto"/>
        <w:ind w:firstLine="720"/>
        <w:jc w:val="both"/>
        <w:rPr>
          <w:rFonts w:ascii="Times New Roman" w:hAnsi="Times New Roman"/>
          <w:noProof w:val="0"/>
          <w:sz w:val="24"/>
          <w:szCs w:val="24"/>
        </w:rPr>
      </w:pPr>
      <w:r w:rsidRPr="008216EF">
        <w:rPr>
          <w:rFonts w:ascii="Times New Roman" w:hAnsi="Times New Roman"/>
          <w:noProof w:val="0"/>
          <w:sz w:val="24"/>
          <w:szCs w:val="24"/>
        </w:rPr>
        <w:t xml:space="preserve">Facem următoarele precizări: </w:t>
      </w:r>
    </w:p>
    <w:p w:rsidR="00512569" w:rsidRPr="008216EF" w:rsidRDefault="00512569" w:rsidP="00840E49">
      <w:pPr>
        <w:spacing w:line="240" w:lineRule="auto"/>
        <w:ind w:firstLine="720"/>
        <w:jc w:val="both"/>
        <w:rPr>
          <w:rFonts w:ascii="Times New Roman" w:hAnsi="Times New Roman"/>
          <w:noProof w:val="0"/>
          <w:sz w:val="24"/>
          <w:szCs w:val="24"/>
        </w:rPr>
      </w:pPr>
      <w:r w:rsidRPr="008216EF">
        <w:rPr>
          <w:rFonts w:ascii="Times New Roman" w:hAnsi="Times New Roman"/>
          <w:noProof w:val="0"/>
          <w:sz w:val="24"/>
          <w:szCs w:val="24"/>
        </w:rPr>
        <w:t>Documentatia pentru realizarea st</w:t>
      </w:r>
      <w:r w:rsidR="00EE18C8">
        <w:rPr>
          <w:rFonts w:ascii="Times New Roman" w:hAnsi="Times New Roman"/>
          <w:noProof w:val="0"/>
          <w:sz w:val="24"/>
          <w:szCs w:val="24"/>
        </w:rPr>
        <w:t>udiului de fezabilitate a fost întocmită</w:t>
      </w:r>
      <w:r w:rsidRPr="008216EF">
        <w:rPr>
          <w:rFonts w:ascii="Times New Roman" w:hAnsi="Times New Roman"/>
          <w:noProof w:val="0"/>
          <w:sz w:val="24"/>
          <w:szCs w:val="24"/>
        </w:rPr>
        <w:t xml:space="preserve"> cu respectarea prevederilor H.G. nr. 907/2016 privind etapele de elaborare şi conţinutul-cadru al documentaţiilor tehnico-economice aferente obiectivelor/proiectelor de investiţii finanţate din fonduri publice </w:t>
      </w:r>
      <w:r w:rsidR="00811AF1" w:rsidRPr="008216EF">
        <w:rPr>
          <w:rFonts w:ascii="Times New Roman" w:hAnsi="Times New Roman"/>
          <w:noProof w:val="0"/>
          <w:sz w:val="24"/>
          <w:szCs w:val="24"/>
        </w:rPr>
        <w:t>ș</w:t>
      </w:r>
      <w:r w:rsidRPr="008216EF">
        <w:rPr>
          <w:rFonts w:ascii="Times New Roman" w:hAnsi="Times New Roman"/>
          <w:noProof w:val="0"/>
          <w:sz w:val="24"/>
          <w:szCs w:val="24"/>
        </w:rPr>
        <w:t xml:space="preserve">i a fost avizat favorabil conform </w:t>
      </w:r>
      <w:r w:rsidR="007A2595">
        <w:rPr>
          <w:rFonts w:ascii="Times New Roman" w:hAnsi="Times New Roman"/>
          <w:noProof w:val="0"/>
          <w:sz w:val="24"/>
          <w:szCs w:val="24"/>
        </w:rPr>
        <w:t>AVIZ</w:t>
      </w:r>
      <w:r w:rsidRPr="008216EF">
        <w:rPr>
          <w:rFonts w:ascii="Times New Roman" w:hAnsi="Times New Roman"/>
          <w:noProof w:val="0"/>
          <w:sz w:val="24"/>
          <w:szCs w:val="24"/>
        </w:rPr>
        <w:t xml:space="preserve"> nr. </w:t>
      </w:r>
      <w:r w:rsidR="007A2595">
        <w:rPr>
          <w:rFonts w:ascii="Times New Roman" w:hAnsi="Times New Roman"/>
          <w:noProof w:val="0"/>
          <w:sz w:val="24"/>
          <w:szCs w:val="24"/>
        </w:rPr>
        <w:t>1</w:t>
      </w:r>
      <w:r w:rsidR="001B7639">
        <w:rPr>
          <w:rFonts w:ascii="Times New Roman" w:hAnsi="Times New Roman"/>
          <w:noProof w:val="0"/>
          <w:sz w:val="24"/>
          <w:szCs w:val="24"/>
        </w:rPr>
        <w:t>5/29.06.2022</w:t>
      </w:r>
      <w:r w:rsidRPr="008216EF">
        <w:rPr>
          <w:rFonts w:ascii="Times New Roman" w:hAnsi="Times New Roman"/>
          <w:noProof w:val="0"/>
          <w:sz w:val="24"/>
          <w:szCs w:val="24"/>
        </w:rPr>
        <w:t xml:space="preserve"> emis de Comisia Tehnico-Economică. </w:t>
      </w:r>
    </w:p>
    <w:p w:rsidR="00512569" w:rsidRPr="008216EF" w:rsidRDefault="00512569" w:rsidP="00840E49">
      <w:pPr>
        <w:spacing w:line="240" w:lineRule="auto"/>
        <w:ind w:firstLine="720"/>
        <w:jc w:val="both"/>
        <w:rPr>
          <w:rFonts w:ascii="Times New Roman" w:hAnsi="Times New Roman"/>
          <w:noProof w:val="0"/>
          <w:sz w:val="24"/>
          <w:szCs w:val="24"/>
        </w:rPr>
      </w:pPr>
      <w:r w:rsidRPr="00EE18C8">
        <w:rPr>
          <w:rFonts w:ascii="Times New Roman" w:hAnsi="Times New Roman"/>
          <w:noProof w:val="0"/>
          <w:sz w:val="24"/>
          <w:szCs w:val="24"/>
        </w:rPr>
        <w:t>Precizăm că emiterea proiectului de hotărâre are la bază documentația tehnico-economică la faza SF</w:t>
      </w:r>
      <w:r w:rsidR="00CB71F5" w:rsidRPr="00EE18C8">
        <w:rPr>
          <w:rFonts w:ascii="Times New Roman" w:hAnsi="Times New Roman"/>
          <w:noProof w:val="0"/>
          <w:sz w:val="24"/>
          <w:szCs w:val="24"/>
        </w:rPr>
        <w:t>,</w:t>
      </w:r>
      <w:r w:rsidRPr="00EE18C8">
        <w:rPr>
          <w:rFonts w:ascii="Times New Roman" w:hAnsi="Times New Roman"/>
          <w:noProof w:val="0"/>
          <w:sz w:val="24"/>
          <w:szCs w:val="24"/>
        </w:rPr>
        <w:t xml:space="preserve"> nr. proiect </w:t>
      </w:r>
      <w:r w:rsidR="00B267D9" w:rsidRPr="00EE18C8">
        <w:rPr>
          <w:rFonts w:ascii="Times New Roman" w:hAnsi="Times New Roman"/>
          <w:sz w:val="24"/>
          <w:szCs w:val="24"/>
        </w:rPr>
        <w:t>05/2022</w:t>
      </w:r>
      <w:r w:rsidR="00AB3FFA">
        <w:rPr>
          <w:rFonts w:ascii="Times New Roman" w:hAnsi="Times New Roman"/>
          <w:noProof w:val="0"/>
          <w:sz w:val="24"/>
          <w:szCs w:val="24"/>
        </w:rPr>
        <w:t>.</w:t>
      </w:r>
    </w:p>
    <w:p w:rsidR="00512569" w:rsidRPr="008216EF" w:rsidRDefault="00CB71F5" w:rsidP="00840E49">
      <w:pPr>
        <w:spacing w:line="240" w:lineRule="auto"/>
        <w:ind w:firstLine="720"/>
        <w:jc w:val="both"/>
        <w:rPr>
          <w:rFonts w:ascii="Times New Roman" w:hAnsi="Times New Roman"/>
          <w:noProof w:val="0"/>
          <w:sz w:val="24"/>
          <w:szCs w:val="24"/>
        </w:rPr>
      </w:pPr>
      <w:r>
        <w:rPr>
          <w:rFonts w:ascii="Times New Roman" w:hAnsi="Times New Roman"/>
          <w:noProof w:val="0"/>
          <w:sz w:val="24"/>
          <w:szCs w:val="24"/>
        </w:rPr>
        <w:t>P</w:t>
      </w:r>
      <w:r w:rsidR="00512569" w:rsidRPr="008216EF">
        <w:rPr>
          <w:rFonts w:ascii="Times New Roman" w:hAnsi="Times New Roman"/>
          <w:noProof w:val="0"/>
          <w:sz w:val="24"/>
          <w:szCs w:val="24"/>
        </w:rPr>
        <w:t xml:space="preserve">rin documentația tehnico-economică de mai sus au fost stabilite următoarele: </w:t>
      </w:r>
    </w:p>
    <w:p w:rsidR="00512569" w:rsidRPr="008216EF" w:rsidRDefault="00512569" w:rsidP="00840E49">
      <w:pPr>
        <w:spacing w:line="240" w:lineRule="auto"/>
        <w:jc w:val="both"/>
        <w:rPr>
          <w:rFonts w:ascii="Times New Roman" w:hAnsi="Times New Roman"/>
          <w:noProof w:val="0"/>
          <w:sz w:val="24"/>
          <w:szCs w:val="24"/>
        </w:rPr>
      </w:pPr>
      <w:r w:rsidRPr="008216EF">
        <w:rPr>
          <w:rFonts w:ascii="Times New Roman" w:hAnsi="Times New Roman"/>
          <w:noProof w:val="0"/>
          <w:sz w:val="24"/>
          <w:szCs w:val="24"/>
        </w:rPr>
        <w:t xml:space="preserve">- valoarea totala a obiectivului de investitii exprimata în lei cu TVA este de </w:t>
      </w:r>
      <w:r w:rsidR="00B267D9" w:rsidRPr="00B267D9">
        <w:rPr>
          <w:rFonts w:ascii="Times New Roman" w:hAnsi="Times New Roman"/>
          <w:b/>
          <w:sz w:val="24"/>
          <w:szCs w:val="24"/>
        </w:rPr>
        <w:t>4.707.571,75</w:t>
      </w:r>
      <w:r w:rsidR="00B267D9" w:rsidRPr="00557DFF">
        <w:rPr>
          <w:rFonts w:ascii="Times New Roman" w:hAnsi="Times New Roman"/>
          <w:sz w:val="24"/>
          <w:szCs w:val="24"/>
        </w:rPr>
        <w:t xml:space="preserve"> </w:t>
      </w:r>
      <w:r w:rsidRPr="00DC105B">
        <w:rPr>
          <w:rFonts w:ascii="Times New Roman" w:hAnsi="Times New Roman"/>
          <w:b/>
          <w:noProof w:val="0"/>
          <w:sz w:val="24"/>
          <w:szCs w:val="24"/>
        </w:rPr>
        <w:t>lei</w:t>
      </w:r>
      <w:r w:rsidRPr="008216EF">
        <w:rPr>
          <w:rFonts w:ascii="Times New Roman" w:hAnsi="Times New Roman"/>
          <w:noProof w:val="0"/>
          <w:sz w:val="24"/>
          <w:szCs w:val="24"/>
        </w:rPr>
        <w:t>, din care constructii montaj (C+ M ) este de</w:t>
      </w:r>
      <w:r w:rsidR="003953A6">
        <w:rPr>
          <w:rFonts w:ascii="Times New Roman" w:hAnsi="Times New Roman"/>
          <w:noProof w:val="0"/>
          <w:sz w:val="24"/>
          <w:szCs w:val="24"/>
        </w:rPr>
        <w:t xml:space="preserve"> </w:t>
      </w:r>
      <w:r w:rsidR="00B267D9" w:rsidRPr="00B267D9">
        <w:rPr>
          <w:rFonts w:ascii="Times New Roman" w:hAnsi="Times New Roman"/>
          <w:b/>
          <w:sz w:val="24"/>
          <w:szCs w:val="24"/>
        </w:rPr>
        <w:t>952.832,12</w:t>
      </w:r>
      <w:r w:rsidR="00B267D9" w:rsidRPr="00557DFF">
        <w:rPr>
          <w:rFonts w:ascii="Times New Roman" w:hAnsi="Times New Roman"/>
          <w:sz w:val="24"/>
          <w:szCs w:val="24"/>
        </w:rPr>
        <w:t xml:space="preserve"> </w:t>
      </w:r>
      <w:r w:rsidRPr="00DC105B">
        <w:rPr>
          <w:rFonts w:ascii="Times New Roman" w:hAnsi="Times New Roman"/>
          <w:b/>
          <w:noProof w:val="0"/>
          <w:sz w:val="24"/>
          <w:szCs w:val="24"/>
        </w:rPr>
        <w:t>lei</w:t>
      </w:r>
      <w:r w:rsidRPr="008216EF">
        <w:rPr>
          <w:rFonts w:ascii="Times New Roman" w:hAnsi="Times New Roman"/>
          <w:noProof w:val="0"/>
          <w:sz w:val="24"/>
          <w:szCs w:val="24"/>
        </w:rPr>
        <w:t xml:space="preserve"> cu TVA, în conformitate cu devizul general; </w:t>
      </w:r>
    </w:p>
    <w:p w:rsidR="00512569" w:rsidRPr="008216EF" w:rsidRDefault="00512569" w:rsidP="00840E49">
      <w:pPr>
        <w:spacing w:line="240" w:lineRule="auto"/>
        <w:jc w:val="both"/>
        <w:rPr>
          <w:rFonts w:ascii="Times New Roman" w:hAnsi="Times New Roman"/>
          <w:noProof w:val="0"/>
          <w:sz w:val="24"/>
          <w:szCs w:val="24"/>
        </w:rPr>
      </w:pPr>
      <w:r w:rsidRPr="008216EF">
        <w:rPr>
          <w:rFonts w:ascii="Times New Roman" w:hAnsi="Times New Roman"/>
          <w:noProof w:val="0"/>
          <w:sz w:val="24"/>
          <w:szCs w:val="24"/>
        </w:rPr>
        <w:t xml:space="preserve">- indicatorii tehnico-economici rezultați în urma elaborării SF conform Anexei 1 la prezentul raport de specialitate; </w:t>
      </w:r>
    </w:p>
    <w:p w:rsidR="00512569" w:rsidRPr="008216EF" w:rsidRDefault="00512569" w:rsidP="00840E49">
      <w:pPr>
        <w:spacing w:line="240" w:lineRule="auto"/>
        <w:jc w:val="both"/>
        <w:rPr>
          <w:rFonts w:ascii="Times New Roman" w:hAnsi="Times New Roman"/>
          <w:noProof w:val="0"/>
          <w:color w:val="FF0000"/>
          <w:sz w:val="24"/>
          <w:szCs w:val="24"/>
        </w:rPr>
      </w:pPr>
      <w:r w:rsidRPr="008216EF">
        <w:rPr>
          <w:rFonts w:ascii="Times New Roman" w:hAnsi="Times New Roman"/>
          <w:noProof w:val="0"/>
          <w:color w:val="000000" w:themeColor="text1"/>
          <w:sz w:val="24"/>
          <w:szCs w:val="24"/>
        </w:rPr>
        <w:t>- descrierea sumară a investiției propusă a fi realizată prin proiect, conform Anexei 2 la prezentul raport de specialitate</w:t>
      </w:r>
      <w:r w:rsidR="00CB71F5">
        <w:rPr>
          <w:rFonts w:ascii="Times New Roman" w:hAnsi="Times New Roman"/>
          <w:noProof w:val="0"/>
          <w:color w:val="000000" w:themeColor="text1"/>
          <w:sz w:val="24"/>
          <w:szCs w:val="24"/>
        </w:rPr>
        <w:t>.</w:t>
      </w:r>
      <w:r w:rsidRPr="008216EF">
        <w:rPr>
          <w:rFonts w:ascii="Times New Roman" w:hAnsi="Times New Roman"/>
          <w:noProof w:val="0"/>
          <w:color w:val="FF0000"/>
          <w:sz w:val="24"/>
          <w:szCs w:val="24"/>
        </w:rPr>
        <w:t xml:space="preserve"> </w:t>
      </w:r>
    </w:p>
    <w:p w:rsidR="00512569" w:rsidRPr="008216EF" w:rsidRDefault="00512569" w:rsidP="00840E49">
      <w:pPr>
        <w:spacing w:line="240" w:lineRule="auto"/>
        <w:ind w:firstLine="720"/>
        <w:jc w:val="both"/>
        <w:rPr>
          <w:rFonts w:ascii="Times New Roman" w:hAnsi="Times New Roman"/>
          <w:noProof w:val="0"/>
          <w:sz w:val="24"/>
          <w:szCs w:val="24"/>
        </w:rPr>
      </w:pPr>
      <w:r w:rsidRPr="008216EF">
        <w:rPr>
          <w:rFonts w:ascii="Times New Roman" w:hAnsi="Times New Roman"/>
          <w:noProof w:val="0"/>
          <w:sz w:val="24"/>
          <w:szCs w:val="24"/>
        </w:rPr>
        <w:t>Având în vedere prevederile legale expuse în prezentul raport, respectiv H.G. nr. 907 / 2016</w:t>
      </w:r>
      <w:r w:rsidR="00BA72C6">
        <w:rPr>
          <w:rFonts w:ascii="Times New Roman" w:hAnsi="Times New Roman"/>
          <w:noProof w:val="0"/>
          <w:sz w:val="24"/>
          <w:szCs w:val="24"/>
        </w:rPr>
        <w:t>,</w:t>
      </w:r>
      <w:r w:rsidRPr="008216EF">
        <w:rPr>
          <w:rFonts w:ascii="Times New Roman" w:hAnsi="Times New Roman"/>
          <w:noProof w:val="0"/>
          <w:sz w:val="24"/>
          <w:szCs w:val="24"/>
        </w:rPr>
        <w:t xml:space="preserve"> apreciem că proiectul de hotărâre privind aprobarea </w:t>
      </w:r>
      <w:r w:rsidRPr="008216EF">
        <w:rPr>
          <w:rFonts w:ascii="Times New Roman" w:hAnsi="Times New Roman"/>
          <w:sz w:val="24"/>
          <w:szCs w:val="24"/>
        </w:rPr>
        <w:t>documentației tehnico-economice - faza SF,  a indicatorilor tehnico-economici  și a anexei privind descrierea sumară a investiției pentru obiectivul ”</w:t>
      </w:r>
      <w:r w:rsidR="00B267D9" w:rsidRPr="00B267D9">
        <w:rPr>
          <w:rFonts w:ascii="Times New Roman" w:hAnsi="Times New Roman"/>
          <w:b/>
          <w:bCs/>
          <w:color w:val="000000"/>
          <w:sz w:val="24"/>
          <w:szCs w:val="24"/>
        </w:rPr>
        <w:t>REALIZARE STAȚII DE ÎNCĂRCARE PENTRU VEHICULE ELECTRICE IN MUNICIPIUL TIMISOARA ETAPA II</w:t>
      </w:r>
      <w:r w:rsidRPr="008216EF">
        <w:rPr>
          <w:rFonts w:ascii="Times New Roman" w:hAnsi="Times New Roman"/>
          <w:b/>
          <w:sz w:val="24"/>
          <w:szCs w:val="24"/>
        </w:rPr>
        <w:t>”</w:t>
      </w:r>
      <w:r w:rsidRPr="008216EF">
        <w:rPr>
          <w:rFonts w:ascii="Times New Roman" w:hAnsi="Times New Roman"/>
          <w:noProof w:val="0"/>
          <w:sz w:val="24"/>
          <w:szCs w:val="24"/>
        </w:rPr>
        <w:t xml:space="preserve"> </w:t>
      </w:r>
      <w:r w:rsidR="00AB3FFA">
        <w:rPr>
          <w:rFonts w:ascii="Times New Roman" w:hAnsi="Times New Roman"/>
          <w:noProof w:val="0"/>
          <w:sz w:val="24"/>
          <w:szCs w:val="24"/>
        </w:rPr>
        <w:t xml:space="preserve"> </w:t>
      </w:r>
      <w:r w:rsidRPr="008216EF">
        <w:rPr>
          <w:rFonts w:ascii="Times New Roman" w:hAnsi="Times New Roman"/>
          <w:noProof w:val="0"/>
          <w:sz w:val="24"/>
          <w:szCs w:val="24"/>
        </w:rPr>
        <w:t xml:space="preserve">îndeplinește condițiile tehnice pentru a fi supus dezbaterii și aprobării plenului </w:t>
      </w:r>
      <w:r w:rsidR="008216EF">
        <w:rPr>
          <w:rFonts w:ascii="Times New Roman" w:hAnsi="Times New Roman"/>
          <w:noProof w:val="0"/>
          <w:sz w:val="24"/>
          <w:szCs w:val="24"/>
        </w:rPr>
        <w:t>C</w:t>
      </w:r>
      <w:r w:rsidRPr="008216EF">
        <w:rPr>
          <w:rFonts w:ascii="Times New Roman" w:hAnsi="Times New Roman"/>
          <w:noProof w:val="0"/>
          <w:sz w:val="24"/>
          <w:szCs w:val="24"/>
        </w:rPr>
        <w:t xml:space="preserve">onsiliului </w:t>
      </w:r>
      <w:r w:rsidR="008216EF">
        <w:rPr>
          <w:rFonts w:ascii="Times New Roman" w:hAnsi="Times New Roman"/>
          <w:noProof w:val="0"/>
          <w:sz w:val="24"/>
          <w:szCs w:val="24"/>
        </w:rPr>
        <w:t>L</w:t>
      </w:r>
      <w:r w:rsidRPr="008216EF">
        <w:rPr>
          <w:rFonts w:ascii="Times New Roman" w:hAnsi="Times New Roman"/>
          <w:noProof w:val="0"/>
          <w:sz w:val="24"/>
          <w:szCs w:val="24"/>
        </w:rPr>
        <w:t>ocal.</w:t>
      </w:r>
    </w:p>
    <w:p w:rsidR="00512569" w:rsidRDefault="00512569" w:rsidP="00840E4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840E49" w:rsidRPr="008216EF" w:rsidRDefault="00840E49" w:rsidP="00840E4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512569" w:rsidRPr="007A2595" w:rsidRDefault="00512569" w:rsidP="00840E49">
      <w:pPr>
        <w:spacing w:line="240" w:lineRule="auto"/>
        <w:ind w:left="720" w:firstLine="720"/>
        <w:jc w:val="both"/>
        <w:rPr>
          <w:rFonts w:ascii="Times New Roman" w:hAnsi="Times New Roman"/>
          <w:sz w:val="24"/>
          <w:szCs w:val="24"/>
        </w:rPr>
      </w:pPr>
      <w:r w:rsidRPr="007A2595">
        <w:rPr>
          <w:rFonts w:ascii="Times New Roman" w:hAnsi="Times New Roman"/>
          <w:sz w:val="24"/>
          <w:szCs w:val="24"/>
        </w:rPr>
        <w:t>ȘEF SERVICIU,</w:t>
      </w:r>
      <w:r w:rsidR="007A2595" w:rsidRPr="007A2595">
        <w:rPr>
          <w:rFonts w:ascii="Times New Roman" w:hAnsi="Times New Roman"/>
          <w:sz w:val="24"/>
          <w:szCs w:val="24"/>
        </w:rPr>
        <w:t xml:space="preserve">                                                      CONSILIER,</w:t>
      </w:r>
    </w:p>
    <w:p w:rsidR="00512569" w:rsidRPr="008216EF" w:rsidRDefault="00512569" w:rsidP="00840E4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A2595">
        <w:rPr>
          <w:rFonts w:ascii="Times New Roman" w:hAnsi="Times New Roman"/>
          <w:sz w:val="24"/>
          <w:szCs w:val="24"/>
        </w:rPr>
        <w:t xml:space="preserve">                     </w:t>
      </w:r>
      <w:r w:rsidR="00571E5A" w:rsidRPr="007A2595">
        <w:rPr>
          <w:rFonts w:ascii="Times New Roman" w:hAnsi="Times New Roman"/>
          <w:sz w:val="24"/>
          <w:szCs w:val="24"/>
        </w:rPr>
        <w:t>L</w:t>
      </w:r>
      <w:r w:rsidR="007A2595" w:rsidRPr="007A2595">
        <w:rPr>
          <w:rFonts w:ascii="Times New Roman" w:hAnsi="Times New Roman"/>
          <w:sz w:val="24"/>
          <w:szCs w:val="24"/>
        </w:rPr>
        <w:t>UCIAN</w:t>
      </w:r>
      <w:r w:rsidR="00571E5A" w:rsidRPr="007A2595">
        <w:rPr>
          <w:rFonts w:ascii="Times New Roman" w:hAnsi="Times New Roman"/>
          <w:sz w:val="24"/>
          <w:szCs w:val="24"/>
        </w:rPr>
        <w:t xml:space="preserve"> BUDA</w:t>
      </w:r>
      <w:r w:rsidR="007A2595" w:rsidRPr="007A2595"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 w:rsidR="00B267D9">
        <w:rPr>
          <w:rFonts w:ascii="Times New Roman" w:hAnsi="Times New Roman"/>
          <w:sz w:val="24"/>
          <w:szCs w:val="24"/>
        </w:rPr>
        <w:t>DĂNUȚ COSMA</w:t>
      </w:r>
    </w:p>
    <w:p w:rsidR="00840E49" w:rsidRDefault="00840E49" w:rsidP="00BA72C6">
      <w:pPr>
        <w:jc w:val="right"/>
        <w:rPr>
          <w:rFonts w:ascii="Times New Roman" w:hAnsi="Times New Roman"/>
          <w:sz w:val="16"/>
          <w:szCs w:val="16"/>
        </w:rPr>
      </w:pPr>
    </w:p>
    <w:p w:rsidR="00840E49" w:rsidRDefault="00840E49" w:rsidP="00BA72C6">
      <w:pPr>
        <w:jc w:val="right"/>
        <w:rPr>
          <w:rFonts w:ascii="Times New Roman" w:hAnsi="Times New Roman"/>
          <w:sz w:val="16"/>
          <w:szCs w:val="16"/>
        </w:rPr>
      </w:pPr>
    </w:p>
    <w:p w:rsidR="00840E49" w:rsidRDefault="00840E49" w:rsidP="00BA72C6">
      <w:pPr>
        <w:jc w:val="right"/>
        <w:rPr>
          <w:rFonts w:ascii="Times New Roman" w:hAnsi="Times New Roman"/>
          <w:sz w:val="16"/>
          <w:szCs w:val="16"/>
        </w:rPr>
      </w:pPr>
    </w:p>
    <w:p w:rsidR="00840E49" w:rsidRPr="00B267D9" w:rsidRDefault="00BA72C6" w:rsidP="00B267D9">
      <w:pPr>
        <w:jc w:val="right"/>
        <w:rPr>
          <w:rFonts w:ascii="Times New Roman" w:hAnsi="Times New Roman"/>
          <w:sz w:val="16"/>
          <w:szCs w:val="16"/>
        </w:rPr>
      </w:pPr>
      <w:r w:rsidRPr="00BA72C6">
        <w:rPr>
          <w:rFonts w:ascii="Times New Roman" w:hAnsi="Times New Roman"/>
          <w:sz w:val="16"/>
          <w:szCs w:val="16"/>
        </w:rPr>
        <w:t>FO53-01,ver.2</w:t>
      </w:r>
    </w:p>
    <w:sectPr w:rsidR="00840E49" w:rsidRPr="00B267D9" w:rsidSect="00BA72C6">
      <w:pgSz w:w="12240" w:h="15840"/>
      <w:pgMar w:top="1008" w:right="864" w:bottom="576" w:left="144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4C6F" w:rsidRDefault="004E4C6F" w:rsidP="003A2D31">
      <w:pPr>
        <w:spacing w:line="240" w:lineRule="auto"/>
      </w:pPr>
      <w:r>
        <w:separator/>
      </w:r>
    </w:p>
  </w:endnote>
  <w:endnote w:type="continuationSeparator" w:id="0">
    <w:p w:rsidR="004E4C6F" w:rsidRDefault="004E4C6F" w:rsidP="003A2D3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4C6F" w:rsidRDefault="004E4C6F" w:rsidP="003A2D31">
      <w:pPr>
        <w:spacing w:line="240" w:lineRule="auto"/>
      </w:pPr>
      <w:r>
        <w:separator/>
      </w:r>
    </w:p>
  </w:footnote>
  <w:footnote w:type="continuationSeparator" w:id="0">
    <w:p w:rsidR="004E4C6F" w:rsidRDefault="004E4C6F" w:rsidP="003A2D3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F67D50"/>
    <w:multiLevelType w:val="hybridMultilevel"/>
    <w:tmpl w:val="207484FE"/>
    <w:lvl w:ilvl="0" w:tplc="004476CE">
      <w:start w:val="2"/>
      <w:numFmt w:val="decimal"/>
      <w:lvlText w:val="%1"/>
      <w:lvlJc w:val="left"/>
      <w:pPr>
        <w:ind w:left="4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520" w:hanging="360"/>
      </w:pPr>
    </w:lvl>
    <w:lvl w:ilvl="2" w:tplc="0409001B" w:tentative="1">
      <w:start w:val="1"/>
      <w:numFmt w:val="lowerRoman"/>
      <w:lvlText w:val="%3."/>
      <w:lvlJc w:val="right"/>
      <w:pPr>
        <w:ind w:left="6240" w:hanging="180"/>
      </w:pPr>
    </w:lvl>
    <w:lvl w:ilvl="3" w:tplc="0409000F" w:tentative="1">
      <w:start w:val="1"/>
      <w:numFmt w:val="decimal"/>
      <w:lvlText w:val="%4."/>
      <w:lvlJc w:val="left"/>
      <w:pPr>
        <w:ind w:left="6960" w:hanging="360"/>
      </w:pPr>
    </w:lvl>
    <w:lvl w:ilvl="4" w:tplc="04090019" w:tentative="1">
      <w:start w:val="1"/>
      <w:numFmt w:val="lowerLetter"/>
      <w:lvlText w:val="%5."/>
      <w:lvlJc w:val="left"/>
      <w:pPr>
        <w:ind w:left="7680" w:hanging="360"/>
      </w:pPr>
    </w:lvl>
    <w:lvl w:ilvl="5" w:tplc="0409001B" w:tentative="1">
      <w:start w:val="1"/>
      <w:numFmt w:val="lowerRoman"/>
      <w:lvlText w:val="%6."/>
      <w:lvlJc w:val="right"/>
      <w:pPr>
        <w:ind w:left="8400" w:hanging="180"/>
      </w:pPr>
    </w:lvl>
    <w:lvl w:ilvl="6" w:tplc="0409000F" w:tentative="1">
      <w:start w:val="1"/>
      <w:numFmt w:val="decimal"/>
      <w:lvlText w:val="%7."/>
      <w:lvlJc w:val="left"/>
      <w:pPr>
        <w:ind w:left="9120" w:hanging="360"/>
      </w:pPr>
    </w:lvl>
    <w:lvl w:ilvl="7" w:tplc="04090019" w:tentative="1">
      <w:start w:val="1"/>
      <w:numFmt w:val="lowerLetter"/>
      <w:lvlText w:val="%8."/>
      <w:lvlJc w:val="left"/>
      <w:pPr>
        <w:ind w:left="9840" w:hanging="360"/>
      </w:pPr>
    </w:lvl>
    <w:lvl w:ilvl="8" w:tplc="0409001B" w:tentative="1">
      <w:start w:val="1"/>
      <w:numFmt w:val="lowerRoman"/>
      <w:lvlText w:val="%9."/>
      <w:lvlJc w:val="right"/>
      <w:pPr>
        <w:ind w:left="10560" w:hanging="180"/>
      </w:pPr>
    </w:lvl>
  </w:abstractNum>
  <w:abstractNum w:abstractNumId="1">
    <w:nsid w:val="56605C71"/>
    <w:multiLevelType w:val="hybridMultilevel"/>
    <w:tmpl w:val="58E6F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0412"/>
    <w:rsid w:val="0000360B"/>
    <w:rsid w:val="00020412"/>
    <w:rsid w:val="000207D5"/>
    <w:rsid w:val="000348D9"/>
    <w:rsid w:val="00047716"/>
    <w:rsid w:val="0006596C"/>
    <w:rsid w:val="00071597"/>
    <w:rsid w:val="000736B9"/>
    <w:rsid w:val="00082199"/>
    <w:rsid w:val="00083342"/>
    <w:rsid w:val="000922C4"/>
    <w:rsid w:val="000B6662"/>
    <w:rsid w:val="000C3C36"/>
    <w:rsid w:val="000C55AE"/>
    <w:rsid w:val="000E2D91"/>
    <w:rsid w:val="00101989"/>
    <w:rsid w:val="00116481"/>
    <w:rsid w:val="00121B25"/>
    <w:rsid w:val="001256E6"/>
    <w:rsid w:val="001302CC"/>
    <w:rsid w:val="00137004"/>
    <w:rsid w:val="001551C3"/>
    <w:rsid w:val="001A07CA"/>
    <w:rsid w:val="001B7610"/>
    <w:rsid w:val="001B7639"/>
    <w:rsid w:val="001C36BB"/>
    <w:rsid w:val="001D103B"/>
    <w:rsid w:val="001D53D8"/>
    <w:rsid w:val="001E53F8"/>
    <w:rsid w:val="00204D30"/>
    <w:rsid w:val="002337A0"/>
    <w:rsid w:val="00250944"/>
    <w:rsid w:val="00251881"/>
    <w:rsid w:val="00255CC9"/>
    <w:rsid w:val="002650DB"/>
    <w:rsid w:val="00271DA1"/>
    <w:rsid w:val="002A7A76"/>
    <w:rsid w:val="002B21E2"/>
    <w:rsid w:val="002C6C3F"/>
    <w:rsid w:val="002F23C5"/>
    <w:rsid w:val="002F28E2"/>
    <w:rsid w:val="00317592"/>
    <w:rsid w:val="0032142A"/>
    <w:rsid w:val="00323C4E"/>
    <w:rsid w:val="00325298"/>
    <w:rsid w:val="00331848"/>
    <w:rsid w:val="003352B2"/>
    <w:rsid w:val="00380E6E"/>
    <w:rsid w:val="0039206F"/>
    <w:rsid w:val="003953A6"/>
    <w:rsid w:val="003A2D31"/>
    <w:rsid w:val="003F16C4"/>
    <w:rsid w:val="00417B46"/>
    <w:rsid w:val="00420D70"/>
    <w:rsid w:val="0044116E"/>
    <w:rsid w:val="004436AC"/>
    <w:rsid w:val="004836C0"/>
    <w:rsid w:val="00492139"/>
    <w:rsid w:val="004A0E4E"/>
    <w:rsid w:val="004C7BAD"/>
    <w:rsid w:val="004E4C6F"/>
    <w:rsid w:val="004F0E66"/>
    <w:rsid w:val="004F715F"/>
    <w:rsid w:val="00512569"/>
    <w:rsid w:val="005353FC"/>
    <w:rsid w:val="0054425D"/>
    <w:rsid w:val="0055535F"/>
    <w:rsid w:val="00571E5A"/>
    <w:rsid w:val="00582798"/>
    <w:rsid w:val="00593E06"/>
    <w:rsid w:val="00596A3D"/>
    <w:rsid w:val="005C3DFD"/>
    <w:rsid w:val="005D0EE4"/>
    <w:rsid w:val="005E0B09"/>
    <w:rsid w:val="006022E6"/>
    <w:rsid w:val="00617C04"/>
    <w:rsid w:val="0063026A"/>
    <w:rsid w:val="00643E89"/>
    <w:rsid w:val="00645FA4"/>
    <w:rsid w:val="006719E7"/>
    <w:rsid w:val="006819BF"/>
    <w:rsid w:val="006A3044"/>
    <w:rsid w:val="006B520B"/>
    <w:rsid w:val="007002BF"/>
    <w:rsid w:val="00704689"/>
    <w:rsid w:val="00717B20"/>
    <w:rsid w:val="0072348D"/>
    <w:rsid w:val="00736054"/>
    <w:rsid w:val="00760350"/>
    <w:rsid w:val="0076292A"/>
    <w:rsid w:val="00764566"/>
    <w:rsid w:val="00770896"/>
    <w:rsid w:val="00772FC3"/>
    <w:rsid w:val="00782177"/>
    <w:rsid w:val="007A1D36"/>
    <w:rsid w:val="007A2595"/>
    <w:rsid w:val="007B2517"/>
    <w:rsid w:val="007B7AE9"/>
    <w:rsid w:val="007C2740"/>
    <w:rsid w:val="00805017"/>
    <w:rsid w:val="0081018C"/>
    <w:rsid w:val="00811AF1"/>
    <w:rsid w:val="00821339"/>
    <w:rsid w:val="008216EF"/>
    <w:rsid w:val="00836A99"/>
    <w:rsid w:val="00840E49"/>
    <w:rsid w:val="00846C7C"/>
    <w:rsid w:val="0085311B"/>
    <w:rsid w:val="00853157"/>
    <w:rsid w:val="008542D4"/>
    <w:rsid w:val="008616BF"/>
    <w:rsid w:val="00873EC5"/>
    <w:rsid w:val="008A3732"/>
    <w:rsid w:val="008B458F"/>
    <w:rsid w:val="008B5C8F"/>
    <w:rsid w:val="008E0850"/>
    <w:rsid w:val="008E237F"/>
    <w:rsid w:val="008E3404"/>
    <w:rsid w:val="00910B72"/>
    <w:rsid w:val="009152BD"/>
    <w:rsid w:val="00926423"/>
    <w:rsid w:val="0094081D"/>
    <w:rsid w:val="00950265"/>
    <w:rsid w:val="00954257"/>
    <w:rsid w:val="00A21B48"/>
    <w:rsid w:val="00A26E5A"/>
    <w:rsid w:val="00A31274"/>
    <w:rsid w:val="00A7345E"/>
    <w:rsid w:val="00A73ACD"/>
    <w:rsid w:val="00AB35FC"/>
    <w:rsid w:val="00AB3FFA"/>
    <w:rsid w:val="00AC13AF"/>
    <w:rsid w:val="00AF58C2"/>
    <w:rsid w:val="00B06554"/>
    <w:rsid w:val="00B12EBD"/>
    <w:rsid w:val="00B21FFD"/>
    <w:rsid w:val="00B267D9"/>
    <w:rsid w:val="00B27B33"/>
    <w:rsid w:val="00B7542A"/>
    <w:rsid w:val="00B918C6"/>
    <w:rsid w:val="00B91944"/>
    <w:rsid w:val="00BA04DE"/>
    <w:rsid w:val="00BA72C6"/>
    <w:rsid w:val="00BC170A"/>
    <w:rsid w:val="00C05714"/>
    <w:rsid w:val="00C21F9A"/>
    <w:rsid w:val="00C43507"/>
    <w:rsid w:val="00C54BB3"/>
    <w:rsid w:val="00C72D4E"/>
    <w:rsid w:val="00C82F86"/>
    <w:rsid w:val="00CA036E"/>
    <w:rsid w:val="00CA6486"/>
    <w:rsid w:val="00CB71F5"/>
    <w:rsid w:val="00CD7C6E"/>
    <w:rsid w:val="00CE2E96"/>
    <w:rsid w:val="00D024C9"/>
    <w:rsid w:val="00D11152"/>
    <w:rsid w:val="00D1325C"/>
    <w:rsid w:val="00D36AF4"/>
    <w:rsid w:val="00D5633B"/>
    <w:rsid w:val="00D60DF6"/>
    <w:rsid w:val="00D72C9A"/>
    <w:rsid w:val="00D83AB1"/>
    <w:rsid w:val="00D9726E"/>
    <w:rsid w:val="00DA7A0A"/>
    <w:rsid w:val="00DC105B"/>
    <w:rsid w:val="00DC5355"/>
    <w:rsid w:val="00E03110"/>
    <w:rsid w:val="00E111D9"/>
    <w:rsid w:val="00E13234"/>
    <w:rsid w:val="00E67226"/>
    <w:rsid w:val="00E76143"/>
    <w:rsid w:val="00E77614"/>
    <w:rsid w:val="00E861C2"/>
    <w:rsid w:val="00E926E6"/>
    <w:rsid w:val="00ED14AD"/>
    <w:rsid w:val="00ED7610"/>
    <w:rsid w:val="00ED784C"/>
    <w:rsid w:val="00EE18C8"/>
    <w:rsid w:val="00EF0D2E"/>
    <w:rsid w:val="00F44133"/>
    <w:rsid w:val="00F50CD2"/>
    <w:rsid w:val="00F72220"/>
    <w:rsid w:val="00F76625"/>
    <w:rsid w:val="00F863C3"/>
    <w:rsid w:val="00FA7B32"/>
    <w:rsid w:val="00FC5DFD"/>
    <w:rsid w:val="00FD039A"/>
    <w:rsid w:val="00FD438E"/>
    <w:rsid w:val="00FD43A4"/>
    <w:rsid w:val="00FF6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4C9"/>
    <w:pPr>
      <w:spacing w:after="0"/>
    </w:pPr>
    <w:rPr>
      <w:rFonts w:ascii="Calibri" w:eastAsia="Times New Roman" w:hAnsi="Calibri" w:cs="Times New Roman"/>
      <w:noProof/>
      <w:lang w:val="ro-RO"/>
    </w:rPr>
  </w:style>
  <w:style w:type="paragraph" w:styleId="Heading2">
    <w:name w:val="heading 2"/>
    <w:basedOn w:val="Normal"/>
    <w:next w:val="Normal"/>
    <w:link w:val="Heading2Char"/>
    <w:unhideWhenUsed/>
    <w:qFormat/>
    <w:rsid w:val="00D024C9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noProof w:val="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bold">
    <w:name w:val="titlebold"/>
    <w:basedOn w:val="DefaultParagraphFont"/>
    <w:rsid w:val="00020412"/>
  </w:style>
  <w:style w:type="character" w:styleId="Hyperlink">
    <w:name w:val="Hyperlink"/>
    <w:basedOn w:val="DefaultParagraphFont"/>
    <w:uiPriority w:val="99"/>
    <w:semiHidden/>
    <w:unhideWhenUsed/>
    <w:rsid w:val="00020412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D024C9"/>
    <w:rPr>
      <w:rFonts w:ascii="Arial" w:eastAsia="Times New Roman" w:hAnsi="Arial" w:cs="Arial"/>
      <w:b/>
      <w:bCs/>
      <w:i/>
      <w:iCs/>
      <w:sz w:val="28"/>
      <w:szCs w:val="28"/>
      <w:lang w:val="ro-RO"/>
    </w:rPr>
  </w:style>
  <w:style w:type="character" w:customStyle="1" w:styleId="NoSpacingChar">
    <w:name w:val="No Spacing Char"/>
    <w:link w:val="NoSpacing"/>
    <w:uiPriority w:val="1"/>
    <w:locked/>
    <w:rsid w:val="00D024C9"/>
  </w:style>
  <w:style w:type="paragraph" w:styleId="NoSpacing">
    <w:name w:val="No Spacing"/>
    <w:link w:val="NoSpacingChar"/>
    <w:uiPriority w:val="1"/>
    <w:qFormat/>
    <w:rsid w:val="00D024C9"/>
    <w:pPr>
      <w:spacing w:after="0" w:line="240" w:lineRule="auto"/>
    </w:pPr>
  </w:style>
  <w:style w:type="character" w:customStyle="1" w:styleId="ListParagraphChar">
    <w:name w:val="List Paragraph Char"/>
    <w:link w:val="ListParagraph"/>
    <w:uiPriority w:val="34"/>
    <w:locked/>
    <w:rsid w:val="00D024C9"/>
    <w:rPr>
      <w:rFonts w:ascii="Times New Roman" w:eastAsia="Times New Roman" w:hAnsi="Times New Roman" w:cs="Times New Roman"/>
      <w:noProof/>
      <w:lang w:val="ro-RO"/>
    </w:rPr>
  </w:style>
  <w:style w:type="paragraph" w:styleId="ListParagraph">
    <w:name w:val="List Paragraph"/>
    <w:basedOn w:val="Normal"/>
    <w:link w:val="ListParagraphChar"/>
    <w:uiPriority w:val="34"/>
    <w:qFormat/>
    <w:rsid w:val="00D024C9"/>
    <w:pPr>
      <w:ind w:left="720"/>
      <w:contextualSpacing/>
    </w:pPr>
    <w:rPr>
      <w:rFonts w:ascii="Times New Roman" w:hAnsi="Times New Roman"/>
    </w:rPr>
  </w:style>
  <w:style w:type="paragraph" w:customStyle="1" w:styleId="al">
    <w:name w:val="a_l"/>
    <w:basedOn w:val="Normal"/>
    <w:rsid w:val="00AF58C2"/>
    <w:pPr>
      <w:spacing w:before="100" w:beforeAutospacing="1" w:after="100" w:afterAutospacing="1" w:line="240" w:lineRule="auto"/>
    </w:pPr>
    <w:rPr>
      <w:rFonts w:ascii="Times New Roman" w:hAnsi="Times New Roman"/>
      <w:noProof w:val="0"/>
      <w:sz w:val="24"/>
      <w:szCs w:val="24"/>
      <w:lang w:val="en-US"/>
    </w:rPr>
  </w:style>
  <w:style w:type="character" w:customStyle="1" w:styleId="rezumat1">
    <w:name w:val="rezumat_1"/>
    <w:basedOn w:val="DefaultParagraphFont"/>
    <w:rsid w:val="00D60DF6"/>
  </w:style>
  <w:style w:type="character" w:customStyle="1" w:styleId="data">
    <w:name w:val="data"/>
    <w:basedOn w:val="DefaultParagraphFont"/>
    <w:rsid w:val="00D60DF6"/>
  </w:style>
  <w:style w:type="paragraph" w:styleId="PlainText">
    <w:name w:val="Plain Text"/>
    <w:basedOn w:val="Normal"/>
    <w:link w:val="PlainTextChar"/>
    <w:rsid w:val="005D0EE4"/>
    <w:pPr>
      <w:spacing w:line="240" w:lineRule="auto"/>
    </w:pPr>
    <w:rPr>
      <w:rFonts w:ascii="Courier New" w:hAnsi="Courier New"/>
      <w:noProof w:val="0"/>
      <w:sz w:val="20"/>
      <w:szCs w:val="20"/>
      <w:lang w:val="en-AU"/>
    </w:rPr>
  </w:style>
  <w:style w:type="character" w:customStyle="1" w:styleId="PlainTextChar">
    <w:name w:val="Plain Text Char"/>
    <w:basedOn w:val="DefaultParagraphFont"/>
    <w:link w:val="PlainText"/>
    <w:rsid w:val="005D0EE4"/>
    <w:rPr>
      <w:rFonts w:ascii="Courier New" w:eastAsia="Times New Roman" w:hAnsi="Courier New" w:cs="Times New Roman"/>
      <w:sz w:val="20"/>
      <w:szCs w:val="20"/>
      <w:lang w:val="en-AU"/>
    </w:rPr>
  </w:style>
  <w:style w:type="character" w:customStyle="1" w:styleId="titlu01">
    <w:name w:val="titlu_01"/>
    <w:basedOn w:val="DefaultParagraphFont"/>
    <w:rsid w:val="00DC5355"/>
  </w:style>
  <w:style w:type="paragraph" w:styleId="Header">
    <w:name w:val="header"/>
    <w:basedOn w:val="Normal"/>
    <w:link w:val="HeaderChar"/>
    <w:uiPriority w:val="99"/>
    <w:semiHidden/>
    <w:unhideWhenUsed/>
    <w:rsid w:val="003A2D3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A2D31"/>
    <w:rPr>
      <w:rFonts w:ascii="Calibri" w:eastAsia="Times New Roman" w:hAnsi="Calibri" w:cs="Times New Roman"/>
      <w:noProof/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3A2D3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A2D31"/>
    <w:rPr>
      <w:rFonts w:ascii="Calibri" w:eastAsia="Times New Roman" w:hAnsi="Calibri" w:cs="Times New Roman"/>
      <w:noProof/>
      <w:lang w:val="ro-RO"/>
    </w:rPr>
  </w:style>
  <w:style w:type="character" w:customStyle="1" w:styleId="CharacterStyle2">
    <w:name w:val="Character Style 2"/>
    <w:uiPriority w:val="99"/>
    <w:rsid w:val="00A7345E"/>
    <w:rPr>
      <w:sz w:val="20"/>
      <w:szCs w:val="20"/>
    </w:rPr>
  </w:style>
  <w:style w:type="paragraph" w:customStyle="1" w:styleId="Style19">
    <w:name w:val="Style 19"/>
    <w:basedOn w:val="Normal"/>
    <w:uiPriority w:val="99"/>
    <w:rsid w:val="00926423"/>
    <w:pPr>
      <w:widowControl w:val="0"/>
      <w:autoSpaceDE w:val="0"/>
      <w:autoSpaceDN w:val="0"/>
      <w:spacing w:line="240" w:lineRule="auto"/>
      <w:ind w:right="792"/>
    </w:pPr>
    <w:rPr>
      <w:rFonts w:ascii="Times New Roman" w:eastAsiaTheme="minorEastAsia" w:hAnsi="Times New Roman"/>
      <w:noProof w:val="0"/>
    </w:rPr>
  </w:style>
  <w:style w:type="character" w:customStyle="1" w:styleId="CharacterStyle1">
    <w:name w:val="Character Style 1"/>
    <w:uiPriority w:val="99"/>
    <w:rsid w:val="00926423"/>
    <w:rPr>
      <w:sz w:val="22"/>
      <w:szCs w:val="22"/>
    </w:rPr>
  </w:style>
  <w:style w:type="paragraph" w:customStyle="1" w:styleId="Style1">
    <w:name w:val="Style 1"/>
    <w:basedOn w:val="Normal"/>
    <w:uiPriority w:val="99"/>
    <w:rsid w:val="00926423"/>
    <w:pPr>
      <w:widowControl w:val="0"/>
      <w:autoSpaceDE w:val="0"/>
      <w:autoSpaceDN w:val="0"/>
      <w:adjustRightInd w:val="0"/>
      <w:spacing w:line="240" w:lineRule="auto"/>
    </w:pPr>
    <w:rPr>
      <w:rFonts w:ascii="Times New Roman" w:eastAsiaTheme="minorEastAsia" w:hAnsi="Times New Roman"/>
      <w:noProof w:val="0"/>
      <w:sz w:val="20"/>
      <w:szCs w:val="20"/>
    </w:rPr>
  </w:style>
  <w:style w:type="character" w:customStyle="1" w:styleId="markedcontent">
    <w:name w:val="markedcontent"/>
    <w:basedOn w:val="DefaultParagraphFont"/>
    <w:rsid w:val="008050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9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1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7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2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9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5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6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6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9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0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44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8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5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06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7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6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3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1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7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0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95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3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5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3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2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3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9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7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9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4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1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4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3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4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F68BF-FA6D-42FC-8F75-5807F9E92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433</Words>
  <Characters>2471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splesca</dc:creator>
  <cp:lastModifiedBy>dfalusi</cp:lastModifiedBy>
  <cp:revision>9</cp:revision>
  <cp:lastPrinted>2018-09-11T10:16:00Z</cp:lastPrinted>
  <dcterms:created xsi:type="dcterms:W3CDTF">2021-11-22T07:15:00Z</dcterms:created>
  <dcterms:modified xsi:type="dcterms:W3CDTF">2022-07-19T12:30:00Z</dcterms:modified>
</cp:coreProperties>
</file>