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C7" w:rsidRPr="00057336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CA63C7" w:rsidRPr="00057336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JUDEȚUL TIMIȘ</w:t>
      </w:r>
    </w:p>
    <w:p w:rsidR="00CA63C7" w:rsidRPr="00057336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MUNICIPIUL TIMIȘOARA</w:t>
      </w:r>
    </w:p>
    <w:p w:rsidR="00CA63C7" w:rsidRDefault="00CA63C7" w:rsidP="00CA6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E5741D" w:rsidRPr="00057336" w:rsidRDefault="00E5741D" w:rsidP="00171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1711EA">
        <w:rPr>
          <w:rFonts w:ascii="Times New Roman" w:hAnsi="Times New Roman" w:cs="Times New Roman"/>
          <w:sz w:val="24"/>
          <w:szCs w:val="24"/>
          <w:lang w:val="ro-RO"/>
        </w:rPr>
        <w:t>SC2022-010678/04.05.2022</w:t>
      </w:r>
    </w:p>
    <w:p w:rsidR="001711EA" w:rsidRDefault="001711EA" w:rsidP="00171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711EA" w:rsidRDefault="00057336" w:rsidP="00171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REFERAT DE APROBARE</w:t>
      </w:r>
    </w:p>
    <w:p w:rsidR="00F95B51" w:rsidRPr="00057336" w:rsidRDefault="00057336" w:rsidP="00171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Proiectul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 hotărâre privind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aprobarea prelungirii 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pe o perioadă</w:t>
      </w:r>
      <w:r w:rsidR="00931063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1802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an</w:t>
      </w:r>
      <w:r w:rsidR="001802D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31063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folosin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ei gratuite  a spa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aceea de locuință si î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B63E13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tocmirea 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actelor adiț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io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nale la contractele de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1711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TILOR PLASTICI FILIALA TIMI</w:t>
      </w:r>
      <w:r w:rsidR="00E0272C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OARA</w:t>
      </w:r>
      <w:r w:rsidR="00231D96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A63C7" w:rsidRPr="00057336" w:rsidRDefault="00E0272C" w:rsidP="00E02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tilor Plastici Filiala Timi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oara</w:t>
      </w:r>
      <w:r w:rsidR="00231D96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o entitate cu personalitate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juridic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care desfășo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activit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ăți culturale fă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scop lucrativ,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iar prin Decretul–lege nr. 266/1950 este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recuno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scută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ca fiind asociație de utilitate publică</w:t>
      </w:r>
      <w:r w:rsidR="00CA63C7" w:rsidRPr="0005733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F7982" w:rsidRPr="001802D5" w:rsidRDefault="00E0272C" w:rsidP="00E0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1711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Prin HCL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>MT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248/23.04.2013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s-a aprobat </w:t>
      </w:r>
      <w:r w:rsidR="00E019FE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darea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î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folosin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ță gratuită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a spa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țiilor cu altă destinaț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ie dec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â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t aceea de locuin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ță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folosite de c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ă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tre </w:t>
      </w:r>
      <w:r w:rsidR="00B80707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Uniunea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Artiștilor Plastici  Filiala Timișoara</w:t>
      </w:r>
      <w:r w:rsidR="003F7982" w:rsidRPr="0005733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, </w:t>
      </w:r>
      <w:r w:rsidR="005437F7" w:rsidRPr="0005733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cu destinația de ateliere de creație și galerie de artă,</w:t>
      </w:r>
      <w:r w:rsidR="00C15D8A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E5741D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astfel că î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baza acestei hotărâ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ri s-a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u</w:t>
      </w:r>
      <w:r w:rsidR="00886C71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î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nchei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at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contracte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lor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de </w:t>
      </w:r>
      <w:r w:rsidR="00F95B51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comodat</w:t>
      </w:r>
      <w:r w:rsidR="003F7982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pentru spațiile cu altă destinație decât aceea de locuință cuprinse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î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Anex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ă</w:t>
      </w:r>
      <w:r w:rsidR="006F0E7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, </w:t>
      </w:r>
      <w:r w:rsidR="005437F7"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contracte 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prelungit</w:t>
      </w:r>
      <w:r w:rsidR="00E5741D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e</w:t>
      </w:r>
      <w:r w:rsidRPr="00057336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ulterior prin HCLMT nr. </w:t>
      </w:r>
      <w:r w:rsidR="001802D5" w:rsidRPr="001802D5">
        <w:rPr>
          <w:rFonts w:ascii="Times New Roman" w:hAnsi="Times New Roman" w:cs="Times New Roman"/>
          <w:sz w:val="24"/>
          <w:szCs w:val="24"/>
        </w:rPr>
        <w:t>164/11.05.2021</w:t>
      </w:r>
      <w:r w:rsidR="001802D5">
        <w:rPr>
          <w:rFonts w:ascii="Times New Roman" w:hAnsi="Times New Roman" w:cs="Times New Roman"/>
          <w:sz w:val="24"/>
          <w:szCs w:val="24"/>
        </w:rPr>
        <w:t>.</w:t>
      </w:r>
    </w:p>
    <w:p w:rsidR="00CA63C7" w:rsidRPr="00057336" w:rsidRDefault="00CA63C7" w:rsidP="00420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ab/>
        <w:t>Prin adres</w:t>
      </w:r>
      <w:r w:rsidR="00E019F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cu num</w:t>
      </w:r>
      <w:r w:rsidR="00E019FE">
        <w:rPr>
          <w:rFonts w:ascii="Times New Roman" w:hAnsi="Times New Roman" w:cs="Times New Roman"/>
          <w:sz w:val="24"/>
          <w:szCs w:val="24"/>
          <w:lang w:val="ro-RO"/>
        </w:rPr>
        <w:t>ărul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802D5" w:rsidRPr="00E5304F">
        <w:rPr>
          <w:rFonts w:ascii="Times New Roman" w:hAnsi="Times New Roman" w:cs="Times New Roman"/>
          <w:bCs/>
          <w:color w:val="000000"/>
          <w:sz w:val="24"/>
          <w:szCs w:val="24"/>
        </w:rPr>
        <w:t>SC2022-007876/01.04.2022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, Uniunea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tilor Plastici Filiala Timi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>oara a solicitat prelungirea contractelor de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05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1D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 căror valabilitate expiră la data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de 0</w:t>
      </w:r>
      <w:r w:rsidR="001802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.05.20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802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respectiv la data de 2</w:t>
      </w:r>
      <w:r w:rsidR="001802D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.05.202</w:t>
      </w:r>
      <w:r w:rsidR="001802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37B96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aceste 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spații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fiind utilizate pentru desfăș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urarea activi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3F7982" w:rsidRPr="00057336">
        <w:rPr>
          <w:rFonts w:ascii="Times New Roman" w:hAnsi="Times New Roman" w:cs="Times New Roman"/>
          <w:sz w:val="24"/>
          <w:szCs w:val="24"/>
          <w:lang w:val="ro-RO"/>
        </w:rPr>
        <w:t>ilor specifice de către artiș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tii plastici.</w:t>
      </w:r>
    </w:p>
    <w:p w:rsidR="00CA63C7" w:rsidRPr="00057336" w:rsidRDefault="00CA63C7" w:rsidP="006A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ab/>
        <w:t>Solicit</w:t>
      </w:r>
      <w:r w:rsidR="00E019FE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 antemenționat</w:t>
      </w:r>
      <w:r w:rsidR="00E019F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707">
        <w:rPr>
          <w:rFonts w:ascii="Times New Roman" w:hAnsi="Times New Roman" w:cs="Times New Roman"/>
          <w:sz w:val="24"/>
          <w:szCs w:val="24"/>
          <w:lang w:val="ro-RO"/>
        </w:rPr>
        <w:t>Uniunii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Artiștilor Plastici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Filiala Timiș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>oara,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fost depus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02E70" w:rsidRPr="00057336">
        <w:rPr>
          <w:rFonts w:ascii="Times New Roman" w:hAnsi="Times New Roman" w:cs="Times New Roman"/>
          <w:sz w:val="24"/>
          <w:szCs w:val="24"/>
          <w:lang w:val="ro-RO"/>
        </w:rPr>
        <w:t>n termenul legal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fost analizat</w:t>
      </w:r>
      <w:r w:rsidR="00BF613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din</w:t>
      </w:r>
      <w:r w:rsidR="00E5741D">
        <w:rPr>
          <w:rFonts w:ascii="Times New Roman" w:hAnsi="Times New Roman" w:cs="Times New Roman"/>
          <w:sz w:val="24"/>
          <w:szCs w:val="24"/>
        </w:rPr>
        <w:t xml:space="preserve"> data de </w:t>
      </w:r>
      <w:r w:rsidR="001802D5">
        <w:rPr>
          <w:rFonts w:ascii="Times New Roman" w:hAnsi="Times New Roman" w:cs="Times New Roman"/>
          <w:sz w:val="24"/>
          <w:szCs w:val="24"/>
        </w:rPr>
        <w:t>14.04.2022</w:t>
      </w:r>
      <w:r w:rsidR="00B80707">
        <w:rPr>
          <w:rFonts w:ascii="Times New Roman" w:hAnsi="Times New Roman" w:cs="Times New Roman"/>
          <w:sz w:val="24"/>
          <w:szCs w:val="24"/>
        </w:rPr>
        <w:t>,</w:t>
      </w:r>
      <w:r w:rsidR="005437F7" w:rsidRPr="00057336">
        <w:rPr>
          <w:rFonts w:ascii="Times New Roman" w:hAnsi="Times New Roman" w:cs="Times New Roman"/>
          <w:sz w:val="24"/>
          <w:szCs w:val="24"/>
        </w:rPr>
        <w:t xml:space="preserve"> </w:t>
      </w:r>
      <w:r w:rsidRPr="0005733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Rom</w:t>
      </w:r>
      <w:r w:rsidR="00E5741D">
        <w:rPr>
          <w:rFonts w:ascii="Times New Roman" w:hAnsi="Times New Roman" w:cs="Times New Roman"/>
          <w:sz w:val="24"/>
          <w:szCs w:val="24"/>
        </w:rPr>
        <w:t>â</w:t>
      </w:r>
      <w:r w:rsidRPr="0005733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înființată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HCLMT nr.</w:t>
      </w:r>
      <w:r w:rsidR="00EB05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336">
        <w:rPr>
          <w:rFonts w:ascii="Times New Roman" w:hAnsi="Times New Roman" w:cs="Times New Roman"/>
          <w:sz w:val="24"/>
          <w:szCs w:val="24"/>
        </w:rPr>
        <w:t xml:space="preserve">12/26.06.2012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r w:rsidR="00EB051E">
        <w:rPr>
          <w:rFonts w:ascii="Times New Roman" w:hAnsi="Times New Roman" w:cs="Times New Roman"/>
          <w:sz w:val="24"/>
          <w:szCs w:val="24"/>
        </w:rPr>
        <w:t>HCLMT nr.</w:t>
      </w:r>
      <w:proofErr w:type="gramEnd"/>
      <w:r w:rsidR="00EB051E">
        <w:rPr>
          <w:rFonts w:ascii="Times New Roman" w:hAnsi="Times New Roman" w:cs="Times New Roman"/>
          <w:sz w:val="24"/>
          <w:szCs w:val="24"/>
        </w:rPr>
        <w:t xml:space="preserve"> </w:t>
      </w:r>
      <w:r w:rsidR="001802D5" w:rsidRPr="001802D5">
        <w:rPr>
          <w:rFonts w:ascii="Times New Roman" w:hAnsi="Times New Roman" w:cs="Times New Roman"/>
          <w:sz w:val="24"/>
          <w:szCs w:val="24"/>
        </w:rPr>
        <w:t>49/22.02.2022</w:t>
      </w:r>
      <w:r w:rsidR="005437F7" w:rsidRPr="00057336">
        <w:rPr>
          <w:rFonts w:ascii="Times New Roman" w:hAnsi="Times New Roman" w:cs="Times New Roman"/>
          <w:sz w:val="24"/>
          <w:szCs w:val="24"/>
        </w:rPr>
        <w:t>.</w:t>
      </w:r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1EA" w:rsidRDefault="00CA63C7" w:rsidP="001711EA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solicit</w:t>
      </w:r>
      <w:r w:rsidR="00E019FE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E019FE">
        <w:rPr>
          <w:rFonts w:ascii="Times New Roman" w:hAnsi="Times New Roman" w:cs="Times New Roman"/>
          <w:sz w:val="24"/>
          <w:szCs w:val="24"/>
        </w:rPr>
        <w:t xml:space="preserve">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de prelungire a folosin</w:t>
      </w:r>
      <w:r w:rsidR="00E019F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gratuit</w:t>
      </w:r>
      <w:r w:rsidR="00E019F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 a spa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destina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ție decâ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aceea de 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>locuin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ță,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 xml:space="preserve">  prin î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ncheierea actelor adiț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ionale la contractele de 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1711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AF43A0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E5741D" w:rsidRPr="00057336">
        <w:rPr>
          <w:rFonts w:ascii="Times New Roman" w:hAnsi="Times New Roman" w:cs="Times New Roman"/>
          <w:sz w:val="24"/>
          <w:szCs w:val="24"/>
          <w:lang w:val="ro-RO"/>
        </w:rPr>
        <w:t>Uniun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E5741D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Filiala Timișoara</w:t>
      </w:r>
      <w:r w:rsidRPr="00057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perioad</w:t>
      </w:r>
      <w:r w:rsidR="005437F7" w:rsidRPr="000573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de </w:t>
      </w:r>
      <w:r w:rsidR="001802D5">
        <w:rPr>
          <w:rFonts w:ascii="Times New Roman" w:hAnsi="Times New Roman" w:cs="Times New Roman"/>
          <w:sz w:val="24"/>
          <w:szCs w:val="24"/>
        </w:rPr>
        <w:t>2</w:t>
      </w:r>
      <w:r w:rsidR="00466256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336">
        <w:rPr>
          <w:rFonts w:ascii="Times New Roman" w:hAnsi="Times New Roman" w:cs="Times New Roman"/>
          <w:sz w:val="24"/>
          <w:szCs w:val="24"/>
        </w:rPr>
        <w:t>an</w:t>
      </w:r>
      <w:r w:rsidR="001802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1A18" w:rsidRPr="00057336">
        <w:rPr>
          <w:rFonts w:ascii="Times New Roman" w:hAnsi="Times New Roman" w:cs="Times New Roman"/>
          <w:sz w:val="24"/>
          <w:szCs w:val="24"/>
        </w:rPr>
        <w:t>,</w:t>
      </w:r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A18" w:rsidRPr="000573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spaț</w:t>
      </w:r>
      <w:r w:rsidR="00CF1A18" w:rsidRPr="00057336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466256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="005437F7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î</w:t>
      </w:r>
      <w:r w:rsidR="00466256" w:rsidRPr="0005733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66256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256" w:rsidRPr="00057336">
        <w:rPr>
          <w:rFonts w:ascii="Times New Roman" w:hAnsi="Times New Roman" w:cs="Times New Roman"/>
          <w:sz w:val="24"/>
          <w:szCs w:val="24"/>
        </w:rPr>
        <w:t>A</w:t>
      </w:r>
      <w:r w:rsidR="005437F7" w:rsidRPr="00057336">
        <w:rPr>
          <w:rFonts w:ascii="Times New Roman" w:hAnsi="Times New Roman" w:cs="Times New Roman"/>
          <w:sz w:val="24"/>
          <w:szCs w:val="24"/>
        </w:rPr>
        <w:t>nexă</w:t>
      </w:r>
      <w:proofErr w:type="spellEnd"/>
      <w:r w:rsidR="006A78FD" w:rsidRPr="00057336">
        <w:rPr>
          <w:rFonts w:ascii="Times New Roman" w:hAnsi="Times New Roman" w:cs="Times New Roman"/>
          <w:sz w:val="24"/>
          <w:szCs w:val="24"/>
        </w:rPr>
        <w:t>,</w:t>
      </w:r>
      <w:r w:rsidR="00CF1A18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î</w:t>
      </w:r>
      <w:r w:rsidR="00A02E70" w:rsidRPr="00057336">
        <w:rPr>
          <w:rFonts w:ascii="Times New Roman" w:hAnsi="Times New Roman" w:cs="Times New Roman"/>
          <w:sz w:val="24"/>
          <w:szCs w:val="24"/>
        </w:rPr>
        <w:t>ncep</w:t>
      </w:r>
      <w:r w:rsidR="00E5741D">
        <w:rPr>
          <w:rFonts w:ascii="Times New Roman" w:hAnsi="Times New Roman" w:cs="Times New Roman"/>
          <w:sz w:val="24"/>
          <w:szCs w:val="24"/>
        </w:rPr>
        <w:t>â</w:t>
      </w:r>
      <w:r w:rsidR="00A02E70" w:rsidRPr="0005733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A02E70" w:rsidRPr="00057336">
        <w:rPr>
          <w:rFonts w:ascii="Times New Roman" w:hAnsi="Times New Roman" w:cs="Times New Roman"/>
          <w:sz w:val="24"/>
          <w:szCs w:val="24"/>
        </w:rPr>
        <w:t xml:space="preserve"> de la data de 0</w:t>
      </w:r>
      <w:r w:rsidR="001802D5">
        <w:rPr>
          <w:rFonts w:ascii="Times New Roman" w:hAnsi="Times New Roman" w:cs="Times New Roman"/>
          <w:sz w:val="24"/>
          <w:szCs w:val="24"/>
        </w:rPr>
        <w:t>3</w:t>
      </w:r>
      <w:r w:rsidR="00A02E70" w:rsidRPr="00057336">
        <w:rPr>
          <w:rFonts w:ascii="Times New Roman" w:hAnsi="Times New Roman" w:cs="Times New Roman"/>
          <w:sz w:val="24"/>
          <w:szCs w:val="24"/>
        </w:rPr>
        <w:t>.05.20</w:t>
      </w:r>
      <w:r w:rsidR="005437F7" w:rsidRPr="00057336">
        <w:rPr>
          <w:rFonts w:ascii="Times New Roman" w:hAnsi="Times New Roman" w:cs="Times New Roman"/>
          <w:sz w:val="24"/>
          <w:szCs w:val="24"/>
        </w:rPr>
        <w:t>2</w:t>
      </w:r>
      <w:r w:rsidR="001802D5">
        <w:rPr>
          <w:rFonts w:ascii="Times New Roman" w:hAnsi="Times New Roman" w:cs="Times New Roman"/>
          <w:sz w:val="24"/>
          <w:szCs w:val="24"/>
        </w:rPr>
        <w:t>2</w:t>
      </w:r>
      <w:r w:rsidR="005437F7" w:rsidRPr="0005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7F7" w:rsidRPr="00057336">
        <w:rPr>
          <w:rFonts w:ascii="Times New Roman" w:hAnsi="Times New Roman" w:cs="Times New Roman"/>
          <w:sz w:val="24"/>
          <w:szCs w:val="24"/>
        </w:rPr>
        <w:t>pâ</w:t>
      </w:r>
      <w:r w:rsidR="00A02E70" w:rsidRPr="00057336">
        <w:rPr>
          <w:rFonts w:ascii="Times New Roman" w:hAnsi="Times New Roman" w:cs="Times New Roman"/>
          <w:sz w:val="24"/>
          <w:szCs w:val="24"/>
        </w:rPr>
        <w:t>n</w:t>
      </w:r>
      <w:r w:rsidR="005437F7" w:rsidRPr="000573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02E70" w:rsidRPr="00057336">
        <w:rPr>
          <w:rFonts w:ascii="Times New Roman" w:hAnsi="Times New Roman" w:cs="Times New Roman"/>
          <w:sz w:val="24"/>
          <w:szCs w:val="24"/>
        </w:rPr>
        <w:t xml:space="preserve"> la data de 0</w:t>
      </w:r>
      <w:r w:rsidR="001802D5">
        <w:rPr>
          <w:rFonts w:ascii="Times New Roman" w:hAnsi="Times New Roman" w:cs="Times New Roman"/>
          <w:sz w:val="24"/>
          <w:szCs w:val="24"/>
        </w:rPr>
        <w:t>3</w:t>
      </w:r>
      <w:r w:rsidR="00A02E70" w:rsidRPr="00057336">
        <w:rPr>
          <w:rFonts w:ascii="Times New Roman" w:hAnsi="Times New Roman" w:cs="Times New Roman"/>
          <w:sz w:val="24"/>
          <w:szCs w:val="24"/>
        </w:rPr>
        <w:t>.05.202</w:t>
      </w:r>
      <w:r w:rsidR="001802D5">
        <w:rPr>
          <w:rFonts w:ascii="Times New Roman" w:hAnsi="Times New Roman" w:cs="Times New Roman"/>
          <w:sz w:val="24"/>
          <w:szCs w:val="24"/>
        </w:rPr>
        <w:t>4</w:t>
      </w:r>
      <w:r w:rsidR="00EB05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51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B051E">
        <w:rPr>
          <w:rFonts w:ascii="Times New Roman" w:hAnsi="Times New Roman" w:cs="Times New Roman"/>
          <w:sz w:val="24"/>
          <w:szCs w:val="24"/>
        </w:rPr>
        <w:t xml:space="preserve"> de la data de 2</w:t>
      </w:r>
      <w:r w:rsidR="001802D5">
        <w:rPr>
          <w:rFonts w:ascii="Times New Roman" w:hAnsi="Times New Roman" w:cs="Times New Roman"/>
          <w:sz w:val="24"/>
          <w:szCs w:val="24"/>
        </w:rPr>
        <w:t>7</w:t>
      </w:r>
      <w:r w:rsidR="00EB051E">
        <w:rPr>
          <w:rFonts w:ascii="Times New Roman" w:hAnsi="Times New Roman" w:cs="Times New Roman"/>
          <w:sz w:val="24"/>
          <w:szCs w:val="24"/>
        </w:rPr>
        <w:t>.05.202</w:t>
      </w:r>
      <w:r w:rsidR="001802D5">
        <w:rPr>
          <w:rFonts w:ascii="Times New Roman" w:hAnsi="Times New Roman" w:cs="Times New Roman"/>
          <w:sz w:val="24"/>
          <w:szCs w:val="24"/>
        </w:rPr>
        <w:t>2</w:t>
      </w:r>
      <w:r w:rsidR="00EB051E">
        <w:rPr>
          <w:rFonts w:ascii="Times New Roman" w:hAnsi="Times New Roman" w:cs="Times New Roman"/>
          <w:sz w:val="24"/>
          <w:szCs w:val="24"/>
        </w:rPr>
        <w:t xml:space="preserve"> la data de 2</w:t>
      </w:r>
      <w:r w:rsidR="001802D5">
        <w:rPr>
          <w:rFonts w:ascii="Times New Roman" w:hAnsi="Times New Roman" w:cs="Times New Roman"/>
          <w:sz w:val="24"/>
          <w:szCs w:val="24"/>
        </w:rPr>
        <w:t>7</w:t>
      </w:r>
      <w:r w:rsidR="00EB051E">
        <w:rPr>
          <w:rFonts w:ascii="Times New Roman" w:hAnsi="Times New Roman" w:cs="Times New Roman"/>
          <w:sz w:val="24"/>
          <w:szCs w:val="24"/>
        </w:rPr>
        <w:t>.05.202</w:t>
      </w:r>
      <w:r w:rsidR="001802D5">
        <w:rPr>
          <w:rFonts w:ascii="Times New Roman" w:hAnsi="Times New Roman" w:cs="Times New Roman"/>
          <w:sz w:val="24"/>
          <w:szCs w:val="24"/>
        </w:rPr>
        <w:t>4</w:t>
      </w:r>
      <w:r w:rsidR="001711EA">
        <w:rPr>
          <w:rFonts w:ascii="Times New Roman" w:hAnsi="Times New Roman" w:cs="Times New Roman"/>
          <w:sz w:val="24"/>
          <w:szCs w:val="24"/>
          <w:lang w:val="ro-RO"/>
        </w:rPr>
        <w:t>, condiționată de prezentarea unui program de evenimente, organizate de către membrii Uniunii Artiștilor Plastici Filiala Timișoara, care dețin ateliere de creație atribuite în folosință gratuită de Municipiul Timișoara.</w:t>
      </w:r>
    </w:p>
    <w:p w:rsidR="001711EA" w:rsidRDefault="001711EA" w:rsidP="001711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Programul solicitat, a fost depus prin adresa înregistrată cu nr. SC2022-010628/04.05.2022.</w:t>
      </w:r>
    </w:p>
    <w:p w:rsidR="00CA63C7" w:rsidRPr="00057336" w:rsidRDefault="0057510D" w:rsidP="005437F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0573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Apreciem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ca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Proiectului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de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hotărâre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prelungirii folosin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ei </w:t>
      </w:r>
      <w:proofErr w:type="gramStart"/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gratuite  a</w:t>
      </w:r>
      <w:proofErr w:type="gramEnd"/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spa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iilor cu alt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destina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ie dec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aceea de locuință și î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tocmirea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actelor adi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>ionale la contractele de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B51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1711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437F7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ED6E81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ncheiate cu </w:t>
      </w:r>
      <w:r w:rsidR="00E5741D">
        <w:rPr>
          <w:rFonts w:ascii="Times New Roman" w:hAnsi="Times New Roman" w:cs="Times New Roman"/>
          <w:sz w:val="24"/>
          <w:szCs w:val="24"/>
          <w:lang w:val="ro-RO"/>
        </w:rPr>
        <w:t>Uniunea</w:t>
      </w:r>
      <w:r w:rsidR="00E5741D" w:rsidRPr="00057336">
        <w:rPr>
          <w:rFonts w:ascii="Times New Roman" w:hAnsi="Times New Roman" w:cs="Times New Roman"/>
          <w:sz w:val="24"/>
          <w:szCs w:val="24"/>
          <w:lang w:val="ro-RO"/>
        </w:rPr>
        <w:t xml:space="preserve"> Artiștilor Plastici Filiala Timișoara</w:t>
      </w:r>
      <w:r w:rsidR="00402A22" w:rsidRPr="0005733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466256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57336" w:rsidRPr="0005733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nscrise</w:t>
      </w:r>
      <w:r w:rsidR="00402A22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402A22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02A22" w:rsidRPr="00EB051E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la Proiectul de hot</w:t>
      </w:r>
      <w:r w:rsidR="00057336" w:rsidRPr="0005733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57336" w:rsidRPr="00057336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402A22" w:rsidRPr="00057336">
        <w:rPr>
          <w:rFonts w:ascii="Times New Roman" w:hAnsi="Times New Roman" w:cs="Times New Roman"/>
          <w:sz w:val="24"/>
          <w:szCs w:val="24"/>
          <w:lang w:val="ro-RO"/>
        </w:rPr>
        <w:t>re,</w:t>
      </w:r>
      <w:r w:rsidR="00402A22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410D8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057336" w:rsidRPr="00057336">
        <w:rPr>
          <w:rFonts w:ascii="Times New Roman" w:hAnsi="Times New Roman" w:cs="Times New Roman"/>
          <w:sz w:val="24"/>
          <w:szCs w:val="24"/>
          <w:lang w:bidi="ar-SA"/>
        </w:rPr>
        <w:t>î</w:t>
      </w:r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ndepline</w:t>
      </w:r>
      <w:r w:rsidR="00057336" w:rsidRPr="00057336">
        <w:rPr>
          <w:rFonts w:ascii="Times New Roman" w:hAnsi="Times New Roman" w:cs="Times New Roman"/>
          <w:sz w:val="24"/>
          <w:szCs w:val="24"/>
          <w:lang w:bidi="ar-SA"/>
        </w:rPr>
        <w:t>ș</w:t>
      </w:r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te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condi</w:t>
      </w:r>
      <w:r w:rsidR="00057336" w:rsidRPr="00057336">
        <w:rPr>
          <w:rFonts w:ascii="Times New Roman" w:hAnsi="Times New Roman" w:cs="Times New Roman"/>
          <w:sz w:val="24"/>
          <w:szCs w:val="24"/>
          <w:lang w:bidi="ar-SA"/>
        </w:rPr>
        <w:t>ț</w:t>
      </w:r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iile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pentru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a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fi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supus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dezbaterii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și</w:t>
      </w:r>
      <w:proofErr w:type="spellEnd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D6E81" w:rsidRPr="00057336">
        <w:rPr>
          <w:rFonts w:ascii="Times New Roman" w:hAnsi="Times New Roman" w:cs="Times New Roman"/>
          <w:sz w:val="24"/>
          <w:szCs w:val="24"/>
          <w:lang w:bidi="ar-SA"/>
        </w:rPr>
        <w:t>aprobării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în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plenul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>Consiliului</w:t>
      </w:r>
      <w:proofErr w:type="spellEnd"/>
      <w:r w:rsidR="00CA63C7" w:rsidRPr="00057336">
        <w:rPr>
          <w:rFonts w:ascii="Times New Roman" w:hAnsi="Times New Roman" w:cs="Times New Roman"/>
          <w:sz w:val="24"/>
          <w:szCs w:val="24"/>
          <w:lang w:bidi="ar-SA"/>
        </w:rPr>
        <w:t xml:space="preserve"> Lo</w:t>
      </w:r>
      <w:r w:rsidR="00E5741D">
        <w:rPr>
          <w:rFonts w:ascii="Times New Roman" w:hAnsi="Times New Roman" w:cs="Times New Roman"/>
          <w:sz w:val="24"/>
          <w:szCs w:val="24"/>
          <w:lang w:bidi="ar-SA"/>
        </w:rPr>
        <w:t xml:space="preserve">cal al </w:t>
      </w:r>
      <w:proofErr w:type="spellStart"/>
      <w:r w:rsidR="00E5741D">
        <w:rPr>
          <w:rFonts w:ascii="Times New Roman" w:hAnsi="Times New Roman" w:cs="Times New Roman"/>
          <w:sz w:val="24"/>
          <w:szCs w:val="24"/>
          <w:lang w:bidi="ar-SA"/>
        </w:rPr>
        <w:t>Municipiului</w:t>
      </w:r>
      <w:proofErr w:type="spellEnd"/>
      <w:r w:rsidR="00E574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E5741D">
        <w:rPr>
          <w:rFonts w:ascii="Times New Roman" w:hAnsi="Times New Roman" w:cs="Times New Roman"/>
          <w:sz w:val="24"/>
          <w:szCs w:val="24"/>
          <w:lang w:bidi="ar-SA"/>
        </w:rPr>
        <w:t>Timișoara</w:t>
      </w:r>
      <w:proofErr w:type="spellEnd"/>
      <w:r w:rsidR="00E5741D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CA63C7" w:rsidRPr="00057336" w:rsidRDefault="00CA63C7" w:rsidP="00420C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A63C7" w:rsidRPr="00057336" w:rsidRDefault="00CA63C7" w:rsidP="00CA63C7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>VICEPRIMAR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CA63C7" w:rsidRPr="00057336" w:rsidRDefault="00CA63C7" w:rsidP="00CA63C7">
      <w:pPr>
        <w:tabs>
          <w:tab w:val="left" w:pos="1020"/>
          <w:tab w:val="left" w:pos="6024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>DOMINIC FRITZ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>COS</w:t>
      </w:r>
      <w:r w:rsid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 A. </w:t>
      </w:r>
      <w:r w:rsidR="00057336" w:rsidRPr="00057336">
        <w:rPr>
          <w:rFonts w:ascii="Times New Roman" w:hAnsi="Times New Roman" w:cs="Times New Roman"/>
          <w:b/>
          <w:sz w:val="24"/>
          <w:szCs w:val="24"/>
          <w:lang w:val="ro-RO"/>
        </w:rPr>
        <w:t>TABĂRĂ</w:t>
      </w:r>
    </w:p>
    <w:p w:rsidR="00CA63C7" w:rsidRPr="00057336" w:rsidRDefault="00CA63C7" w:rsidP="00CA63C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63C7" w:rsidRPr="00057336" w:rsidRDefault="00CA63C7" w:rsidP="00CA63C7">
      <w:pPr>
        <w:tabs>
          <w:tab w:val="left" w:pos="6504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10D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DIRECTOR </w:t>
      </w:r>
      <w:r w:rsidR="00410D88">
        <w:rPr>
          <w:rFonts w:ascii="Times New Roman" w:hAnsi="Times New Roman" w:cs="Times New Roman"/>
          <w:b/>
          <w:sz w:val="24"/>
          <w:szCs w:val="24"/>
          <w:lang w:val="ro-RO"/>
        </w:rPr>
        <w:t>DP,</w:t>
      </w:r>
    </w:p>
    <w:p w:rsidR="001711EA" w:rsidRDefault="00CA63C7" w:rsidP="001711EA">
      <w:pPr>
        <w:tabs>
          <w:tab w:val="left" w:pos="6504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</w:t>
      </w:r>
      <w:r w:rsidR="00410D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02E70" w:rsidRPr="000573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410D88">
        <w:rPr>
          <w:rFonts w:ascii="Times New Roman" w:hAnsi="Times New Roman" w:cs="Times New Roman"/>
          <w:b/>
          <w:sz w:val="24"/>
          <w:szCs w:val="24"/>
          <w:lang w:val="ro-RO"/>
        </w:rPr>
        <w:t>MIHAI BONCEA</w:t>
      </w:r>
    </w:p>
    <w:p w:rsidR="00F95B51" w:rsidRDefault="00F95B51" w:rsidP="001711EA">
      <w:pPr>
        <w:tabs>
          <w:tab w:val="left" w:pos="6504"/>
        </w:tabs>
        <w:spacing w:after="0"/>
        <w:rPr>
          <w:b/>
        </w:rPr>
      </w:pPr>
    </w:p>
    <w:p w:rsidR="001E0D99" w:rsidRPr="001E0D99" w:rsidRDefault="001E0D99">
      <w:pPr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711EA">
        <w:rPr>
          <w:b/>
        </w:rPr>
        <w:t xml:space="preserve">    </w:t>
      </w:r>
      <w:r>
        <w:rPr>
          <w:b/>
        </w:rPr>
        <w:tab/>
      </w:r>
      <w:r w:rsidR="001711EA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1711EA">
        <w:rPr>
          <w:b/>
        </w:rPr>
        <w:t xml:space="preserve">        </w:t>
      </w:r>
      <w:r w:rsidR="007A44AA">
        <w:rPr>
          <w:b/>
        </w:rPr>
        <w:t xml:space="preserve">        </w:t>
      </w:r>
      <w:r w:rsidRPr="001E0D99">
        <w:rPr>
          <w:rFonts w:ascii="Times New Roman" w:hAnsi="Times New Roman" w:cs="Times New Roman"/>
          <w:sz w:val="20"/>
          <w:szCs w:val="20"/>
        </w:rPr>
        <w:t>Cod: FO53-02, ver. 3</w:t>
      </w:r>
    </w:p>
    <w:sectPr w:rsidR="001E0D99" w:rsidRPr="001E0D99" w:rsidSect="002C21F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CA63C7"/>
    <w:rsid w:val="00047178"/>
    <w:rsid w:val="0005363F"/>
    <w:rsid w:val="00057336"/>
    <w:rsid w:val="0011715A"/>
    <w:rsid w:val="001711EA"/>
    <w:rsid w:val="001802D5"/>
    <w:rsid w:val="001E0D99"/>
    <w:rsid w:val="00231D96"/>
    <w:rsid w:val="002A1EAD"/>
    <w:rsid w:val="00377BA5"/>
    <w:rsid w:val="00384A81"/>
    <w:rsid w:val="003B21CB"/>
    <w:rsid w:val="003B3B45"/>
    <w:rsid w:val="003E5C04"/>
    <w:rsid w:val="003F7982"/>
    <w:rsid w:val="00400F22"/>
    <w:rsid w:val="00402A22"/>
    <w:rsid w:val="00410D88"/>
    <w:rsid w:val="00420C17"/>
    <w:rsid w:val="00466256"/>
    <w:rsid w:val="004C244A"/>
    <w:rsid w:val="004F4DF2"/>
    <w:rsid w:val="005217FB"/>
    <w:rsid w:val="005437F7"/>
    <w:rsid w:val="0057510D"/>
    <w:rsid w:val="0061309D"/>
    <w:rsid w:val="006A78FD"/>
    <w:rsid w:val="006E4F20"/>
    <w:rsid w:val="006F0E77"/>
    <w:rsid w:val="006F3E52"/>
    <w:rsid w:val="0072112A"/>
    <w:rsid w:val="00745CCE"/>
    <w:rsid w:val="00797888"/>
    <w:rsid w:val="007A44AA"/>
    <w:rsid w:val="008313F0"/>
    <w:rsid w:val="0083575E"/>
    <w:rsid w:val="00855393"/>
    <w:rsid w:val="00886C71"/>
    <w:rsid w:val="008E648E"/>
    <w:rsid w:val="00931063"/>
    <w:rsid w:val="00937B96"/>
    <w:rsid w:val="009A6239"/>
    <w:rsid w:val="00A02E70"/>
    <w:rsid w:val="00A370AE"/>
    <w:rsid w:val="00A76044"/>
    <w:rsid w:val="00AF43A0"/>
    <w:rsid w:val="00B63E13"/>
    <w:rsid w:val="00B80707"/>
    <w:rsid w:val="00B908C1"/>
    <w:rsid w:val="00B97677"/>
    <w:rsid w:val="00BF613F"/>
    <w:rsid w:val="00C15D8A"/>
    <w:rsid w:val="00CA63C7"/>
    <w:rsid w:val="00CC3DDA"/>
    <w:rsid w:val="00CC56AD"/>
    <w:rsid w:val="00CD1027"/>
    <w:rsid w:val="00CF1A18"/>
    <w:rsid w:val="00CF659D"/>
    <w:rsid w:val="00D04402"/>
    <w:rsid w:val="00D512E7"/>
    <w:rsid w:val="00DD4B17"/>
    <w:rsid w:val="00E019FE"/>
    <w:rsid w:val="00E0272C"/>
    <w:rsid w:val="00E43B8B"/>
    <w:rsid w:val="00E5741D"/>
    <w:rsid w:val="00EB051E"/>
    <w:rsid w:val="00EB2620"/>
    <w:rsid w:val="00ED6E81"/>
    <w:rsid w:val="00F95B51"/>
    <w:rsid w:val="00FB06E7"/>
    <w:rsid w:val="00FF1FE7"/>
    <w:rsid w:val="00FF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C7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1D911-8FE8-4C79-9594-1046290C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7</cp:revision>
  <cp:lastPrinted>2021-04-16T05:55:00Z</cp:lastPrinted>
  <dcterms:created xsi:type="dcterms:W3CDTF">2022-04-20T07:09:00Z</dcterms:created>
  <dcterms:modified xsi:type="dcterms:W3CDTF">2022-05-06T05:48:00Z</dcterms:modified>
</cp:coreProperties>
</file>