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43885" w:rsidRDefault="00C4388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C43885" w:rsidRPr="006305A1" w:rsidRDefault="00C4388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90245" w:rsidRPr="00120975" w:rsidRDefault="00BA7A9D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59407B">
        <w:rPr>
          <w:rFonts w:ascii="Times New Roman" w:hAnsi="Times New Roman" w:cs="Times New Roman"/>
          <w:b/>
          <w:sz w:val="28"/>
          <w:szCs w:val="28"/>
          <w:lang w:val="ro-RO"/>
        </w:rPr>
        <w:t>ne</w:t>
      </w:r>
      <w:r w:rsidR="00C90245" w:rsidRPr="006305A1">
        <w:rPr>
          <w:rFonts w:ascii="Times New Roman" w:hAnsi="Times New Roman" w:cs="Times New Roman"/>
          <w:b/>
          <w:sz w:val="28"/>
          <w:szCs w:val="28"/>
          <w:lang w:val="ro-RO"/>
        </w:rPr>
        <w:t>exercitarea dreptului de preemţiune  din  partea Consiliului Local Timişoara,</w:t>
      </w:r>
      <w:r w:rsidR="001209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</w:t>
      </w:r>
      <w:r w:rsidR="001209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spaţiului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decât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Piaţa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Victoriei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nr.1/b, 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III, ap.nr.21/IB/II-</w:t>
      </w:r>
      <w:proofErr w:type="spellStart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Birou</w:t>
      </w:r>
      <w:proofErr w:type="spellEnd"/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400508-C1-U9</w:t>
      </w:r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A95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400508-C1-U9, </w:t>
      </w:r>
      <w:r w:rsidR="00C47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 w:rsidR="00C47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C47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C47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C47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ED7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</w:t>
      </w:r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.000 euro .</w:t>
      </w:r>
    </w:p>
    <w:p w:rsidR="00530A3A" w:rsidRPr="004F15DE" w:rsidRDefault="00C90245" w:rsidP="00530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adresa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368F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74368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F15DE">
        <w:rPr>
          <w:rFonts w:ascii="Times New Roman" w:hAnsi="Times New Roman" w:cs="Times New Roman"/>
          <w:sz w:val="26"/>
          <w:szCs w:val="26"/>
          <w:lang w:val="fr-FR"/>
        </w:rPr>
        <w:t>nr.</w:t>
      </w:r>
      <w:r w:rsidR="003B7A60" w:rsidRPr="004F15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30A3A" w:rsidRPr="004F15DE">
        <w:rPr>
          <w:rFonts w:ascii="Times New Roman" w:hAnsi="Times New Roman" w:cs="Times New Roman"/>
          <w:color w:val="000000"/>
          <w:sz w:val="26"/>
          <w:szCs w:val="26"/>
        </w:rPr>
        <w:t xml:space="preserve">SC2017-004378 din </w:t>
      </w:r>
      <w:proofErr w:type="gramStart"/>
      <w:r w:rsidR="00530A3A" w:rsidRPr="004F15DE">
        <w:rPr>
          <w:rFonts w:ascii="Times New Roman" w:hAnsi="Times New Roman" w:cs="Times New Roman"/>
          <w:color w:val="000000"/>
          <w:sz w:val="26"/>
          <w:szCs w:val="26"/>
        </w:rPr>
        <w:t>22.02.2017</w:t>
      </w:r>
      <w:r w:rsidR="00530A3A" w:rsidRPr="004F15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gram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înregistrată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Direcţia</w:t>
      </w:r>
      <w:proofErr w:type="spellEnd"/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A04CB" w:rsidRPr="004F15DE">
        <w:rPr>
          <w:rFonts w:ascii="Times New Roman" w:hAnsi="Times New Roman" w:cs="Times New Roman"/>
          <w:sz w:val="26"/>
          <w:szCs w:val="26"/>
          <w:lang w:val="fr-FR"/>
        </w:rPr>
        <w:t>Comunicare</w:t>
      </w:r>
      <w:proofErr w:type="spellEnd"/>
      <w:r w:rsidR="007A04CB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de </w:t>
      </w:r>
      <w:proofErr w:type="spellStart"/>
      <w:r w:rsidRPr="004F15DE"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PASLARU LIVIA in 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calitate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proprietar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imobilului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Timişoara,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Piata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Victoriei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nr.1/b</w:t>
      </w:r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AP.21/B/II, </w:t>
      </w:r>
      <w:proofErr w:type="spellStart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etaj</w:t>
      </w:r>
      <w:proofErr w:type="spellEnd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III, </w:t>
      </w:r>
      <w:proofErr w:type="spellStart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înscris</w:t>
      </w:r>
      <w:proofErr w:type="spellEnd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în</w:t>
      </w:r>
      <w:proofErr w:type="spellEnd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C.F. nr.400508-C1-U9, </w:t>
      </w:r>
      <w:proofErr w:type="spellStart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nr.topo</w:t>
      </w:r>
      <w:proofErr w:type="spellEnd"/>
      <w:r w:rsidR="00530A3A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400508-C1-U9</w:t>
      </w:r>
      <w:r w:rsidR="00530A3A" w:rsidRPr="004F1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care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solicită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Primăriei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Timişoara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să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pronunţe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asupra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dreptului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>preemţiune</w:t>
      </w:r>
      <w:proofErr w:type="spellEnd"/>
      <w:r w:rsidR="00530A3A" w:rsidRPr="004F15DE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>intenţia de înstr</w:t>
      </w:r>
      <w:r w:rsidR="00346741">
        <w:rPr>
          <w:rFonts w:ascii="Times New Roman" w:hAnsi="Times New Roman" w:cs="Times New Roman"/>
          <w:sz w:val="26"/>
          <w:szCs w:val="26"/>
          <w:lang w:val="ro-RO"/>
        </w:rPr>
        <w:t>ăinare la  preţul de 45.000 euro, respectiv de 1.416 euro/mp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0B2E76" w:rsidRPr="004F15DE" w:rsidRDefault="000B2E76" w:rsidP="000B2E7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Imobilul </w:t>
      </w:r>
      <w:r w:rsidR="00C90245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are o suprafaţă utilă de aproximativ 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31,80 </w:t>
      </w:r>
      <w:r w:rsidR="009E7173" w:rsidRPr="004F15DE">
        <w:rPr>
          <w:rFonts w:ascii="Times New Roman" w:hAnsi="Times New Roman" w:cs="Times New Roman"/>
          <w:sz w:val="26"/>
          <w:szCs w:val="26"/>
          <w:lang w:val="ro-RO"/>
        </w:rPr>
        <w:t>m.p</w:t>
      </w:r>
      <w:r w:rsidR="003B7A6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şi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se prezintă astfel: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este 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un birou, 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situat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>etajul III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, este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compus din 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>: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1 cameră, 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>antreu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baie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30A3A" w:rsidRPr="004F15DE">
        <w:rPr>
          <w:rFonts w:ascii="Times New Roman" w:hAnsi="Times New Roman" w:cs="Times New Roman"/>
          <w:sz w:val="26"/>
          <w:szCs w:val="26"/>
          <w:lang w:val="ro-RO"/>
        </w:rPr>
        <w:t>balcon cu 1,08%</w:t>
      </w:r>
      <w:r w:rsidR="007D350F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pc  şi 10/893 mp teren în folosinţă.</w:t>
      </w:r>
    </w:p>
    <w:p w:rsidR="00C90245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>Având în vedere adresa nr.</w:t>
      </w:r>
      <w:r w:rsidR="00B46DDD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0B2E76" w:rsidRPr="004F15DE">
        <w:rPr>
          <w:rFonts w:ascii="Times New Roman" w:hAnsi="Times New Roman" w:cs="Times New Roman"/>
          <w:sz w:val="26"/>
          <w:szCs w:val="26"/>
          <w:lang w:val="ro-RO"/>
        </w:rPr>
        <w:t>05</w:t>
      </w:r>
      <w:r w:rsidR="0016708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din</w:t>
      </w:r>
      <w:r w:rsidR="00FA32B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15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.02.2017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A32B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,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emisă de către  Direcţia </w:t>
      </w:r>
      <w:r w:rsidR="00201D66" w:rsidRPr="004F15DE">
        <w:rPr>
          <w:rFonts w:ascii="Times New Roman" w:hAnsi="Times New Roman" w:cs="Times New Roman"/>
          <w:sz w:val="26"/>
          <w:szCs w:val="26"/>
          <w:lang w:val="ro-RO"/>
        </w:rPr>
        <w:t>Judeţeană pentru Cultură-Timiş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,rezultă că imobilul</w:t>
      </w:r>
      <w:r w:rsidR="001101FE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este inclus în Ansamblul urban interbelic ,,Corso’’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cod TM-II-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a-A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-06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115, poziţia 153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di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="00FA32B0" w:rsidRPr="004F15DE">
        <w:rPr>
          <w:rFonts w:ascii="Times New Roman" w:hAnsi="Times New Roman" w:cs="Times New Roman"/>
          <w:sz w:val="26"/>
          <w:szCs w:val="26"/>
          <w:lang w:val="ro-RO"/>
        </w:rPr>
        <w:t>Lista Monumentelor Istorice-2015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4A7A8E" w:rsidRDefault="00631109" w:rsidP="0063110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sz w:val="24"/>
          <w:lang w:val="ro-RO"/>
        </w:rPr>
        <w:tab/>
        <w:t>Din adresa cu  nr.</w:t>
      </w:r>
      <w:r w:rsidR="0074368F">
        <w:rPr>
          <w:sz w:val="24"/>
          <w:lang w:val="ro-RO"/>
        </w:rPr>
        <w:t xml:space="preserve"> SC2017-004378 din </w:t>
      </w:r>
      <w:r>
        <w:rPr>
          <w:sz w:val="24"/>
          <w:lang w:val="ro-RO"/>
        </w:rPr>
        <w:t>24.02.2017 emisă de</w:t>
      </w:r>
      <w:r w:rsidR="0074368F">
        <w:rPr>
          <w:sz w:val="24"/>
          <w:lang w:val="ro-RO"/>
        </w:rPr>
        <w:t xml:space="preserve"> către </w:t>
      </w:r>
      <w:r w:rsidR="00892CEA">
        <w:rPr>
          <w:sz w:val="24"/>
          <w:lang w:val="ro-RO"/>
        </w:rPr>
        <w:t xml:space="preserve"> Biroul Reabilitare şi D</w:t>
      </w:r>
      <w:r>
        <w:rPr>
          <w:sz w:val="24"/>
          <w:lang w:val="ro-RO"/>
        </w:rPr>
        <w:t>ezvoltare Urbană –</w:t>
      </w:r>
      <w:r w:rsidRPr="00631109">
        <w:rPr>
          <w:rFonts w:ascii="Times New Roman" w:hAnsi="Times New Roman" w:cs="Times New Roman"/>
          <w:sz w:val="26"/>
          <w:szCs w:val="26"/>
          <w:lang w:val="ro-RO"/>
        </w:rPr>
        <w:t xml:space="preserve">Direcţia </w:t>
      </w:r>
      <w:r w:rsidR="004A7A8E">
        <w:rPr>
          <w:rFonts w:ascii="Times New Roman" w:hAnsi="Times New Roman" w:cs="Times New Roman"/>
          <w:sz w:val="26"/>
          <w:szCs w:val="26"/>
          <w:lang w:val="ro-RO"/>
        </w:rPr>
        <w:t>Urbanism , rezultă că:</w:t>
      </w:r>
    </w:p>
    <w:p w:rsidR="00631109" w:rsidRPr="004F15DE" w:rsidRDefault="004A7A8E" w:rsidP="0063110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631109" w:rsidRPr="00631109">
        <w:rPr>
          <w:rFonts w:ascii="Times New Roman" w:hAnsi="Times New Roman" w:cs="Times New Roman"/>
          <w:sz w:val="26"/>
          <w:szCs w:val="26"/>
          <w:lang w:val="ro-RO"/>
        </w:rPr>
        <w:t xml:space="preserve">coperişul prezintă degradări la nivelul învelitorii. Deasemenea pe faţade au fost identificate degradări accentuate, fiind necesare intervenţii de reabilitare. Tâmplăria din lemn a vitrinelor şi a unor ferestre a fost înlocuită cu tâmplărie din PVC, material inadecvat pentru clădirile din zonele istorice protejate. Deasemenea imobilul necesită asanarea instalaţiilor parazitare (cabluri de electricitate şi de date, etc). </w:t>
      </w:r>
    </w:p>
    <w:p w:rsidR="00B96FBC" w:rsidRPr="004F15DE" w:rsidRDefault="003B1E71" w:rsidP="003B1E71">
      <w:pPr>
        <w:pStyle w:val="NoSpacing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ab/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Biroul Spaţii cu altă Destinaţie din cadrul Direcţiei Clădiri, Terenuri şi Dotări Diverse  </w:t>
      </w:r>
      <w:r w:rsidR="00C67BD6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ne comunică prin adresa </w:t>
      </w:r>
      <w:r w:rsidR="00B45DEC" w:rsidRPr="004F15DE">
        <w:rPr>
          <w:rFonts w:ascii="Times New Roman" w:hAnsi="Times New Roman" w:cs="Times New Roman"/>
          <w:sz w:val="26"/>
          <w:szCs w:val="26"/>
          <w:lang w:val="ro-RO"/>
        </w:rPr>
        <w:t>cu nr.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SC.2017-</w:t>
      </w:r>
      <w:r w:rsidR="004C094C" w:rsidRPr="004F15DE">
        <w:rPr>
          <w:rFonts w:ascii="Times New Roman" w:hAnsi="Times New Roman" w:cs="Times New Roman"/>
          <w:sz w:val="26"/>
          <w:szCs w:val="26"/>
          <w:lang w:val="ro-RO"/>
        </w:rPr>
        <w:t>00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4378 </w:t>
      </w:r>
      <w:r w:rsidR="00E97C84" w:rsidRPr="004F15DE">
        <w:rPr>
          <w:rFonts w:ascii="Times New Roman" w:hAnsi="Times New Roman" w:cs="Times New Roman"/>
          <w:sz w:val="26"/>
          <w:szCs w:val="26"/>
          <w:lang w:val="ro-RO"/>
        </w:rPr>
        <w:t>din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data de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23.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02.2017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="00B45DEC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că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spaţiul mai sus menţionat nu prezintă interes pentru domeniul public/privat al Municipiului Timişoara.</w:t>
      </w:r>
      <w:r w:rsidR="00B96FBC" w:rsidRPr="004F15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FD3BF0" w:rsidRDefault="00F27463" w:rsidP="00FD3BF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Conform adresei </w:t>
      </w:r>
      <w:r w:rsidR="00F24A57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cu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102C35" w:rsidRPr="004F15DE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C2017</w:t>
      </w:r>
      <w:r w:rsidR="009E7173" w:rsidRPr="004F15DE">
        <w:rPr>
          <w:rFonts w:ascii="Times New Roman" w:hAnsi="Times New Roman" w:cs="Times New Roman"/>
          <w:sz w:val="26"/>
          <w:szCs w:val="26"/>
          <w:lang w:val="ro-RO"/>
        </w:rPr>
        <w:t>-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00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4378</w:t>
      </w:r>
      <w:r w:rsidR="004C094C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din data de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23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>.02.2017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97C84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Biroul Şcoli -</w:t>
      </w:r>
      <w:r w:rsidR="009E7173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Spitale 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ne face cunoscut că acest </w:t>
      </w:r>
      <w:r w:rsidR="00F24A57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imobil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nu 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>prezintă interes pentru desfăşurarea unor activităţi de interes</w:t>
      </w:r>
      <w:r w:rsidR="009E7173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public (sănătate, învăţământ</w:t>
      </w:r>
      <w:r w:rsidR="003F7E10" w:rsidRPr="004F15DE">
        <w:rPr>
          <w:rFonts w:ascii="Times New Roman" w:hAnsi="Times New Roman" w:cs="Times New Roman"/>
          <w:sz w:val="26"/>
          <w:szCs w:val="26"/>
          <w:lang w:val="ro-RO"/>
        </w:rPr>
        <w:t>) , ce aparţin de</w:t>
      </w:r>
      <w:r w:rsidR="00F24A57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birou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F24A57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631109" w:rsidRPr="004F15DE" w:rsidRDefault="00631109" w:rsidP="00FD3BF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F15DE">
        <w:rPr>
          <w:rFonts w:ascii="Times New Roman" w:hAnsi="Times New Roman" w:cs="Times New Roman"/>
          <w:sz w:val="26"/>
          <w:szCs w:val="26"/>
        </w:rPr>
        <w:t>Cod FO 53-01, ver.2</w:t>
      </w:r>
      <w:r w:rsidRPr="004F15DE">
        <w:rPr>
          <w:rFonts w:ascii="Times New Roman" w:hAnsi="Times New Roman" w:cs="Times New Roman"/>
          <w:sz w:val="26"/>
          <w:szCs w:val="26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:rsidR="00FD3BF0" w:rsidRPr="004F15DE" w:rsidRDefault="00C90245" w:rsidP="00FD3BF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 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>Prin adresa cu nr.</w:t>
      </w:r>
      <w:r w:rsidR="00FD3BF0" w:rsidRPr="004F15DE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C2017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>-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>00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4378</w:t>
      </w:r>
      <w:r w:rsidR="004C094C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B6222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din data de  </w:t>
      </w:r>
      <w:r w:rsidR="00C43885" w:rsidRPr="004F15DE">
        <w:rPr>
          <w:rFonts w:ascii="Times New Roman" w:hAnsi="Times New Roman" w:cs="Times New Roman"/>
          <w:sz w:val="26"/>
          <w:szCs w:val="26"/>
          <w:lang w:val="ro-RO"/>
        </w:rPr>
        <w:t>23</w:t>
      </w:r>
      <w:r w:rsidR="003B1E71" w:rsidRPr="004F15DE">
        <w:rPr>
          <w:rFonts w:ascii="Times New Roman" w:hAnsi="Times New Roman" w:cs="Times New Roman"/>
          <w:sz w:val="26"/>
          <w:szCs w:val="26"/>
          <w:lang w:val="ro-RO"/>
        </w:rPr>
        <w:t>.02.2017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, </w:t>
      </w:r>
      <w:r w:rsidR="00FD3BF0" w:rsidRPr="004F15DE">
        <w:rPr>
          <w:rFonts w:ascii="Times New Roman" w:hAnsi="Times New Roman" w:cs="Times New Roman"/>
          <w:sz w:val="26"/>
          <w:szCs w:val="26"/>
          <w:lang w:val="ro-RO"/>
        </w:rPr>
        <w:t>Biroul Sport-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>Cultură   ne face cunoscut că acest imobil nu prezintă interes pentru desfăşurarea unor activităţi de interes</w:t>
      </w:r>
      <w:r w:rsidR="003B02A9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public (sănătate,cultură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E705F" w:rsidRPr="004F15DE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1C31C8" w:rsidRPr="004F15DE">
        <w:rPr>
          <w:rFonts w:ascii="Times New Roman" w:hAnsi="Times New Roman" w:cs="Times New Roman"/>
          <w:sz w:val="26"/>
          <w:szCs w:val="26"/>
          <w:lang w:val="ro-RO"/>
        </w:rPr>
        <w:t>ce aparţin de birou</w:t>
      </w:r>
      <w:r w:rsidR="00D62164" w:rsidRPr="004F15DE">
        <w:rPr>
          <w:rFonts w:ascii="Times New Roman" w:hAnsi="Times New Roman" w:cs="Times New Roman"/>
          <w:sz w:val="26"/>
          <w:szCs w:val="26"/>
        </w:rPr>
        <w:tab/>
      </w:r>
    </w:p>
    <w:p w:rsidR="00BF59BA" w:rsidRPr="004F15DE" w:rsidRDefault="00E40A27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C90245" w:rsidRPr="004F15DE">
        <w:rPr>
          <w:rFonts w:ascii="Times New Roman" w:hAnsi="Times New Roman" w:cs="Times New Roman"/>
          <w:sz w:val="26"/>
          <w:szCs w:val="26"/>
          <w:lang w:val="ro-RO"/>
        </w:rPr>
        <w:t>vând în vedere prevederile art.2, din Hotărârea nr.67/26.02.2008 a Consiliului Local al Municipiului Timişoara;</w:t>
      </w:r>
      <w:r w:rsidR="00BF59BA" w:rsidRPr="004F15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C90245" w:rsidRPr="004F15DE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90245" w:rsidRPr="004F15DE" w:rsidRDefault="00C90245" w:rsidP="00E40A27">
      <w:pPr>
        <w:pStyle w:val="BlockText"/>
        <w:ind w:left="0" w:right="-25" w:firstLine="708"/>
        <w:jc w:val="both"/>
        <w:rPr>
          <w:sz w:val="26"/>
          <w:szCs w:val="26"/>
        </w:rPr>
      </w:pPr>
      <w:r w:rsidRPr="004F15DE">
        <w:rPr>
          <w:sz w:val="26"/>
          <w:szCs w:val="26"/>
          <w:lang w:val="ro-RO"/>
        </w:rPr>
        <w:t xml:space="preserve">                                                </w:t>
      </w:r>
      <w:r w:rsidRPr="004F15D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E97C84" w:rsidRPr="004F15DE" w:rsidRDefault="00E97C84" w:rsidP="00C90245">
      <w:pPr>
        <w:pStyle w:val="BlockText"/>
        <w:ind w:left="0" w:right="-25" w:firstLine="0"/>
        <w:jc w:val="both"/>
        <w:rPr>
          <w:sz w:val="26"/>
          <w:szCs w:val="26"/>
        </w:rPr>
      </w:pPr>
    </w:p>
    <w:p w:rsidR="008853A4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853A4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.                              </w:t>
      </w:r>
      <w:r w:rsidR="008853A4" w:rsidRPr="004F15DE">
        <w:rPr>
          <w:rFonts w:ascii="Times New Roman" w:hAnsi="Times New Roman" w:cs="Times New Roman"/>
          <w:sz w:val="26"/>
          <w:szCs w:val="26"/>
        </w:rPr>
        <w:t xml:space="preserve"> </w:t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>PROPUNE:</w:t>
      </w:r>
    </w:p>
    <w:p w:rsidR="00C43885" w:rsidRPr="004F15DE" w:rsidRDefault="00C90245" w:rsidP="00C4388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Emiterea unei Hotărâri, prin care Consiliul Local Timişoara </w:t>
      </w:r>
      <w:r w:rsidR="00FD3BF0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nu </w:t>
      </w:r>
      <w:r w:rsidRPr="004F15DE">
        <w:rPr>
          <w:rFonts w:ascii="Times New Roman" w:hAnsi="Times New Roman" w:cs="Times New Roman"/>
          <w:sz w:val="26"/>
          <w:szCs w:val="26"/>
          <w:lang w:val="ro-RO"/>
        </w:rPr>
        <w:t>îşi exercită dreptul de preemţiune privitor la cumpărarea</w:t>
      </w:r>
      <w:r w:rsidR="003B02A9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D3BF0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spaţiului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cu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altă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destinaţie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decât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aceea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locuinţă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din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Timişoara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Piaţa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Victoriei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nr.1/b,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etaj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III, ap.nr.21/B/II-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Birou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înscris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în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C.F. nr.400508-C1-U9,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nr.topo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400508-C1-U9, la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preţul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</w:t>
      </w:r>
      <w:proofErr w:type="spellStart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>vânzare</w:t>
      </w:r>
      <w:proofErr w:type="spellEnd"/>
      <w:r w:rsidR="00C43885" w:rsidRPr="004F15D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45.000 euro .</w:t>
      </w:r>
    </w:p>
    <w:p w:rsidR="006305A1" w:rsidRPr="004D0D2F" w:rsidRDefault="006305A1" w:rsidP="004D0D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305A1" w:rsidRDefault="004D0D2F" w:rsidP="00F26DDD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26DDD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F26DDD" w:rsidRDefault="00F26DDD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1712E"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A33C5F" w:rsidRDefault="00A33C5F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A33C5F" w:rsidRPr="00B1712E" w:rsidRDefault="00A33C5F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F26DDD" w:rsidRPr="00D96BE3" w:rsidRDefault="00F26DDD" w:rsidP="00F26D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8F29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C037B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5B6222"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C5F" w:rsidRPr="00D96BE3" w:rsidRDefault="00A33C5F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D96B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6305A1" w:rsidRDefault="00C90245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</w:p>
    <w:p w:rsidR="00C43885" w:rsidRDefault="00C43885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43885" w:rsidRDefault="00C43885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853A4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8853A4" w:rsidRDefault="008853A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33C5F" w:rsidRDefault="00C90245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  </w:t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Pr="00A54020">
        <w:rPr>
          <w:sz w:val="24"/>
          <w:szCs w:val="24"/>
          <w:lang w:val="ro-RO"/>
        </w:rPr>
        <w:t>Cod FO 53-01,ver.2</w:t>
      </w: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0A27" w:rsidRDefault="00E40A27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</w:t>
      </w:r>
      <w:r w:rsidR="00C1381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C13818">
        <w:rPr>
          <w:rFonts w:ascii="Arial Narrow" w:hAnsi="Arial Narrow" w:cs="Arial Narrow"/>
          <w:b/>
          <w:color w:val="000000"/>
          <w:sz w:val="28"/>
          <w:szCs w:val="28"/>
        </w:rPr>
        <w:t>004378/23.02.2017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7C0F9A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Pr="001B73C8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9459D1" w:rsidRPr="0006523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730B56" w:rsidRPr="00730B56" w:rsidRDefault="009459D1" w:rsidP="00730B56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30B56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C13818">
        <w:rPr>
          <w:rFonts w:ascii="Arial Narrow" w:hAnsi="Arial Narrow" w:cs="Times New Roman"/>
          <w:sz w:val="28"/>
          <w:szCs w:val="28"/>
          <w:lang w:val="fr-FR"/>
        </w:rPr>
        <w:t xml:space="preserve">PASLARU LIVIA </w:t>
      </w:r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C13818">
        <w:rPr>
          <w:rFonts w:ascii="Arial Narrow" w:hAnsi="Arial Narrow" w:cs="Times New Roman"/>
          <w:sz w:val="28"/>
          <w:szCs w:val="28"/>
          <w:lang w:val="fr-FR"/>
        </w:rPr>
        <w:t>Piata</w:t>
      </w:r>
      <w:proofErr w:type="spellEnd"/>
      <w:r w:rsidR="00C13818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13818">
        <w:rPr>
          <w:rFonts w:ascii="Arial Narrow" w:hAnsi="Arial Narrow" w:cs="Times New Roman"/>
          <w:sz w:val="28"/>
          <w:szCs w:val="28"/>
          <w:lang w:val="fr-FR"/>
        </w:rPr>
        <w:t>Victoriei</w:t>
      </w:r>
      <w:proofErr w:type="spellEnd"/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 xml:space="preserve"> nr.1B, AP.21/B/II</w:t>
      </w:r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>etaj</w:t>
      </w:r>
      <w:proofErr w:type="spellEnd"/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 xml:space="preserve"> III</w:t>
      </w:r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>400508-C1-U9</w:t>
      </w:r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nr.topo</w:t>
      </w:r>
      <w:proofErr w:type="spellEnd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 xml:space="preserve">400508-C1-U9, </w:t>
      </w:r>
      <w:proofErr w:type="spellStart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Suprafaţă</w:t>
      </w:r>
      <w:proofErr w:type="spellEnd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utilă</w:t>
      </w:r>
      <w:proofErr w:type="spellEnd"/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 xml:space="preserve"> de </w:t>
      </w:r>
      <w:r w:rsidR="00C13818">
        <w:rPr>
          <w:rFonts w:ascii="Arial Narrow" w:hAnsi="Arial Narrow" w:cs="Times New Roman"/>
          <w:bCs/>
          <w:color w:val="000000"/>
          <w:sz w:val="28"/>
          <w:szCs w:val="28"/>
        </w:rPr>
        <w:t xml:space="preserve">31,80 </w:t>
      </w:r>
      <w:r w:rsidR="00730B56" w:rsidRPr="00730B56">
        <w:rPr>
          <w:rFonts w:ascii="Arial Narrow" w:hAnsi="Arial Narrow" w:cs="Times New Roman"/>
          <w:bCs/>
          <w:color w:val="000000"/>
          <w:sz w:val="28"/>
          <w:szCs w:val="28"/>
        </w:rPr>
        <w:t>mp</w:t>
      </w:r>
      <w:r w:rsidR="00730B56" w:rsidRPr="00730B5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 w:rsidR="00730B56" w:rsidRPr="00730B56"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>intenţia de înstrăinare cu  preţul de</w:t>
      </w:r>
      <w:r w:rsidR="00C13818">
        <w:rPr>
          <w:rFonts w:ascii="Arial Narrow" w:hAnsi="Arial Narrow" w:cs="Times New Roman"/>
          <w:sz w:val="28"/>
          <w:szCs w:val="28"/>
          <w:lang w:val="ro-RO"/>
        </w:rPr>
        <w:t xml:space="preserve"> 45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>.000 euro.</w:t>
      </w:r>
    </w:p>
    <w:p w:rsidR="009459D1" w:rsidRPr="00730B56" w:rsidRDefault="009459D1" w:rsidP="00730B56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 w:rsidRPr="00730B56"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C13818">
        <w:rPr>
          <w:rFonts w:ascii="Arial Narrow" w:hAnsi="Arial Narrow" w:cs="Times New Roman"/>
          <w:color w:val="000000"/>
          <w:sz w:val="28"/>
          <w:szCs w:val="28"/>
        </w:rPr>
        <w:t>505 din 15</w:t>
      </w:r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.02.2017,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730B56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="00730B56" w:rsidRPr="00730B56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="00730B56" w:rsidRPr="00730B56"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 w:rsidR="00730B56"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30B56" w:rsidRPr="00730B56"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 w:rsidR="00730B56" w:rsidRPr="00730B5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 xml:space="preserve"> în</w:t>
      </w:r>
      <w:proofErr w:type="gramEnd"/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C13818">
        <w:rPr>
          <w:rFonts w:ascii="Arial Narrow" w:hAnsi="Arial Narrow" w:cs="Times New Roman"/>
          <w:sz w:val="28"/>
          <w:szCs w:val="28"/>
          <w:lang w:val="ro-RO"/>
        </w:rPr>
        <w:t xml:space="preserve">Ansamblul 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 xml:space="preserve">urban </w:t>
      </w:r>
      <w:r w:rsidR="00C13818">
        <w:rPr>
          <w:rFonts w:ascii="Arial Narrow" w:hAnsi="Arial Narrow" w:cs="Times New Roman"/>
          <w:sz w:val="28"/>
          <w:szCs w:val="28"/>
          <w:lang w:val="ro-RO"/>
        </w:rPr>
        <w:t>interbelic ,,Corso’’,cod TM-II-s-A-06115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 xml:space="preserve">, poziţia </w:t>
      </w:r>
      <w:r w:rsidR="00C13818">
        <w:rPr>
          <w:rFonts w:ascii="Arial Narrow" w:hAnsi="Arial Narrow" w:cs="Times New Roman"/>
          <w:sz w:val="28"/>
          <w:szCs w:val="28"/>
          <w:lang w:val="ro-RO"/>
        </w:rPr>
        <w:t>153,</w:t>
      </w:r>
      <w:r w:rsidR="00730B56" w:rsidRPr="00730B56"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C13818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9459D1" w:rsidRPr="00ED202E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SC2017-004378/23.02.2017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86A84" w:rsidRDefault="009459D1" w:rsidP="00886A8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13818">
        <w:rPr>
          <w:rFonts w:ascii="Arial Narrow" w:hAnsi="Arial Narrow" w:cs="Times New Roman"/>
          <w:sz w:val="28"/>
          <w:szCs w:val="28"/>
          <w:lang w:val="fr-FR"/>
        </w:rPr>
        <w:t xml:space="preserve">PASLARU LIVIA </w:t>
      </w:r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Piata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Victoriei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nr.1B, AP.21/B/II,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etaj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31,80 mp,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C13818" w:rsidRPr="00C13818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45.000 euro.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C13818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C13818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Pr="00C13818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C13818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D1355B" w:rsidRDefault="00D1355B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D1355B" w:rsidRDefault="00D1355B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SC2017-004378/23.02.2017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771019" w:rsidRDefault="009459D1" w:rsidP="00771019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F420DD" w:rsidRPr="00F420D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C13818">
        <w:rPr>
          <w:rFonts w:ascii="Arial Narrow" w:hAnsi="Arial Narrow" w:cs="Times New Roman"/>
          <w:sz w:val="28"/>
          <w:szCs w:val="28"/>
          <w:lang w:val="fr-FR"/>
        </w:rPr>
        <w:t xml:space="preserve">PASLARU LIVIA </w:t>
      </w:r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Piata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Victoriei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nr.1B, AP.21/B/II,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etaj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31,80 mp,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C13818" w:rsidRPr="00C13818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45.000 euro.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F420DD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C13818">
        <w:rPr>
          <w:rFonts w:ascii="Arial Narrow" w:hAnsi="Arial Narrow" w:cs="Arial Narrow"/>
          <w:b/>
          <w:bCs/>
          <w:color w:val="000000"/>
          <w:sz w:val="28"/>
          <w:szCs w:val="28"/>
        </w:rPr>
        <w:t>004378/23.0.2017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F420DD" w:rsidRDefault="009459D1" w:rsidP="000163BE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13818">
        <w:rPr>
          <w:rFonts w:ascii="Arial Narrow" w:hAnsi="Arial Narrow" w:cs="Times New Roman"/>
          <w:sz w:val="28"/>
          <w:szCs w:val="28"/>
          <w:lang w:val="fr-FR"/>
        </w:rPr>
        <w:t xml:space="preserve">PASLARU LIVIA </w:t>
      </w:r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C13818" w:rsidRPr="00730B56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Piata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Victoriei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nr.1B, AP.21/B/II,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etaj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III,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400508-C1-U9,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C13818" w:rsidRPr="00C1381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31,80 mp,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C13818" w:rsidRPr="00C13818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C13818" w:rsidRPr="00C13818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45.000 euro.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Pr="007236FB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sectPr w:rsidR="009459D1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07C5F"/>
    <w:rsid w:val="00010EB7"/>
    <w:rsid w:val="000118C7"/>
    <w:rsid w:val="000163BE"/>
    <w:rsid w:val="00043457"/>
    <w:rsid w:val="0005223A"/>
    <w:rsid w:val="000600D3"/>
    <w:rsid w:val="000629AA"/>
    <w:rsid w:val="00065231"/>
    <w:rsid w:val="000A5AF6"/>
    <w:rsid w:val="000B2E76"/>
    <w:rsid w:val="000B4C75"/>
    <w:rsid w:val="000D6BFF"/>
    <w:rsid w:val="000D71E3"/>
    <w:rsid w:val="00102C35"/>
    <w:rsid w:val="00104A0F"/>
    <w:rsid w:val="001101FE"/>
    <w:rsid w:val="00120975"/>
    <w:rsid w:val="00131774"/>
    <w:rsid w:val="0014701F"/>
    <w:rsid w:val="0015498B"/>
    <w:rsid w:val="00167080"/>
    <w:rsid w:val="00187E4D"/>
    <w:rsid w:val="0019019F"/>
    <w:rsid w:val="001B14DF"/>
    <w:rsid w:val="001B73C8"/>
    <w:rsid w:val="001C31C8"/>
    <w:rsid w:val="001C3C63"/>
    <w:rsid w:val="001D3D4A"/>
    <w:rsid w:val="001E25B1"/>
    <w:rsid w:val="00201D66"/>
    <w:rsid w:val="00204045"/>
    <w:rsid w:val="002127A7"/>
    <w:rsid w:val="00232134"/>
    <w:rsid w:val="00255E60"/>
    <w:rsid w:val="002E4766"/>
    <w:rsid w:val="002F44AB"/>
    <w:rsid w:val="002F4708"/>
    <w:rsid w:val="0030503C"/>
    <w:rsid w:val="00313DB0"/>
    <w:rsid w:val="00320441"/>
    <w:rsid w:val="00320CD5"/>
    <w:rsid w:val="00327A66"/>
    <w:rsid w:val="00337522"/>
    <w:rsid w:val="00346741"/>
    <w:rsid w:val="00347B64"/>
    <w:rsid w:val="003566BE"/>
    <w:rsid w:val="003677EA"/>
    <w:rsid w:val="003724B7"/>
    <w:rsid w:val="0037602D"/>
    <w:rsid w:val="00394CF6"/>
    <w:rsid w:val="003B02A9"/>
    <w:rsid w:val="003B1E71"/>
    <w:rsid w:val="003B7A60"/>
    <w:rsid w:val="003C626C"/>
    <w:rsid w:val="003D5DCB"/>
    <w:rsid w:val="003F3BBB"/>
    <w:rsid w:val="003F5526"/>
    <w:rsid w:val="003F7E10"/>
    <w:rsid w:val="00430BB9"/>
    <w:rsid w:val="0043428E"/>
    <w:rsid w:val="00437599"/>
    <w:rsid w:val="00453AE1"/>
    <w:rsid w:val="00455D38"/>
    <w:rsid w:val="0046092A"/>
    <w:rsid w:val="00485CA9"/>
    <w:rsid w:val="0048735F"/>
    <w:rsid w:val="004907C6"/>
    <w:rsid w:val="004A63C4"/>
    <w:rsid w:val="004A7A8E"/>
    <w:rsid w:val="004A7DC8"/>
    <w:rsid w:val="004C094C"/>
    <w:rsid w:val="004C31B3"/>
    <w:rsid w:val="004C588A"/>
    <w:rsid w:val="004C5B7F"/>
    <w:rsid w:val="004D0D2F"/>
    <w:rsid w:val="004D10D3"/>
    <w:rsid w:val="004D5A7F"/>
    <w:rsid w:val="004E564E"/>
    <w:rsid w:val="004F15DE"/>
    <w:rsid w:val="00504F82"/>
    <w:rsid w:val="00530A3A"/>
    <w:rsid w:val="00532419"/>
    <w:rsid w:val="00541ACC"/>
    <w:rsid w:val="00551F9B"/>
    <w:rsid w:val="0058008C"/>
    <w:rsid w:val="005810D5"/>
    <w:rsid w:val="0059407B"/>
    <w:rsid w:val="005B6222"/>
    <w:rsid w:val="005C344D"/>
    <w:rsid w:val="005E7DE9"/>
    <w:rsid w:val="00623675"/>
    <w:rsid w:val="006305A1"/>
    <w:rsid w:val="00631109"/>
    <w:rsid w:val="00635302"/>
    <w:rsid w:val="00643DED"/>
    <w:rsid w:val="006A50B0"/>
    <w:rsid w:val="006D32AB"/>
    <w:rsid w:val="00710FB9"/>
    <w:rsid w:val="00722FC1"/>
    <w:rsid w:val="007236FB"/>
    <w:rsid w:val="00730B56"/>
    <w:rsid w:val="0074368F"/>
    <w:rsid w:val="00744693"/>
    <w:rsid w:val="00745385"/>
    <w:rsid w:val="0075723D"/>
    <w:rsid w:val="00771019"/>
    <w:rsid w:val="00773EBA"/>
    <w:rsid w:val="00776B11"/>
    <w:rsid w:val="0077726D"/>
    <w:rsid w:val="007806B2"/>
    <w:rsid w:val="007A04CB"/>
    <w:rsid w:val="007C0F9A"/>
    <w:rsid w:val="007C28C4"/>
    <w:rsid w:val="007C29AB"/>
    <w:rsid w:val="007D350F"/>
    <w:rsid w:val="007D7842"/>
    <w:rsid w:val="007E3DFA"/>
    <w:rsid w:val="00802CCF"/>
    <w:rsid w:val="00810210"/>
    <w:rsid w:val="008112BD"/>
    <w:rsid w:val="00813615"/>
    <w:rsid w:val="00822AFC"/>
    <w:rsid w:val="00843794"/>
    <w:rsid w:val="00852FBD"/>
    <w:rsid w:val="00856DF3"/>
    <w:rsid w:val="00867495"/>
    <w:rsid w:val="008853A4"/>
    <w:rsid w:val="00886A84"/>
    <w:rsid w:val="00892CEA"/>
    <w:rsid w:val="008A7582"/>
    <w:rsid w:val="008D5EE7"/>
    <w:rsid w:val="008E0D79"/>
    <w:rsid w:val="008E1C70"/>
    <w:rsid w:val="008F29B1"/>
    <w:rsid w:val="009024E3"/>
    <w:rsid w:val="009258BE"/>
    <w:rsid w:val="009318B6"/>
    <w:rsid w:val="00940DF1"/>
    <w:rsid w:val="009459D1"/>
    <w:rsid w:val="00954CA6"/>
    <w:rsid w:val="009626AA"/>
    <w:rsid w:val="00967EE3"/>
    <w:rsid w:val="0099631A"/>
    <w:rsid w:val="009A2377"/>
    <w:rsid w:val="009E705F"/>
    <w:rsid w:val="009E7173"/>
    <w:rsid w:val="009F0E3B"/>
    <w:rsid w:val="009F656F"/>
    <w:rsid w:val="00A03EAE"/>
    <w:rsid w:val="00A2418D"/>
    <w:rsid w:val="00A33C5F"/>
    <w:rsid w:val="00A46404"/>
    <w:rsid w:val="00A606E5"/>
    <w:rsid w:val="00A94EFB"/>
    <w:rsid w:val="00A9501E"/>
    <w:rsid w:val="00AA07C0"/>
    <w:rsid w:val="00AB59EE"/>
    <w:rsid w:val="00B0246C"/>
    <w:rsid w:val="00B0436B"/>
    <w:rsid w:val="00B10D4B"/>
    <w:rsid w:val="00B1712E"/>
    <w:rsid w:val="00B30138"/>
    <w:rsid w:val="00B3759D"/>
    <w:rsid w:val="00B45DEC"/>
    <w:rsid w:val="00B46DDD"/>
    <w:rsid w:val="00B74559"/>
    <w:rsid w:val="00B87DD1"/>
    <w:rsid w:val="00B952EB"/>
    <w:rsid w:val="00B96FBC"/>
    <w:rsid w:val="00BA7A9D"/>
    <w:rsid w:val="00BF0BAF"/>
    <w:rsid w:val="00BF59BA"/>
    <w:rsid w:val="00C02777"/>
    <w:rsid w:val="00C037BA"/>
    <w:rsid w:val="00C04034"/>
    <w:rsid w:val="00C07C1E"/>
    <w:rsid w:val="00C13818"/>
    <w:rsid w:val="00C43885"/>
    <w:rsid w:val="00C47999"/>
    <w:rsid w:val="00C511D1"/>
    <w:rsid w:val="00C67BD6"/>
    <w:rsid w:val="00C8664D"/>
    <w:rsid w:val="00C901F9"/>
    <w:rsid w:val="00C90245"/>
    <w:rsid w:val="00C91C18"/>
    <w:rsid w:val="00CD4A19"/>
    <w:rsid w:val="00D0046C"/>
    <w:rsid w:val="00D1355B"/>
    <w:rsid w:val="00D317F3"/>
    <w:rsid w:val="00D62164"/>
    <w:rsid w:val="00D85D14"/>
    <w:rsid w:val="00D95162"/>
    <w:rsid w:val="00D96751"/>
    <w:rsid w:val="00D96BE3"/>
    <w:rsid w:val="00DD4113"/>
    <w:rsid w:val="00DE6D11"/>
    <w:rsid w:val="00E111BD"/>
    <w:rsid w:val="00E12CA1"/>
    <w:rsid w:val="00E40A27"/>
    <w:rsid w:val="00E84D23"/>
    <w:rsid w:val="00E97C84"/>
    <w:rsid w:val="00EC64BA"/>
    <w:rsid w:val="00EC775B"/>
    <w:rsid w:val="00ED202E"/>
    <w:rsid w:val="00ED4186"/>
    <w:rsid w:val="00ED5B31"/>
    <w:rsid w:val="00ED7DBB"/>
    <w:rsid w:val="00EE4BE3"/>
    <w:rsid w:val="00EE71B1"/>
    <w:rsid w:val="00F24A57"/>
    <w:rsid w:val="00F26DDD"/>
    <w:rsid w:val="00F27463"/>
    <w:rsid w:val="00F30A6D"/>
    <w:rsid w:val="00F420DD"/>
    <w:rsid w:val="00F50A2E"/>
    <w:rsid w:val="00F93A22"/>
    <w:rsid w:val="00FA32B0"/>
    <w:rsid w:val="00FB76F6"/>
    <w:rsid w:val="00FC5C30"/>
    <w:rsid w:val="00FD0D44"/>
    <w:rsid w:val="00FD3BF0"/>
    <w:rsid w:val="00FD6329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D26C5-A508-4719-A8BC-86AC2D10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16</cp:revision>
  <cp:lastPrinted>2017-02-27T07:50:00Z</cp:lastPrinted>
  <dcterms:created xsi:type="dcterms:W3CDTF">2017-02-23T08:00:00Z</dcterms:created>
  <dcterms:modified xsi:type="dcterms:W3CDTF">2017-02-27T07:58:00Z</dcterms:modified>
</cp:coreProperties>
</file>