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A7A4641" w14:textId="2D05CF47" w:rsidR="00453F6F" w:rsidRDefault="00453F6F" w:rsidP="00453F6F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E37AA3">
        <w:rPr>
          <w:rFonts w:ascii="Times New Roman" w:hAnsi="Times New Roman" w:cs="Times New Roman"/>
          <w:bCs/>
          <w:w w:val="105%"/>
          <w:sz w:val="24"/>
          <w:szCs w:val="24"/>
        </w:rPr>
        <w:t>001575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7A1221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0DDB76D1" w14:textId="77777777" w:rsidR="006C3E56" w:rsidRPr="006C3E56" w:rsidRDefault="006C3E56" w:rsidP="00453F6F">
      <w:pPr>
        <w:spacing w:before="0.85pt"/>
        <w:rPr>
          <w:rFonts w:ascii="Times New Roman" w:hAnsi="Times New Roman" w:cs="Times New Roman"/>
          <w:b/>
          <w:sz w:val="22"/>
          <w:szCs w:val="22"/>
        </w:rPr>
      </w:pPr>
    </w:p>
    <w:p w14:paraId="3769F636" w14:textId="77777777" w:rsidR="006C3E56" w:rsidRPr="006C3E56" w:rsidRDefault="006C3E56" w:rsidP="00E37AA3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6C3E56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6C3E56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6C3E56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6C3E56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6C3E56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076FD620" w14:textId="77777777" w:rsidR="00AD6E16" w:rsidRPr="00AD6E16" w:rsidRDefault="006C3E56" w:rsidP="00AD6E16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E56">
        <w:rPr>
          <w:rFonts w:ascii="Times New Roman" w:hAnsi="Times New Roman" w:cs="Times New Roman"/>
          <w:b/>
          <w:sz w:val="22"/>
          <w:szCs w:val="22"/>
        </w:rPr>
        <w:t>privind</w:t>
      </w:r>
      <w:r w:rsidRPr="006C3E56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6C3E56">
        <w:rPr>
          <w:rFonts w:ascii="Times New Roman" w:hAnsi="Times New Roman" w:cs="Times New Roman"/>
          <w:b/>
          <w:sz w:val="22"/>
          <w:szCs w:val="22"/>
        </w:rPr>
        <w:t>majorarea</w:t>
      </w:r>
      <w:r w:rsidRPr="006C3E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6C3E56">
        <w:rPr>
          <w:rFonts w:ascii="Times New Roman" w:hAnsi="Times New Roman" w:cs="Times New Roman"/>
          <w:b/>
          <w:sz w:val="22"/>
          <w:szCs w:val="22"/>
        </w:rPr>
        <w:t>cu</w:t>
      </w:r>
      <w:r w:rsidRPr="006C3E56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E37AA3">
        <w:rPr>
          <w:rFonts w:ascii="Times New Roman" w:hAnsi="Times New Roman" w:cs="Times New Roman"/>
          <w:b/>
          <w:sz w:val="22"/>
          <w:szCs w:val="22"/>
        </w:rPr>
        <w:t>400</w:t>
      </w:r>
      <w:r w:rsidRPr="006C3E56">
        <w:rPr>
          <w:rFonts w:ascii="Times New Roman" w:hAnsi="Times New Roman" w:cs="Times New Roman"/>
          <w:b/>
          <w:sz w:val="22"/>
          <w:szCs w:val="22"/>
        </w:rPr>
        <w:t>%</w:t>
      </w:r>
      <w:r w:rsidR="00AD6E16">
        <w:rPr>
          <w:rFonts w:ascii="Times New Roman" w:hAnsi="Times New Roman" w:cs="Times New Roman"/>
          <w:b/>
          <w:sz w:val="22"/>
          <w:szCs w:val="22"/>
        </w:rPr>
        <w:t>,</w:t>
      </w:r>
      <w:r w:rsidRPr="006C3E56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="00AD6E16" w:rsidRPr="00AD6E16">
        <w:rPr>
          <w:rFonts w:ascii="Times New Roman" w:hAnsi="Times New Roman" w:cs="Times New Roman"/>
          <w:b/>
          <w:sz w:val="22"/>
          <w:szCs w:val="22"/>
        </w:rPr>
        <w:t>începând cu anul 2024, a impozitului pe clădire pentru imobilul</w:t>
      </w:r>
    </w:p>
    <w:p w14:paraId="50BDF64D" w14:textId="687650BB" w:rsidR="006C3E56" w:rsidRPr="006C3E56" w:rsidRDefault="00AD6E16" w:rsidP="00AD6E16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6E16">
        <w:rPr>
          <w:rFonts w:ascii="Times New Roman" w:hAnsi="Times New Roman" w:cs="Times New Roman"/>
          <w:b/>
          <w:sz w:val="22"/>
          <w:szCs w:val="22"/>
        </w:rPr>
        <w:t>situat în</w:t>
      </w:r>
      <w:r w:rsidR="006C3E56" w:rsidRPr="006C3E56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="006C3E56" w:rsidRPr="006C3E56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="006C3E56" w:rsidRPr="006C3E56">
        <w:rPr>
          <w:rFonts w:ascii="Times New Roman" w:hAnsi="Times New Roman" w:cs="Times New Roman"/>
          <w:b/>
          <w:sz w:val="22"/>
          <w:szCs w:val="22"/>
        </w:rPr>
        <w:t>str.</w:t>
      </w:r>
      <w:r w:rsidR="006C3E56" w:rsidRPr="006C3E56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r w:rsidR="00E37AA3">
        <w:rPr>
          <w:rFonts w:ascii="Times New Roman" w:hAnsi="Times New Roman" w:cs="Times New Roman"/>
          <w:b/>
          <w:sz w:val="22"/>
          <w:szCs w:val="22"/>
        </w:rPr>
        <w:t>Bogdan Petriceicu Hașdeu, nr. 4</w:t>
      </w:r>
      <w:bookmarkEnd w:id="0"/>
      <w:r w:rsidR="006C3E56" w:rsidRPr="006C3E56">
        <w:rPr>
          <w:rFonts w:ascii="Times New Roman" w:hAnsi="Times New Roman" w:cs="Times New Roman"/>
          <w:b/>
          <w:sz w:val="22"/>
          <w:szCs w:val="22"/>
        </w:rPr>
        <w:t>,</w:t>
      </w:r>
      <w:r w:rsidR="006C3E56" w:rsidRPr="006C3E56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="006C3E56" w:rsidRPr="006C3E56">
        <w:rPr>
          <w:rFonts w:ascii="Times New Roman" w:hAnsi="Times New Roman" w:cs="Times New Roman"/>
          <w:b/>
          <w:sz w:val="22"/>
          <w:szCs w:val="22"/>
        </w:rPr>
        <w:t>ca</w:t>
      </w:r>
      <w:r w:rsidR="006C3E56" w:rsidRPr="006C3E56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6C3E56" w:rsidRPr="006C3E56">
        <w:rPr>
          <w:rFonts w:ascii="Times New Roman" w:hAnsi="Times New Roman" w:cs="Times New Roman"/>
          <w:b/>
          <w:sz w:val="22"/>
          <w:szCs w:val="22"/>
        </w:rPr>
        <w:t>urmare</w:t>
      </w:r>
      <w:r w:rsidR="006C3E56" w:rsidRPr="006C3E56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="006C3E56" w:rsidRPr="006C3E56">
        <w:rPr>
          <w:rFonts w:ascii="Times New Roman" w:hAnsi="Times New Roman" w:cs="Times New Roman"/>
          <w:b/>
          <w:sz w:val="22"/>
          <w:szCs w:val="22"/>
        </w:rPr>
        <w:t>a</w:t>
      </w:r>
      <w:r w:rsidR="006C3E56" w:rsidRPr="006C3E56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6C3E56" w:rsidRPr="006C3E56">
        <w:rPr>
          <w:rFonts w:ascii="Times New Roman" w:hAnsi="Times New Roman" w:cs="Times New Roman"/>
          <w:b/>
          <w:sz w:val="22"/>
          <w:szCs w:val="22"/>
        </w:rPr>
        <w:t>constatării</w:t>
      </w:r>
      <w:r w:rsidR="006C3E56" w:rsidRPr="006C3E56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6C3E56" w:rsidRPr="006C3E56">
        <w:rPr>
          <w:rFonts w:ascii="Times New Roman" w:hAnsi="Times New Roman" w:cs="Times New Roman"/>
          <w:b/>
          <w:sz w:val="22"/>
          <w:szCs w:val="22"/>
        </w:rPr>
        <w:t>stării</w:t>
      </w:r>
      <w:r w:rsidR="006C3E56" w:rsidRPr="006C3E56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="006C3E56" w:rsidRPr="006C3E56">
        <w:rPr>
          <w:rFonts w:ascii="Times New Roman" w:hAnsi="Times New Roman" w:cs="Times New Roman"/>
          <w:b/>
          <w:sz w:val="22"/>
          <w:szCs w:val="22"/>
        </w:rPr>
        <w:t>tehnice</w:t>
      </w:r>
      <w:r w:rsidR="006C3E56" w:rsidRPr="006C3E56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="006C3E56" w:rsidRPr="006C3E56">
        <w:rPr>
          <w:rFonts w:ascii="Times New Roman" w:hAnsi="Times New Roman" w:cs="Times New Roman"/>
          <w:b/>
          <w:sz w:val="22"/>
          <w:szCs w:val="22"/>
        </w:rPr>
        <w:t>de clădire</w:t>
      </w:r>
      <w:r w:rsidR="006C3E56" w:rsidRPr="006C3E56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="006C3E56" w:rsidRPr="006C3E56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6C3E56" w:rsidRDefault="006C3E56" w:rsidP="00E37AA3">
      <w:pPr>
        <w:pStyle w:val="BodyText"/>
        <w:spacing w:before="0.35pt"/>
        <w:ind w:start="0pt"/>
        <w:jc w:val="both"/>
        <w:rPr>
          <w:b/>
          <w:sz w:val="22"/>
          <w:szCs w:val="22"/>
        </w:rPr>
      </w:pPr>
    </w:p>
    <w:p w14:paraId="40589068" w14:textId="59C68E53" w:rsidR="006C3E56" w:rsidRDefault="006C3E56" w:rsidP="006C3E56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w w:val="105%"/>
          <w:sz w:val="22"/>
          <w:szCs w:val="22"/>
        </w:rPr>
      </w:pPr>
      <w:r w:rsidRPr="006C3E56">
        <w:rPr>
          <w:rFonts w:ascii="Times New Roman" w:hAnsi="Times New Roman" w:cs="Times New Roman"/>
          <w:w w:val="105%"/>
          <w:sz w:val="22"/>
          <w:szCs w:val="22"/>
        </w:rPr>
        <w:t>Având în vedere Referatul de aprobare al Proiectului de hotărâre al Primarului Municipiului</w:t>
      </w:r>
      <w:r w:rsidRPr="006C3E56">
        <w:rPr>
          <w:rFonts w:ascii="Times New Roman" w:hAnsi="Times New Roman" w:cs="Times New Roman"/>
          <w:spacing w:val="1"/>
          <w:w w:val="105%"/>
          <w:sz w:val="22"/>
          <w:szCs w:val="22"/>
        </w:rPr>
        <w:t xml:space="preserve"> </w:t>
      </w:r>
      <w:r w:rsidRPr="006C3E56">
        <w:rPr>
          <w:rFonts w:ascii="Times New Roman" w:hAnsi="Times New Roman" w:cs="Times New Roman"/>
          <w:w w:val="105%"/>
          <w:sz w:val="22"/>
          <w:szCs w:val="22"/>
        </w:rPr>
        <w:t xml:space="preserve">Timișoara și Proiectul de hotărâre privind majorarea cu </w:t>
      </w:r>
      <w:r w:rsidR="00E37AA3">
        <w:rPr>
          <w:rFonts w:ascii="Times New Roman" w:hAnsi="Times New Roman" w:cs="Times New Roman"/>
          <w:w w:val="105%"/>
          <w:sz w:val="22"/>
          <w:szCs w:val="22"/>
        </w:rPr>
        <w:t>400</w:t>
      </w:r>
      <w:r w:rsidRPr="006C3E56">
        <w:rPr>
          <w:rFonts w:ascii="Times New Roman" w:hAnsi="Times New Roman" w:cs="Times New Roman"/>
          <w:w w:val="105%"/>
          <w:sz w:val="22"/>
          <w:szCs w:val="22"/>
        </w:rPr>
        <w:t>% a impozitului pe clădire începând cu anul</w:t>
      </w:r>
      <w:r w:rsidRPr="006C3E56">
        <w:rPr>
          <w:rFonts w:ascii="Times New Roman" w:hAnsi="Times New Roman" w:cs="Times New Roman"/>
          <w:spacing w:val="1"/>
          <w:w w:val="105%"/>
          <w:sz w:val="22"/>
          <w:szCs w:val="22"/>
        </w:rPr>
        <w:t xml:space="preserve"> </w:t>
      </w:r>
      <w:r w:rsidRPr="006C3E56">
        <w:rPr>
          <w:rFonts w:ascii="Times New Roman" w:hAnsi="Times New Roman" w:cs="Times New Roman"/>
          <w:sz w:val="22"/>
          <w:szCs w:val="22"/>
        </w:rPr>
        <w:t>2024, pentru imobilul situat în Timișoara</w:t>
      </w:r>
      <w:r w:rsidRPr="006C3E5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C3E56">
        <w:rPr>
          <w:rFonts w:ascii="Times New Roman" w:hAnsi="Times New Roman" w:cs="Times New Roman"/>
          <w:w w:val="105%"/>
          <w:sz w:val="22"/>
          <w:szCs w:val="22"/>
        </w:rPr>
        <w:t xml:space="preserve">str. </w:t>
      </w:r>
      <w:r w:rsidR="00E37AA3">
        <w:rPr>
          <w:rFonts w:ascii="Times New Roman" w:hAnsi="Times New Roman" w:cs="Times New Roman"/>
          <w:w w:val="105%"/>
          <w:sz w:val="22"/>
          <w:szCs w:val="22"/>
        </w:rPr>
        <w:t>Bogdan Petriceicu Hașdeu, nr. 4</w:t>
      </w:r>
      <w:r w:rsidRPr="006C3E56">
        <w:rPr>
          <w:rFonts w:ascii="Times New Roman" w:hAnsi="Times New Roman" w:cs="Times New Roman"/>
          <w:sz w:val="22"/>
          <w:szCs w:val="22"/>
        </w:rPr>
        <w:t>, ca urmare a constatării stării tehnice de</w:t>
      </w:r>
      <w:r w:rsidRPr="006C3E5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C3E56">
        <w:rPr>
          <w:rFonts w:ascii="Times New Roman" w:hAnsi="Times New Roman" w:cs="Times New Roman"/>
          <w:w w:val="105%"/>
          <w:sz w:val="22"/>
          <w:szCs w:val="22"/>
        </w:rPr>
        <w:t>clădire neîngrijit</w:t>
      </w:r>
      <w:r w:rsidR="00AD6E16">
        <w:rPr>
          <w:rFonts w:ascii="Times New Roman" w:hAnsi="Times New Roman" w:cs="Times New Roman"/>
          <w:w w:val="105%"/>
          <w:sz w:val="22"/>
          <w:szCs w:val="22"/>
        </w:rPr>
        <w:t>ă</w:t>
      </w:r>
      <w:r w:rsidRPr="006C3E56">
        <w:rPr>
          <w:rFonts w:ascii="Times New Roman" w:hAnsi="Times New Roman" w:cs="Times New Roman"/>
          <w:w w:val="105%"/>
          <w:sz w:val="22"/>
          <w:szCs w:val="22"/>
        </w:rPr>
        <w:t>.</w:t>
      </w:r>
    </w:p>
    <w:p w14:paraId="314EF74C" w14:textId="6515D589" w:rsidR="00AD6E16" w:rsidRPr="006C3E56" w:rsidRDefault="00AD6E16" w:rsidP="006C3E56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  <w:r w:rsidRPr="00AD6E16">
        <w:rPr>
          <w:rFonts w:ascii="Times New Roman" w:hAnsi="Times New Roman" w:cs="Times New Roman"/>
          <w:sz w:val="22"/>
          <w:szCs w:val="22"/>
        </w:rPr>
        <w:t>Cu respectarea Procedurii cadru privind majorarea impozitului pe clădirile neîngrijite/degradate situate în intravilanul Municipiului Timișoara, aprobată prin Hotărârea Consiliului Local al Municipiului nr. 207/23.05.2023 privind aprobarea modificării și completării Procedurii cadru privind majorarea impozitului pe clădirile neîngrijite/degradate din intravilanul Municipiului Timișoara, precum și aprobarea formei revizuite a acesteia,</w:t>
      </w:r>
    </w:p>
    <w:p w14:paraId="20A8B8E1" w14:textId="77777777" w:rsidR="006C3E56" w:rsidRPr="006C3E56" w:rsidRDefault="006C3E56" w:rsidP="006C3E56">
      <w:pPr>
        <w:pStyle w:val="BodyText"/>
        <w:spacing w:before="2.60pt" w:line="14.40pt" w:lineRule="auto"/>
        <w:ind w:end="6.55pt" w:firstLine="30.05pt"/>
        <w:jc w:val="both"/>
        <w:rPr>
          <w:spacing w:val="16"/>
          <w:w w:val="105%"/>
          <w:sz w:val="22"/>
          <w:szCs w:val="22"/>
          <w:lang w:val="en-US"/>
        </w:rPr>
      </w:pPr>
      <w:r w:rsidRPr="006C3E56">
        <w:rPr>
          <w:w w:val="105%"/>
          <w:sz w:val="22"/>
          <w:szCs w:val="22"/>
        </w:rPr>
        <w:t>Având</w:t>
      </w:r>
      <w:r w:rsidRPr="006C3E56">
        <w:rPr>
          <w:spacing w:val="10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în</w:t>
      </w:r>
      <w:r w:rsidRPr="006C3E56">
        <w:rPr>
          <w:spacing w:val="17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vedere</w:t>
      </w:r>
      <w:r w:rsidRPr="006C3E56">
        <w:rPr>
          <w:spacing w:val="16"/>
          <w:w w:val="105%"/>
          <w:sz w:val="22"/>
          <w:szCs w:val="22"/>
          <w:lang w:val="en-US"/>
        </w:rPr>
        <w:t>:</w:t>
      </w:r>
    </w:p>
    <w:p w14:paraId="03C95414" w14:textId="77777777" w:rsidR="006C3E56" w:rsidRPr="006C3E56" w:rsidRDefault="006C3E56" w:rsidP="006C3E56">
      <w:pPr>
        <w:pStyle w:val="BodyText"/>
        <w:numPr>
          <w:ilvl w:val="0"/>
          <w:numId w:val="3"/>
        </w:numPr>
        <w:spacing w:before="2.60pt" w:line="14.40pt" w:lineRule="auto"/>
        <w:ind w:end="6.55pt"/>
        <w:jc w:val="both"/>
        <w:rPr>
          <w:spacing w:val="16"/>
          <w:w w:val="105%"/>
          <w:sz w:val="22"/>
          <w:szCs w:val="22"/>
          <w:lang w:val="en-US"/>
        </w:rPr>
      </w:pPr>
      <w:bookmarkStart w:id="1" w:name="_Hlk121748477"/>
      <w:r w:rsidRPr="006C3E56">
        <w:rPr>
          <w:w w:val="105%"/>
          <w:sz w:val="22"/>
          <w:szCs w:val="22"/>
        </w:rPr>
        <w:t>Nota inițială de constatare întocmită</w:t>
      </w:r>
      <w:r w:rsidRPr="006C3E56">
        <w:rPr>
          <w:spacing w:val="19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de</w:t>
      </w:r>
      <w:r w:rsidRPr="006C3E56">
        <w:rPr>
          <w:spacing w:val="17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către Direcția</w:t>
      </w:r>
      <w:r w:rsidRPr="006C3E56">
        <w:rPr>
          <w:spacing w:val="23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Poliția</w:t>
      </w:r>
      <w:r w:rsidRPr="006C3E56">
        <w:rPr>
          <w:spacing w:val="16"/>
          <w:w w:val="105%"/>
          <w:sz w:val="22"/>
          <w:szCs w:val="22"/>
          <w:lang w:val="en-US"/>
        </w:rPr>
        <w:t xml:space="preserve"> </w:t>
      </w:r>
      <w:r w:rsidRPr="006C3E56">
        <w:rPr>
          <w:w w:val="105%"/>
          <w:sz w:val="22"/>
          <w:szCs w:val="22"/>
        </w:rPr>
        <w:t>Locală a Municipiului Timișoara;</w:t>
      </w:r>
    </w:p>
    <w:p w14:paraId="20458F45" w14:textId="3B876103" w:rsidR="00AD6E16" w:rsidRPr="00AD6E16" w:rsidRDefault="00AD6E16" w:rsidP="00AD6E16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2"/>
          <w:szCs w:val="22"/>
        </w:rPr>
      </w:pPr>
      <w:r w:rsidRPr="00AD6E16">
        <w:rPr>
          <w:w w:val="105%"/>
          <w:sz w:val="22"/>
          <w:szCs w:val="22"/>
        </w:rPr>
        <w:t xml:space="preserve">Fișa de evaluare – Anexa 2 la </w:t>
      </w:r>
      <w:r w:rsidRPr="00AD6E16">
        <w:rPr>
          <w:b/>
          <w:bCs/>
          <w:i/>
          <w:iCs/>
          <w:w w:val="105%"/>
          <w:sz w:val="22"/>
          <w:szCs w:val="22"/>
        </w:rPr>
        <w:t>Procedura cadru privind majorarea impozitului pe clădirile neîngrijite/degradate situate în intravilanul Municipiului Timișoara</w:t>
      </w:r>
      <w:r w:rsidRPr="00AD6E16">
        <w:rPr>
          <w:w w:val="105%"/>
          <w:sz w:val="22"/>
          <w:szCs w:val="22"/>
        </w:rPr>
        <w:t xml:space="preserve"> aprobată prin HCL nr. 207/23.05.2023, prin care imobilul situat în Timișoara, strada Bogdan Petriceicu Hașdeu, nr. 4 a fost încadrat la categoria clădiri neîngrijite, cu propunerea de majorarea cu </w:t>
      </w:r>
      <w:r w:rsidRPr="00AD6E16">
        <w:rPr>
          <w:b/>
          <w:bCs/>
          <w:w w:val="105%"/>
          <w:sz w:val="22"/>
          <w:szCs w:val="22"/>
        </w:rPr>
        <w:t>400%</w:t>
      </w:r>
      <w:r w:rsidRPr="00AD6E16">
        <w:rPr>
          <w:w w:val="105%"/>
          <w:sz w:val="22"/>
          <w:szCs w:val="22"/>
        </w:rPr>
        <w:t xml:space="preserve"> a impozitului pe clădire, întocmită de către structura responsabilă din cadrul aparatului de specialitate al Primarului Municipiului Timișoara;</w:t>
      </w:r>
    </w:p>
    <w:p w14:paraId="27960B55" w14:textId="77777777" w:rsidR="00AD6E16" w:rsidRPr="00AD6E16" w:rsidRDefault="00AD6E16" w:rsidP="00AD6E16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2"/>
          <w:szCs w:val="22"/>
        </w:rPr>
      </w:pPr>
      <w:r w:rsidRPr="00AD6E16">
        <w:rPr>
          <w:spacing w:val="16"/>
          <w:w w:val="105%"/>
          <w:sz w:val="22"/>
          <w:szCs w:val="22"/>
        </w:rPr>
        <w:t>Somația (conform Anexei nr. 3 la Procedura-cadru aprobată prin HCLMT nr. 207/2023) comunicată proprietarului imobilului</w:t>
      </w:r>
    </w:p>
    <w:p w14:paraId="0A65FF76" w14:textId="77777777" w:rsidR="006C3E56" w:rsidRPr="006C3E56" w:rsidRDefault="006C3E56" w:rsidP="006C3E56">
      <w:pPr>
        <w:pStyle w:val="BodyText"/>
        <w:numPr>
          <w:ilvl w:val="0"/>
          <w:numId w:val="3"/>
        </w:numPr>
        <w:spacing w:before="2.60pt" w:line="14.40pt" w:lineRule="auto"/>
        <w:ind w:end="6.55pt"/>
        <w:jc w:val="both"/>
        <w:rPr>
          <w:spacing w:val="16"/>
          <w:w w:val="105%"/>
          <w:sz w:val="22"/>
          <w:szCs w:val="22"/>
          <w:lang w:val="en-US"/>
        </w:rPr>
      </w:pPr>
      <w:r w:rsidRPr="006C3E56">
        <w:rPr>
          <w:w w:val="105%"/>
          <w:sz w:val="22"/>
          <w:szCs w:val="22"/>
        </w:rPr>
        <w:t xml:space="preserve">Procesul verbal de constatare a neconformității, întocmit în teren de către Direcția </w:t>
      </w:r>
      <w:r w:rsidRPr="006C3E56">
        <w:rPr>
          <w:w w:val="105%"/>
          <w:sz w:val="22"/>
          <w:szCs w:val="22"/>
        </w:rPr>
        <w:lastRenderedPageBreak/>
        <w:t>Poliția Locală;</w:t>
      </w:r>
    </w:p>
    <w:p w14:paraId="0606014D" w14:textId="77777777" w:rsidR="006C3E56" w:rsidRPr="006C3E56" w:rsidRDefault="006C3E56" w:rsidP="006C3E56">
      <w:pPr>
        <w:pStyle w:val="BodyText"/>
        <w:numPr>
          <w:ilvl w:val="0"/>
          <w:numId w:val="3"/>
        </w:numPr>
        <w:spacing w:before="2.60pt" w:line="14.40pt" w:lineRule="auto"/>
        <w:ind w:end="6.55pt"/>
        <w:jc w:val="both"/>
        <w:rPr>
          <w:spacing w:val="16"/>
          <w:w w:val="105%"/>
          <w:sz w:val="22"/>
          <w:szCs w:val="22"/>
          <w:lang w:val="en-US"/>
        </w:rPr>
      </w:pPr>
      <w:r w:rsidRPr="006C3E56">
        <w:rPr>
          <w:w w:val="105%"/>
          <w:sz w:val="22"/>
          <w:szCs w:val="22"/>
        </w:rPr>
        <w:t xml:space="preserve">Nota finală de constatare, întocmită de structura de specialitate a Primăriei Municipiului Timișoara; </w:t>
      </w:r>
    </w:p>
    <w:p w14:paraId="2F6C99A0" w14:textId="5A15C42D" w:rsidR="006C3E56" w:rsidRPr="006C3E56" w:rsidRDefault="006C3E56" w:rsidP="006C3E56">
      <w:pPr>
        <w:pStyle w:val="BodyText"/>
        <w:numPr>
          <w:ilvl w:val="0"/>
          <w:numId w:val="3"/>
        </w:numPr>
        <w:spacing w:before="2.60pt" w:line="14.40pt" w:lineRule="auto"/>
        <w:ind w:end="6.55pt"/>
        <w:jc w:val="both"/>
        <w:rPr>
          <w:spacing w:val="16"/>
          <w:w w:val="105%"/>
          <w:sz w:val="22"/>
          <w:szCs w:val="22"/>
          <w:lang w:val="en-US"/>
        </w:rPr>
      </w:pPr>
      <w:r w:rsidRPr="006C3E56">
        <w:rPr>
          <w:w w:val="105%"/>
          <w:sz w:val="22"/>
          <w:szCs w:val="22"/>
        </w:rPr>
        <w:t>Prevederile pct. 168 lit. g) din Normele metodologice de aplicare a prevederilor Codului Fiscal, aprobate prin HG nr. 1/2016, cu modificările și completările ulterioare</w:t>
      </w:r>
      <w:r w:rsidRPr="006C3E56">
        <w:rPr>
          <w:w w:val="105%"/>
          <w:sz w:val="22"/>
          <w:szCs w:val="22"/>
          <w:lang w:val="en-US"/>
        </w:rPr>
        <w:t>;</w:t>
      </w:r>
    </w:p>
    <w:p w14:paraId="744E60DE" w14:textId="77777777" w:rsidR="006C3E56" w:rsidRPr="006C3E56" w:rsidRDefault="006C3E56" w:rsidP="006C3E56">
      <w:pPr>
        <w:pStyle w:val="BodyText"/>
        <w:numPr>
          <w:ilvl w:val="0"/>
          <w:numId w:val="3"/>
        </w:numPr>
        <w:spacing w:before="2.60pt" w:line="14.40pt" w:lineRule="auto"/>
        <w:ind w:end="6.55pt"/>
        <w:jc w:val="both"/>
        <w:rPr>
          <w:spacing w:val="16"/>
          <w:w w:val="105%"/>
          <w:sz w:val="22"/>
          <w:szCs w:val="22"/>
          <w:lang w:val="en-US"/>
        </w:rPr>
      </w:pPr>
      <w:r w:rsidRPr="006C3E56">
        <w:rPr>
          <w:w w:val="105%"/>
          <w:sz w:val="22"/>
          <w:szCs w:val="22"/>
        </w:rPr>
        <w:t>Elementele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de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identificare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potrivit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nomenclaturii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stradale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și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datele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de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identificare</w:t>
      </w:r>
      <w:r w:rsidRPr="006C3E56">
        <w:rPr>
          <w:spacing w:val="-9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ale</w:t>
      </w:r>
      <w:r w:rsidRPr="006C3E56">
        <w:rPr>
          <w:spacing w:val="-2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contribuabilului</w:t>
      </w:r>
      <w:r w:rsidRPr="006C3E56">
        <w:rPr>
          <w:spacing w:val="7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prezentate</w:t>
      </w:r>
      <w:r w:rsidRPr="006C3E56">
        <w:rPr>
          <w:spacing w:val="-2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în</w:t>
      </w:r>
      <w:r w:rsidRPr="006C3E56">
        <w:rPr>
          <w:spacing w:val="-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Anexă.</w:t>
      </w:r>
    </w:p>
    <w:bookmarkEnd w:id="1"/>
    <w:p w14:paraId="7DE72B5E" w14:textId="77777777" w:rsidR="006C3E56" w:rsidRPr="006C3E56" w:rsidRDefault="006C3E56" w:rsidP="006C3E56">
      <w:pPr>
        <w:pStyle w:val="BodyText"/>
        <w:ind w:start="0pt"/>
        <w:jc w:val="both"/>
        <w:rPr>
          <w:sz w:val="22"/>
          <w:szCs w:val="22"/>
        </w:rPr>
      </w:pPr>
    </w:p>
    <w:p w14:paraId="2877A5C4" w14:textId="540EC19A" w:rsidR="006C3E56" w:rsidRPr="006C3E56" w:rsidRDefault="006C3E56" w:rsidP="006C3E56">
      <w:pPr>
        <w:pStyle w:val="BodyText"/>
        <w:spacing w:line="12.60pt" w:lineRule="auto"/>
        <w:ind w:end="5.65pt" w:firstLine="36pt"/>
        <w:jc w:val="both"/>
        <w:rPr>
          <w:w w:val="105%"/>
          <w:sz w:val="22"/>
          <w:szCs w:val="22"/>
        </w:rPr>
      </w:pPr>
      <w:r w:rsidRPr="006C3E56">
        <w:rPr>
          <w:w w:val="105%"/>
          <w:sz w:val="22"/>
          <w:szCs w:val="22"/>
        </w:rPr>
        <w:t>Propunem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majorarea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cu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="00E37AA3">
        <w:rPr>
          <w:w w:val="105%"/>
          <w:sz w:val="22"/>
          <w:szCs w:val="22"/>
        </w:rPr>
        <w:t>400</w:t>
      </w:r>
      <w:r w:rsidRPr="006C3E56">
        <w:rPr>
          <w:w w:val="105%"/>
          <w:sz w:val="22"/>
          <w:szCs w:val="22"/>
        </w:rPr>
        <w:t>% a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impozitului pe clădire începând cu anul 2024, pentru imobilul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 xml:space="preserve">situat în Timișoara, str. </w:t>
      </w:r>
      <w:r w:rsidR="00E37AA3">
        <w:rPr>
          <w:w w:val="105%"/>
          <w:sz w:val="22"/>
          <w:szCs w:val="22"/>
        </w:rPr>
        <w:t>Bogdan Petriceicu Hașdeu, nr. 4</w:t>
      </w:r>
      <w:r w:rsidRPr="006C3E56">
        <w:rPr>
          <w:w w:val="105%"/>
          <w:sz w:val="22"/>
          <w:szCs w:val="22"/>
        </w:rPr>
        <w:t>.</w:t>
      </w:r>
    </w:p>
    <w:p w14:paraId="111F2A58" w14:textId="77777777" w:rsidR="006C3E56" w:rsidRPr="006C3E56" w:rsidRDefault="006C3E56" w:rsidP="006C3E56">
      <w:pPr>
        <w:pStyle w:val="BodyText"/>
        <w:spacing w:line="12.60pt" w:lineRule="auto"/>
        <w:ind w:end="5.65pt" w:firstLine="36pt"/>
        <w:jc w:val="both"/>
        <w:rPr>
          <w:sz w:val="22"/>
          <w:szCs w:val="22"/>
        </w:rPr>
      </w:pPr>
    </w:p>
    <w:p w14:paraId="73A83926" w14:textId="7B9363D8" w:rsidR="006C3E56" w:rsidRPr="006C3E56" w:rsidRDefault="006C3E56" w:rsidP="006C3E56">
      <w:pPr>
        <w:pStyle w:val="BodyText"/>
        <w:spacing w:line="14.15pt" w:lineRule="auto"/>
        <w:ind w:end="5.65pt" w:firstLine="36pt"/>
        <w:jc w:val="both"/>
        <w:rPr>
          <w:sz w:val="22"/>
          <w:szCs w:val="22"/>
        </w:rPr>
      </w:pPr>
      <w:r w:rsidRPr="006C3E56">
        <w:rPr>
          <w:w w:val="105%"/>
          <w:sz w:val="22"/>
          <w:szCs w:val="22"/>
        </w:rPr>
        <w:t>Având în vedere prevederile legale expuse în prezentul Raport, apreciem că Proiectul de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 xml:space="preserve">hotărâre privind majorarea cu </w:t>
      </w:r>
      <w:r w:rsidR="00E37AA3">
        <w:rPr>
          <w:w w:val="105%"/>
          <w:sz w:val="22"/>
          <w:szCs w:val="22"/>
        </w:rPr>
        <w:t>400</w:t>
      </w:r>
      <w:r w:rsidRPr="006C3E56">
        <w:rPr>
          <w:w w:val="105%"/>
          <w:sz w:val="22"/>
          <w:szCs w:val="22"/>
        </w:rPr>
        <w:t>%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a impozitului pe clădire începând cu anul 2024, pentru imobilul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situat în Timișoara,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 xml:space="preserve">str. </w:t>
      </w:r>
      <w:r w:rsidR="00E37AA3">
        <w:rPr>
          <w:w w:val="105%"/>
          <w:sz w:val="22"/>
          <w:szCs w:val="22"/>
        </w:rPr>
        <w:t>Bogdan Petriceicu Hașdeu, nr. 4</w:t>
      </w:r>
      <w:r w:rsidRPr="006C3E56">
        <w:rPr>
          <w:w w:val="105%"/>
          <w:sz w:val="22"/>
          <w:szCs w:val="22"/>
        </w:rPr>
        <w:t>, ca urmare a constatării stării tehnice de clădire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Pr="006C3E56">
        <w:rPr>
          <w:w w:val="105%"/>
          <w:sz w:val="22"/>
          <w:szCs w:val="22"/>
        </w:rPr>
        <w:t>neîngrijită, îndeplinește condițiile pentru a fi supus dezbaterii și aprobării Plenului Consiliului Local</w:t>
      </w:r>
      <w:r w:rsidRPr="006C3E56">
        <w:rPr>
          <w:spacing w:val="1"/>
          <w:w w:val="105%"/>
          <w:sz w:val="22"/>
          <w:szCs w:val="22"/>
        </w:rPr>
        <w:t xml:space="preserve"> </w:t>
      </w:r>
      <w:r w:rsidR="00AD6E16">
        <w:rPr>
          <w:spacing w:val="1"/>
          <w:w w:val="105%"/>
          <w:sz w:val="22"/>
          <w:szCs w:val="22"/>
        </w:rPr>
        <w:t xml:space="preserve">al Municipiului </w:t>
      </w:r>
      <w:r w:rsidRPr="006C3E56">
        <w:rPr>
          <w:w w:val="105%"/>
          <w:sz w:val="22"/>
          <w:szCs w:val="22"/>
        </w:rPr>
        <w:t>Timișoara.</w:t>
      </w:r>
    </w:p>
    <w:p w14:paraId="17A55613" w14:textId="77777777" w:rsidR="006C3E56" w:rsidRPr="006C3E56" w:rsidRDefault="006C3E56" w:rsidP="006C3E56">
      <w:pPr>
        <w:pStyle w:val="Heading1"/>
        <w:spacing w:before="0.80pt" w:line="12.60pt" w:lineRule="auto"/>
        <w:ind w:end="7.40pt"/>
        <w:rPr>
          <w:rFonts w:ascii="Times New Roman" w:hAnsi="Times New Roman" w:cs="Times New Roman"/>
          <w:sz w:val="22"/>
          <w:szCs w:val="22"/>
        </w:rPr>
      </w:pPr>
    </w:p>
    <w:p w14:paraId="3CF6FEE1" w14:textId="77777777" w:rsidR="00ED038A" w:rsidRPr="006C3E56" w:rsidRDefault="00ED038A" w:rsidP="006C3E56">
      <w:pPr>
        <w:rPr>
          <w:rFonts w:ascii="Times New Roman" w:hAnsi="Times New Roman" w:cs="Times New Roman"/>
          <w:sz w:val="22"/>
          <w:szCs w:val="22"/>
        </w:rPr>
      </w:pPr>
    </w:p>
    <w:sectPr w:rsidR="00ED038A" w:rsidRPr="006C3E56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8FB6DDA" w14:textId="77777777" w:rsidR="001A04B7" w:rsidRDefault="001A04B7">
      <w:pPr>
        <w:spacing w:line="12pt" w:lineRule="auto"/>
      </w:pPr>
      <w:r>
        <w:separator/>
      </w:r>
    </w:p>
  </w:endnote>
  <w:endnote w:type="continuationSeparator" w:id="0">
    <w:p w14:paraId="7C007365" w14:textId="77777777" w:rsidR="001A04B7" w:rsidRDefault="001A04B7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8A160CB" w14:textId="77777777" w:rsidR="001A04B7" w:rsidRDefault="001A04B7">
      <w:pPr>
        <w:spacing w:line="12pt" w:lineRule="auto"/>
      </w:pPr>
      <w:r>
        <w:separator/>
      </w:r>
    </w:p>
  </w:footnote>
  <w:footnote w:type="continuationSeparator" w:id="0">
    <w:p w14:paraId="690DF4F9" w14:textId="77777777" w:rsidR="001A04B7" w:rsidRDefault="001A04B7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1A21ECB4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20F11C94" w14:textId="77777777" w:rsidR="007816A2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3C07BF30" w:rsidR="00C30BEC" w:rsidRPr="00D06949" w:rsidRDefault="007816A2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2795B290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98A1DC5" w14:textId="77777777" w:rsidR="007816A2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5E0F7B29" w:rsidR="00C30BEC" w:rsidRPr="00D06949" w:rsidRDefault="007816A2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771841A7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75F91706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2420345F" w14:textId="77777777" w:rsidR="007816A2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6FB3D041" w:rsidR="00503F0F" w:rsidRPr="00D06949" w:rsidRDefault="007816A2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44B9F0F0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4FAA5C5A" w14:textId="77777777" w:rsidR="007816A2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7816A2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34D6ADB6" w:rsidR="00503F0F" w:rsidRPr="00D06949" w:rsidRDefault="007816A2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07285947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19A316DD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7816A2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4149F703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2D82395F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13410036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658B38C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7816A2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7816A2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093A0AD6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05756DD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7816A2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0741DC6B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08AC02D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622136E8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0E246F03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6D50E73E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7816A2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74DFD"/>
    <w:rsid w:val="00197CA0"/>
    <w:rsid w:val="001A04B7"/>
    <w:rsid w:val="00200C9B"/>
    <w:rsid w:val="002068EE"/>
    <w:rsid w:val="00241DDC"/>
    <w:rsid w:val="002A799F"/>
    <w:rsid w:val="002C4979"/>
    <w:rsid w:val="003011FE"/>
    <w:rsid w:val="003012C2"/>
    <w:rsid w:val="003268F2"/>
    <w:rsid w:val="00352BD8"/>
    <w:rsid w:val="00360DD0"/>
    <w:rsid w:val="00377A5B"/>
    <w:rsid w:val="003A0EBE"/>
    <w:rsid w:val="003E114B"/>
    <w:rsid w:val="0043015E"/>
    <w:rsid w:val="00453F6F"/>
    <w:rsid w:val="00470949"/>
    <w:rsid w:val="00471D31"/>
    <w:rsid w:val="00490D2A"/>
    <w:rsid w:val="004A14CA"/>
    <w:rsid w:val="00503739"/>
    <w:rsid w:val="00503F0F"/>
    <w:rsid w:val="005174C1"/>
    <w:rsid w:val="00521496"/>
    <w:rsid w:val="00532CE0"/>
    <w:rsid w:val="00533197"/>
    <w:rsid w:val="005648B5"/>
    <w:rsid w:val="00574305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AE9"/>
    <w:rsid w:val="00702C97"/>
    <w:rsid w:val="007816A2"/>
    <w:rsid w:val="007A1221"/>
    <w:rsid w:val="007C69DE"/>
    <w:rsid w:val="00815563"/>
    <w:rsid w:val="0082198E"/>
    <w:rsid w:val="00823AA6"/>
    <w:rsid w:val="00830C52"/>
    <w:rsid w:val="00832443"/>
    <w:rsid w:val="00836950"/>
    <w:rsid w:val="008B0EEC"/>
    <w:rsid w:val="00927631"/>
    <w:rsid w:val="00977CF2"/>
    <w:rsid w:val="009872C1"/>
    <w:rsid w:val="009A103A"/>
    <w:rsid w:val="009B7EE5"/>
    <w:rsid w:val="009C47D0"/>
    <w:rsid w:val="009F3D89"/>
    <w:rsid w:val="00A164F2"/>
    <w:rsid w:val="00A82B69"/>
    <w:rsid w:val="00AC3837"/>
    <w:rsid w:val="00AD4D00"/>
    <w:rsid w:val="00AD6E16"/>
    <w:rsid w:val="00AE1B71"/>
    <w:rsid w:val="00B23FB0"/>
    <w:rsid w:val="00B807AE"/>
    <w:rsid w:val="00BA3FF9"/>
    <w:rsid w:val="00BA732F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20AD2"/>
    <w:rsid w:val="00D37238"/>
    <w:rsid w:val="00DA1C09"/>
    <w:rsid w:val="00DA68B2"/>
    <w:rsid w:val="00DC75E9"/>
    <w:rsid w:val="00E0014A"/>
    <w:rsid w:val="00E1380A"/>
    <w:rsid w:val="00E317E5"/>
    <w:rsid w:val="00E37AA3"/>
    <w:rsid w:val="00E55C4A"/>
    <w:rsid w:val="00E572EB"/>
    <w:rsid w:val="00E61A67"/>
    <w:rsid w:val="00E76A49"/>
    <w:rsid w:val="00E834FC"/>
    <w:rsid w:val="00E96119"/>
    <w:rsid w:val="00EB5338"/>
    <w:rsid w:val="00ED038A"/>
    <w:rsid w:val="00ED1158"/>
    <w:rsid w:val="00F05473"/>
    <w:rsid w:val="00F14BC0"/>
    <w:rsid w:val="00F155FD"/>
    <w:rsid w:val="00F16E52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0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34</TotalTime>
  <Pages>2</Pages>
  <Words>424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21</cp:revision>
  <cp:lastPrinted>2023-12-06T12:10:00Z</cp:lastPrinted>
  <dcterms:created xsi:type="dcterms:W3CDTF">2023-03-22T11:20:00Z</dcterms:created>
  <dcterms:modified xsi:type="dcterms:W3CDTF">2023-12-06T12:11:00Z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