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C0" w:rsidRPr="00BD1C1B" w:rsidRDefault="00606DC0" w:rsidP="00606DC0">
      <w:pPr>
        <w:jc w:val="both"/>
        <w:rPr>
          <w:b/>
        </w:rPr>
      </w:pPr>
      <w:r w:rsidRPr="00BD1C1B">
        <w:rPr>
          <w:b/>
        </w:rPr>
        <w:t>ROMÂNIA</w:t>
      </w:r>
    </w:p>
    <w:p w:rsidR="00606DC0" w:rsidRPr="00BD1C1B" w:rsidRDefault="00606DC0" w:rsidP="00606DC0">
      <w:pPr>
        <w:jc w:val="both"/>
        <w:rPr>
          <w:b/>
        </w:rPr>
      </w:pPr>
      <w:r w:rsidRPr="00BD1C1B">
        <w:rPr>
          <w:b/>
        </w:rPr>
        <w:t>JUDETUL TIMIŞ</w:t>
      </w:r>
      <w:r w:rsidRPr="00BD1C1B">
        <w:rPr>
          <w:b/>
        </w:rPr>
        <w:tab/>
      </w:r>
      <w:r w:rsidRPr="00BD1C1B">
        <w:rPr>
          <w:b/>
        </w:rPr>
        <w:tab/>
      </w:r>
      <w:r w:rsidRPr="00BD1C1B">
        <w:rPr>
          <w:b/>
        </w:rPr>
        <w:tab/>
      </w:r>
      <w:r w:rsidRPr="00BD1C1B">
        <w:rPr>
          <w:b/>
        </w:rPr>
        <w:tab/>
      </w:r>
      <w:r w:rsidRPr="00BD1C1B">
        <w:rPr>
          <w:b/>
        </w:rPr>
        <w:tab/>
      </w:r>
      <w:r w:rsidRPr="00BD1C1B">
        <w:rPr>
          <w:b/>
        </w:rPr>
        <w:tab/>
      </w:r>
      <w:r w:rsidRPr="00BD1C1B">
        <w:rPr>
          <w:b/>
        </w:rPr>
        <w:tab/>
      </w:r>
    </w:p>
    <w:p w:rsidR="00606DC0" w:rsidRPr="00BD1C1B" w:rsidRDefault="00606DC0" w:rsidP="00606DC0">
      <w:pPr>
        <w:jc w:val="both"/>
        <w:rPr>
          <w:b/>
        </w:rPr>
      </w:pPr>
      <w:r w:rsidRPr="00BD1C1B">
        <w:rPr>
          <w:b/>
        </w:rPr>
        <w:t>MUNICIPIUL TIMISOARA</w:t>
      </w:r>
    </w:p>
    <w:p w:rsidR="00BD1C1B" w:rsidRPr="00BD1C1B" w:rsidRDefault="00BD1C1B" w:rsidP="00606DC0">
      <w:pPr>
        <w:jc w:val="both"/>
        <w:rPr>
          <w:b/>
        </w:rPr>
      </w:pPr>
      <w:r w:rsidRPr="00BD1C1B">
        <w:rPr>
          <w:b/>
        </w:rPr>
        <w:t>BIROUL AUTORIZARE ACTIVITĂȚI COMERCIALE</w:t>
      </w:r>
    </w:p>
    <w:p w:rsidR="00606DC0" w:rsidRPr="00EC37F6" w:rsidRDefault="00606DC0" w:rsidP="00606DC0">
      <w:pPr>
        <w:jc w:val="both"/>
        <w:rPr>
          <w:b/>
        </w:rPr>
      </w:pPr>
      <w:r w:rsidRPr="00BD1C1B">
        <w:rPr>
          <w:b/>
          <w:bCs/>
          <w:color w:val="000000"/>
        </w:rPr>
        <w:t>SC2019</w:t>
      </w:r>
      <w:r w:rsidRPr="00EC37F6">
        <w:rPr>
          <w:b/>
          <w:bCs/>
          <w:color w:val="000000"/>
        </w:rPr>
        <w:t>-</w:t>
      </w:r>
      <w:r w:rsidR="006517BA">
        <w:rPr>
          <w:b/>
          <w:bCs/>
          <w:color w:val="000000"/>
        </w:rPr>
        <w:t>8508/05.04.2019</w:t>
      </w:r>
    </w:p>
    <w:p w:rsidR="00606DC0" w:rsidRDefault="00606DC0" w:rsidP="00606DC0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06DC0" w:rsidRDefault="00606DC0" w:rsidP="00606DC0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06DC0" w:rsidRPr="00345E2B" w:rsidRDefault="00606DC0" w:rsidP="00606DC0">
      <w:pPr>
        <w:spacing w:after="180" w:line="206" w:lineRule="auto"/>
        <w:jc w:val="center"/>
        <w:rPr>
          <w:b/>
          <w:color w:val="000000"/>
          <w:u w:val="single"/>
        </w:rPr>
      </w:pPr>
      <w:r w:rsidRPr="00345E2B">
        <w:rPr>
          <w:b/>
          <w:color w:val="000000"/>
          <w:u w:val="single"/>
        </w:rPr>
        <w:t xml:space="preserve">EXPUNERE DE </w:t>
      </w:r>
      <w:proofErr w:type="gramStart"/>
      <w:r w:rsidRPr="00345E2B">
        <w:rPr>
          <w:b/>
          <w:color w:val="000000"/>
          <w:u w:val="single"/>
        </w:rPr>
        <w:t>MOTIVE  PRIVIND</w:t>
      </w:r>
      <w:proofErr w:type="gramEnd"/>
      <w:r w:rsidRPr="00345E2B">
        <w:rPr>
          <w:b/>
          <w:color w:val="000000"/>
          <w:u w:val="single"/>
        </w:rPr>
        <w:t xml:space="preserve"> OPORTUNITATEA PROIECTULUI DE HOTĂRÂRE</w:t>
      </w:r>
    </w:p>
    <w:p w:rsidR="001A2B34" w:rsidRPr="00F63170" w:rsidRDefault="001A2B34" w:rsidP="001A2B34">
      <w:pPr>
        <w:spacing w:line="360" w:lineRule="auto"/>
        <w:jc w:val="center"/>
        <w:rPr>
          <w:b/>
        </w:rPr>
      </w:pPr>
      <w:proofErr w:type="spellStart"/>
      <w:proofErr w:type="gramStart"/>
      <w:r w:rsidRPr="00F63170">
        <w:rPr>
          <w:b/>
        </w:rPr>
        <w:t>privind</w:t>
      </w:r>
      <w:proofErr w:type="spellEnd"/>
      <w:proofErr w:type="gram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prelungirea</w:t>
      </w:r>
      <w:proofErr w:type="spellEnd"/>
      <w:r w:rsidRPr="00F63170">
        <w:rPr>
          <w:b/>
          <w:lang w:val="ro-RO"/>
        </w:rPr>
        <w:t xml:space="preserve"> </w:t>
      </w:r>
      <w:proofErr w:type="spellStart"/>
      <w:r w:rsidRPr="00F63170">
        <w:rPr>
          <w:b/>
        </w:rPr>
        <w:t>contractelor</w:t>
      </w:r>
      <w:proofErr w:type="spellEnd"/>
      <w:r w:rsidRPr="00F63170">
        <w:rPr>
          <w:b/>
        </w:rPr>
        <w:t xml:space="preserve"> de </w:t>
      </w:r>
      <w:proofErr w:type="spellStart"/>
      <w:r w:rsidRPr="00F63170">
        <w:rPr>
          <w:b/>
        </w:rPr>
        <w:t>inchiriere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aprobate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prin</w:t>
      </w:r>
      <w:proofErr w:type="spellEnd"/>
      <w:r w:rsidR="009B254F">
        <w:rPr>
          <w:b/>
        </w:rPr>
        <w:t xml:space="preserve"> HCLMT nr.3</w:t>
      </w:r>
      <w:r w:rsidRPr="00F63170">
        <w:rPr>
          <w:b/>
        </w:rPr>
        <w:t xml:space="preserve">39/2011 </w:t>
      </w:r>
      <w:proofErr w:type="spellStart"/>
      <w:r w:rsidRPr="00F63170">
        <w:rPr>
          <w:b/>
        </w:rPr>
        <w:t>privind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aprobarea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Caietului</w:t>
      </w:r>
      <w:proofErr w:type="spellEnd"/>
      <w:r w:rsidRPr="00F63170">
        <w:rPr>
          <w:b/>
        </w:rPr>
        <w:t xml:space="preserve"> de </w:t>
      </w:r>
      <w:proofErr w:type="spellStart"/>
      <w:r w:rsidRPr="00F63170">
        <w:rPr>
          <w:b/>
        </w:rPr>
        <w:t>sarcini</w:t>
      </w:r>
      <w:proofErr w:type="spellEnd"/>
      <w:r w:rsidRPr="00F63170">
        <w:rPr>
          <w:b/>
        </w:rPr>
        <w:t xml:space="preserve">, a </w:t>
      </w:r>
      <w:proofErr w:type="spellStart"/>
      <w:r w:rsidRPr="00F63170">
        <w:rPr>
          <w:b/>
        </w:rPr>
        <w:t>Instrucțiunilor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privind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elaborarea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și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prezentarea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ofertei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și</w:t>
      </w:r>
      <w:proofErr w:type="spellEnd"/>
      <w:r w:rsidRPr="00F63170">
        <w:rPr>
          <w:b/>
        </w:rPr>
        <w:t xml:space="preserve"> a </w:t>
      </w:r>
      <w:proofErr w:type="spellStart"/>
      <w:r w:rsidRPr="00F63170">
        <w:rPr>
          <w:b/>
        </w:rPr>
        <w:t>contractului</w:t>
      </w:r>
      <w:proofErr w:type="spellEnd"/>
      <w:r w:rsidRPr="00F63170">
        <w:rPr>
          <w:b/>
        </w:rPr>
        <w:t xml:space="preserve"> de </w:t>
      </w:r>
      <w:proofErr w:type="spellStart"/>
      <w:r w:rsidRPr="00F63170">
        <w:rPr>
          <w:b/>
        </w:rPr>
        <w:t>închiriere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pentru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scoaterea</w:t>
      </w:r>
      <w:proofErr w:type="spellEnd"/>
      <w:r w:rsidRPr="00F63170">
        <w:rPr>
          <w:b/>
        </w:rPr>
        <w:t xml:space="preserve"> la </w:t>
      </w:r>
      <w:proofErr w:type="spellStart"/>
      <w:r w:rsidRPr="00F63170">
        <w:rPr>
          <w:b/>
        </w:rPr>
        <w:t>licitație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publică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deschisă</w:t>
      </w:r>
      <w:proofErr w:type="spellEnd"/>
      <w:r w:rsidRPr="00F63170">
        <w:rPr>
          <w:b/>
        </w:rPr>
        <w:t xml:space="preserve"> a </w:t>
      </w:r>
      <w:proofErr w:type="spellStart"/>
      <w:r w:rsidRPr="00F63170">
        <w:rPr>
          <w:b/>
        </w:rPr>
        <w:t>aplasamentelor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în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vederea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ocupării</w:t>
      </w:r>
      <w:proofErr w:type="spellEnd"/>
      <w:r w:rsidRPr="00F63170">
        <w:rPr>
          <w:b/>
        </w:rPr>
        <w:t xml:space="preserve"> </w:t>
      </w:r>
      <w:proofErr w:type="spellStart"/>
      <w:r w:rsidRPr="00F63170">
        <w:rPr>
          <w:b/>
        </w:rPr>
        <w:t>domeniului</w:t>
      </w:r>
      <w:proofErr w:type="spellEnd"/>
      <w:r w:rsidRPr="00F63170">
        <w:rPr>
          <w:b/>
        </w:rPr>
        <w:t xml:space="preserve"> public cu </w:t>
      </w:r>
      <w:proofErr w:type="spellStart"/>
      <w:r w:rsidRPr="00F63170">
        <w:rPr>
          <w:b/>
        </w:rPr>
        <w:t>chioscuri</w:t>
      </w:r>
      <w:proofErr w:type="spellEnd"/>
      <w:r w:rsidRPr="00F63170">
        <w:rPr>
          <w:b/>
        </w:rPr>
        <w:t xml:space="preserve">, </w:t>
      </w:r>
      <w:proofErr w:type="spellStart"/>
      <w:r w:rsidRPr="00F63170">
        <w:rPr>
          <w:b/>
        </w:rPr>
        <w:t>tonete</w:t>
      </w:r>
      <w:proofErr w:type="spellEnd"/>
    </w:p>
    <w:p w:rsidR="00606DC0" w:rsidRDefault="00606DC0" w:rsidP="00606DC0">
      <w:pPr>
        <w:tabs>
          <w:tab w:val="decimal" w:pos="360"/>
          <w:tab w:val="decimal" w:pos="432"/>
        </w:tabs>
        <w:ind w:left="360"/>
        <w:jc w:val="both"/>
        <w:rPr>
          <w:b/>
          <w:color w:val="000000"/>
          <w:spacing w:val="-5"/>
        </w:rPr>
      </w:pPr>
    </w:p>
    <w:p w:rsidR="00606DC0" w:rsidRDefault="00606DC0" w:rsidP="00606DC0">
      <w:pPr>
        <w:tabs>
          <w:tab w:val="decimal" w:pos="360"/>
          <w:tab w:val="decimal" w:pos="432"/>
        </w:tabs>
        <w:ind w:left="360"/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ab/>
      </w:r>
    </w:p>
    <w:p w:rsidR="00606DC0" w:rsidRDefault="00606DC0" w:rsidP="00606DC0">
      <w:pPr>
        <w:tabs>
          <w:tab w:val="decimal" w:pos="360"/>
          <w:tab w:val="decimal" w:pos="432"/>
        </w:tabs>
        <w:spacing w:line="360" w:lineRule="auto"/>
        <w:jc w:val="both"/>
        <w:rPr>
          <w:color w:val="000000"/>
          <w:spacing w:val="-5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proofErr w:type="spellStart"/>
      <w:r w:rsidRPr="00E35C08">
        <w:rPr>
          <w:color w:val="000000"/>
          <w:spacing w:val="-5"/>
        </w:rPr>
        <w:t>Prin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Ordonanța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Guvernului</w:t>
      </w:r>
      <w:proofErr w:type="spellEnd"/>
      <w:r>
        <w:rPr>
          <w:color w:val="000000"/>
          <w:spacing w:val="-5"/>
        </w:rPr>
        <w:t xml:space="preserve"> nr.99/2000 </w:t>
      </w:r>
      <w:proofErr w:type="spellStart"/>
      <w:r>
        <w:rPr>
          <w:color w:val="000000"/>
          <w:spacing w:val="-5"/>
        </w:rPr>
        <w:t>privind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comercializarea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produselor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și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serviciilor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piață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aprobată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prin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Legea</w:t>
      </w:r>
      <w:proofErr w:type="spellEnd"/>
      <w:r>
        <w:rPr>
          <w:color w:val="000000"/>
          <w:spacing w:val="-5"/>
        </w:rPr>
        <w:t xml:space="preserve"> nr.650/2002, </w:t>
      </w:r>
      <w:proofErr w:type="spellStart"/>
      <w:r>
        <w:rPr>
          <w:color w:val="000000"/>
          <w:spacing w:val="-5"/>
        </w:rPr>
        <w:t>precum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și</w:t>
      </w:r>
      <w:proofErr w:type="spellEnd"/>
      <w:r>
        <w:rPr>
          <w:color w:val="000000"/>
          <w:spacing w:val="-5"/>
        </w:rPr>
        <w:t xml:space="preserve"> a </w:t>
      </w:r>
      <w:proofErr w:type="spellStart"/>
      <w:r>
        <w:rPr>
          <w:color w:val="000000"/>
          <w:spacing w:val="-5"/>
        </w:rPr>
        <w:t>Normelor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metodologice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aplicare</w:t>
      </w:r>
      <w:proofErr w:type="spellEnd"/>
      <w:r>
        <w:rPr>
          <w:color w:val="000000"/>
          <w:spacing w:val="-5"/>
        </w:rPr>
        <w:t xml:space="preserve"> a O.G.99/2000 </w:t>
      </w:r>
      <w:proofErr w:type="spellStart"/>
      <w:r>
        <w:rPr>
          <w:color w:val="000000"/>
          <w:spacing w:val="-5"/>
        </w:rPr>
        <w:t>aprobată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prin</w:t>
      </w:r>
      <w:proofErr w:type="spellEnd"/>
      <w:r>
        <w:rPr>
          <w:color w:val="000000"/>
          <w:spacing w:val="-5"/>
        </w:rPr>
        <w:t xml:space="preserve"> H.G. nr.333/2003, art.6 </w:t>
      </w:r>
      <w:proofErr w:type="spellStart"/>
      <w:r>
        <w:rPr>
          <w:color w:val="000000"/>
          <w:spacing w:val="-5"/>
        </w:rPr>
        <w:t>alin</w:t>
      </w:r>
      <w:proofErr w:type="spellEnd"/>
      <w:proofErr w:type="gramStart"/>
      <w:r>
        <w:rPr>
          <w:color w:val="000000"/>
          <w:spacing w:val="-5"/>
        </w:rPr>
        <w:t>.(</w:t>
      </w:r>
      <w:proofErr w:type="gramEnd"/>
      <w:r>
        <w:rPr>
          <w:color w:val="000000"/>
          <w:spacing w:val="-5"/>
        </w:rPr>
        <w:t xml:space="preserve">2): </w:t>
      </w:r>
      <w:proofErr w:type="spellStart"/>
      <w:r>
        <w:rPr>
          <w:color w:val="000000"/>
          <w:spacing w:val="-5"/>
        </w:rPr>
        <w:t>exercitarea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activității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comercializare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zone </w:t>
      </w:r>
      <w:proofErr w:type="spellStart"/>
      <w:r>
        <w:rPr>
          <w:color w:val="000000"/>
          <w:spacing w:val="-5"/>
        </w:rPr>
        <w:t>publice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este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supusă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acordului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autorităților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administrațiilor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publice</w:t>
      </w:r>
      <w:proofErr w:type="spellEnd"/>
      <w:r>
        <w:rPr>
          <w:color w:val="000000"/>
          <w:spacing w:val="-5"/>
        </w:rPr>
        <w:t xml:space="preserve"> locale </w:t>
      </w:r>
      <w:proofErr w:type="spellStart"/>
      <w:r>
        <w:rPr>
          <w:color w:val="000000"/>
          <w:spacing w:val="-5"/>
        </w:rPr>
        <w:t>sau</w:t>
      </w:r>
      <w:proofErr w:type="spellEnd"/>
      <w:r>
        <w:rPr>
          <w:color w:val="000000"/>
          <w:spacing w:val="-5"/>
        </w:rPr>
        <w:t xml:space="preserve"> ale </w:t>
      </w:r>
      <w:proofErr w:type="spellStart"/>
      <w:r>
        <w:rPr>
          <w:color w:val="000000"/>
          <w:spacing w:val="-5"/>
        </w:rPr>
        <w:t>sectoarelor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municipiului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București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după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caz</w:t>
      </w:r>
      <w:proofErr w:type="spellEnd"/>
      <w:r>
        <w:rPr>
          <w:color w:val="000000"/>
          <w:spacing w:val="-5"/>
        </w:rPr>
        <w:t xml:space="preserve">, cu </w:t>
      </w:r>
      <w:proofErr w:type="spellStart"/>
      <w:r>
        <w:rPr>
          <w:color w:val="000000"/>
          <w:spacing w:val="-5"/>
        </w:rPr>
        <w:t>respectarea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regulamentelor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proprii</w:t>
      </w:r>
      <w:proofErr w:type="spellEnd"/>
      <w:r>
        <w:rPr>
          <w:color w:val="000000"/>
          <w:spacing w:val="-5"/>
        </w:rPr>
        <w:t xml:space="preserve"> ale </w:t>
      </w:r>
      <w:proofErr w:type="spellStart"/>
      <w:r>
        <w:rPr>
          <w:color w:val="000000"/>
          <w:spacing w:val="-5"/>
        </w:rPr>
        <w:t>acestora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și</w:t>
      </w:r>
      <w:proofErr w:type="spellEnd"/>
      <w:r>
        <w:rPr>
          <w:color w:val="000000"/>
          <w:spacing w:val="-5"/>
        </w:rPr>
        <w:t xml:space="preserve"> a </w:t>
      </w:r>
      <w:proofErr w:type="spellStart"/>
      <w:r>
        <w:rPr>
          <w:color w:val="000000"/>
          <w:spacing w:val="-5"/>
        </w:rPr>
        <w:t>planurilor</w:t>
      </w:r>
      <w:proofErr w:type="spellEnd"/>
      <w:r>
        <w:rPr>
          <w:color w:val="000000"/>
          <w:spacing w:val="-5"/>
        </w:rPr>
        <w:t xml:space="preserve"> de urbanism.</w:t>
      </w:r>
    </w:p>
    <w:p w:rsidR="00606DC0" w:rsidRDefault="00606DC0" w:rsidP="00606DC0">
      <w:pPr>
        <w:tabs>
          <w:tab w:val="decimal" w:pos="360"/>
          <w:tab w:val="decimal" w:pos="432"/>
        </w:tabs>
        <w:spacing w:line="360" w:lineRule="auto"/>
        <w:jc w:val="both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proofErr w:type="gramStart"/>
      <w:r>
        <w:rPr>
          <w:color w:val="000000"/>
          <w:spacing w:val="-5"/>
        </w:rPr>
        <w:t>Prin</w:t>
      </w:r>
      <w:proofErr w:type="spellEnd"/>
      <w:r>
        <w:rPr>
          <w:color w:val="000000"/>
          <w:spacing w:val="-5"/>
        </w:rPr>
        <w:t xml:space="preserve"> HG nr.348/2004 cap.</w:t>
      </w:r>
      <w:proofErr w:type="gramEnd"/>
      <w:r>
        <w:rPr>
          <w:color w:val="000000"/>
          <w:spacing w:val="-5"/>
        </w:rPr>
        <w:t xml:space="preserve"> VII, art.27 </w:t>
      </w:r>
      <w:proofErr w:type="spellStart"/>
      <w:r>
        <w:rPr>
          <w:color w:val="000000"/>
          <w:spacing w:val="-5"/>
        </w:rPr>
        <w:t>privind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exercitarea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comerțului</w:t>
      </w:r>
      <w:proofErr w:type="spellEnd"/>
      <w:r>
        <w:rPr>
          <w:color w:val="000000"/>
          <w:spacing w:val="-5"/>
        </w:rPr>
        <w:t xml:space="preserve"> cu </w:t>
      </w:r>
      <w:proofErr w:type="spellStart"/>
      <w:r>
        <w:rPr>
          <w:color w:val="000000"/>
          <w:spacing w:val="-5"/>
        </w:rPr>
        <w:t>produse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și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servicii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piață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unele</w:t>
      </w:r>
      <w:proofErr w:type="spellEnd"/>
      <w:r>
        <w:rPr>
          <w:color w:val="000000"/>
          <w:spacing w:val="-5"/>
        </w:rPr>
        <w:t xml:space="preserve"> zone </w:t>
      </w:r>
      <w:proofErr w:type="spellStart"/>
      <w:r>
        <w:rPr>
          <w:color w:val="000000"/>
          <w:spacing w:val="-5"/>
        </w:rPr>
        <w:t>publice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comerțul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pasaje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publice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drumuri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publice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și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străzi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sau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special,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alte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condiții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decât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piețe</w:t>
      </w:r>
      <w:proofErr w:type="spellEnd"/>
      <w:r>
        <w:rPr>
          <w:color w:val="000000"/>
          <w:spacing w:val="-5"/>
        </w:rPr>
        <w:t xml:space="preserve">, se </w:t>
      </w:r>
      <w:proofErr w:type="spellStart"/>
      <w:r>
        <w:rPr>
          <w:color w:val="000000"/>
          <w:spacing w:val="-5"/>
        </w:rPr>
        <w:t>realizează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baza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strategiei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dezvoltare</w:t>
      </w:r>
      <w:proofErr w:type="spellEnd"/>
      <w:r>
        <w:rPr>
          <w:color w:val="000000"/>
          <w:spacing w:val="-5"/>
        </w:rPr>
        <w:t xml:space="preserve"> a </w:t>
      </w:r>
      <w:proofErr w:type="spellStart"/>
      <w:r>
        <w:rPr>
          <w:color w:val="000000"/>
          <w:spacing w:val="-5"/>
        </w:rPr>
        <w:t>fiecărei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localități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adoptată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autoritățile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administrației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publice</w:t>
      </w:r>
      <w:proofErr w:type="spellEnd"/>
      <w:r>
        <w:rPr>
          <w:color w:val="000000"/>
          <w:spacing w:val="-5"/>
        </w:rPr>
        <w:t xml:space="preserve"> locale </w:t>
      </w:r>
      <w:proofErr w:type="spellStart"/>
      <w:r>
        <w:rPr>
          <w:color w:val="000000"/>
          <w:spacing w:val="-5"/>
        </w:rPr>
        <w:t>și</w:t>
      </w:r>
      <w:proofErr w:type="spellEnd"/>
      <w:r>
        <w:rPr>
          <w:color w:val="000000"/>
          <w:spacing w:val="-5"/>
        </w:rPr>
        <w:t xml:space="preserve"> care are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vedere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dezvoltarea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și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animarea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străzilor</w:t>
      </w:r>
      <w:proofErr w:type="spellEnd"/>
      <w:r>
        <w:rPr>
          <w:color w:val="000000"/>
          <w:spacing w:val="-5"/>
        </w:rPr>
        <w:t xml:space="preserve"> cu </w:t>
      </w:r>
      <w:proofErr w:type="spellStart"/>
      <w:r>
        <w:rPr>
          <w:color w:val="000000"/>
          <w:spacing w:val="-5"/>
        </w:rPr>
        <w:t>vad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comercial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revitalizarea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unor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vaduri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comerciale</w:t>
      </w:r>
      <w:proofErr w:type="spellEnd"/>
      <w:r>
        <w:rPr>
          <w:color w:val="000000"/>
          <w:spacing w:val="-5"/>
        </w:rPr>
        <w:t>.</w:t>
      </w:r>
    </w:p>
    <w:p w:rsidR="00FB5283" w:rsidRPr="00BD3B4A" w:rsidRDefault="00FB5283" w:rsidP="00606DC0">
      <w:pPr>
        <w:tabs>
          <w:tab w:val="decimal" w:pos="360"/>
          <w:tab w:val="decimal" w:pos="432"/>
        </w:tabs>
        <w:spacing w:line="360" w:lineRule="auto"/>
        <w:jc w:val="both"/>
        <w:rPr>
          <w:color w:val="000000"/>
          <w:spacing w:val="-5"/>
          <w:lang w:val="ro-RO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proofErr w:type="gramStart"/>
      <w:r>
        <w:rPr>
          <w:color w:val="000000"/>
          <w:spacing w:val="-5"/>
        </w:rPr>
        <w:t>Prin</w:t>
      </w:r>
      <w:proofErr w:type="spellEnd"/>
      <w:r>
        <w:rPr>
          <w:color w:val="000000"/>
          <w:spacing w:val="-5"/>
        </w:rPr>
        <w:t xml:space="preserve"> HCLT nr.339/2011 a </w:t>
      </w:r>
      <w:proofErr w:type="spellStart"/>
      <w:r>
        <w:rPr>
          <w:color w:val="000000"/>
          <w:spacing w:val="-5"/>
        </w:rPr>
        <w:t>fost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aprobată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închirierea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domeniului</w:t>
      </w:r>
      <w:proofErr w:type="spellEnd"/>
      <w:r>
        <w:rPr>
          <w:color w:val="000000"/>
          <w:spacing w:val="-5"/>
        </w:rPr>
        <w:t xml:space="preserve"> public </w:t>
      </w:r>
      <w:proofErr w:type="spellStart"/>
      <w:r>
        <w:rPr>
          <w:color w:val="000000"/>
          <w:spacing w:val="-5"/>
        </w:rPr>
        <w:t>pentru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amplasare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construcții</w:t>
      </w:r>
      <w:proofErr w:type="spellEnd"/>
      <w:r>
        <w:rPr>
          <w:color w:val="000000"/>
          <w:spacing w:val="-5"/>
        </w:rPr>
        <w:t xml:space="preserve"> cu character </w:t>
      </w:r>
      <w:proofErr w:type="spellStart"/>
      <w:r>
        <w:rPr>
          <w:color w:val="000000"/>
          <w:spacing w:val="-5"/>
        </w:rPr>
        <w:t>provizoriu-c</w:t>
      </w:r>
      <w:r w:rsidR="00BD1C1B">
        <w:rPr>
          <w:color w:val="000000"/>
          <w:spacing w:val="-5"/>
        </w:rPr>
        <w:t>hioscuri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pe</w:t>
      </w:r>
      <w:proofErr w:type="spellEnd"/>
      <w:r w:rsidR="00BD1C1B">
        <w:rPr>
          <w:color w:val="000000"/>
          <w:spacing w:val="-5"/>
        </w:rPr>
        <w:t xml:space="preserve"> o </w:t>
      </w:r>
      <w:proofErr w:type="spellStart"/>
      <w:r w:rsidR="00BD1C1B">
        <w:rPr>
          <w:color w:val="000000"/>
          <w:spacing w:val="-5"/>
        </w:rPr>
        <w:t>perioadă</w:t>
      </w:r>
      <w:proofErr w:type="spellEnd"/>
      <w:r w:rsidR="00BD1C1B">
        <w:rPr>
          <w:color w:val="000000"/>
          <w:spacing w:val="-5"/>
        </w:rPr>
        <w:t xml:space="preserve"> de 5 </w:t>
      </w:r>
      <w:proofErr w:type="spellStart"/>
      <w:r w:rsidR="00BD1C1B">
        <w:rPr>
          <w:color w:val="000000"/>
          <w:spacing w:val="-5"/>
        </w:rPr>
        <w:t>ani</w:t>
      </w:r>
      <w:proofErr w:type="spellEnd"/>
      <w:r w:rsidR="00BD1C1B">
        <w:rPr>
          <w:color w:val="000000"/>
          <w:spacing w:val="-5"/>
        </w:rPr>
        <w:t xml:space="preserve"> de la data </w:t>
      </w:r>
      <w:proofErr w:type="spellStart"/>
      <w:r w:rsidR="00BD1C1B">
        <w:rPr>
          <w:color w:val="000000"/>
          <w:spacing w:val="-5"/>
        </w:rPr>
        <w:t>predării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domeniului</w:t>
      </w:r>
      <w:proofErr w:type="spellEnd"/>
      <w:r w:rsidR="00BD1C1B">
        <w:rPr>
          <w:color w:val="000000"/>
          <w:spacing w:val="-5"/>
        </w:rPr>
        <w:t xml:space="preserve"> public</w:t>
      </w:r>
      <w:r w:rsidR="00BD3B4A">
        <w:rPr>
          <w:color w:val="000000"/>
          <w:spacing w:val="-5"/>
        </w:rPr>
        <w:t>.</w:t>
      </w:r>
      <w:proofErr w:type="gramEnd"/>
      <w:r w:rsidR="00BD3B4A">
        <w:rPr>
          <w:color w:val="000000"/>
          <w:spacing w:val="-5"/>
        </w:rPr>
        <w:t xml:space="preserve"> C</w:t>
      </w:r>
      <w:r w:rsidR="00BD1C1B">
        <w:rPr>
          <w:color w:val="000000"/>
          <w:spacing w:val="-5"/>
        </w:rPr>
        <w:t xml:space="preserve">onform </w:t>
      </w:r>
      <w:proofErr w:type="spellStart"/>
      <w:r w:rsidR="00BD1C1B">
        <w:rPr>
          <w:color w:val="000000"/>
          <w:spacing w:val="-5"/>
        </w:rPr>
        <w:t>proceselor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verbale</w:t>
      </w:r>
      <w:proofErr w:type="spellEnd"/>
      <w:r w:rsidR="00BD1C1B">
        <w:rPr>
          <w:color w:val="000000"/>
          <w:spacing w:val="-5"/>
        </w:rPr>
        <w:t xml:space="preserve"> de </w:t>
      </w:r>
      <w:proofErr w:type="spellStart"/>
      <w:r w:rsidR="00BD1C1B">
        <w:rPr>
          <w:color w:val="000000"/>
          <w:spacing w:val="-5"/>
        </w:rPr>
        <w:t>predare-pri</w:t>
      </w:r>
      <w:r w:rsidR="00BD3B4A">
        <w:rPr>
          <w:color w:val="000000"/>
          <w:spacing w:val="-5"/>
        </w:rPr>
        <w:t>mire</w:t>
      </w:r>
      <w:proofErr w:type="spellEnd"/>
      <w:r w:rsidR="00BD3B4A">
        <w:rPr>
          <w:color w:val="000000"/>
          <w:spacing w:val="-5"/>
        </w:rPr>
        <w:t xml:space="preserve"> a </w:t>
      </w:r>
      <w:proofErr w:type="spellStart"/>
      <w:r w:rsidR="00BD3B4A">
        <w:rPr>
          <w:color w:val="000000"/>
          <w:spacing w:val="-5"/>
        </w:rPr>
        <w:t>terenului</w:t>
      </w:r>
      <w:proofErr w:type="spellEnd"/>
      <w:r w:rsidR="00BD3B4A">
        <w:rPr>
          <w:color w:val="000000"/>
          <w:spacing w:val="-5"/>
        </w:rPr>
        <w:t xml:space="preserve"> </w:t>
      </w:r>
      <w:proofErr w:type="spellStart"/>
      <w:r w:rsidR="00BD3B4A">
        <w:rPr>
          <w:color w:val="000000"/>
          <w:spacing w:val="-5"/>
        </w:rPr>
        <w:t>către</w:t>
      </w:r>
      <w:proofErr w:type="spellEnd"/>
      <w:r w:rsidR="00BD3B4A">
        <w:rPr>
          <w:color w:val="000000"/>
          <w:spacing w:val="-5"/>
        </w:rPr>
        <w:t xml:space="preserve"> </w:t>
      </w:r>
      <w:proofErr w:type="spellStart"/>
      <w:r w:rsidR="00BD3B4A">
        <w:rPr>
          <w:color w:val="000000"/>
          <w:spacing w:val="-5"/>
        </w:rPr>
        <w:t>locatari</w:t>
      </w:r>
      <w:proofErr w:type="spellEnd"/>
      <w:r w:rsidR="00BD3B4A">
        <w:rPr>
          <w:color w:val="000000"/>
          <w:spacing w:val="-5"/>
        </w:rPr>
        <w:t xml:space="preserve">, </w:t>
      </w:r>
      <w:proofErr w:type="spellStart"/>
      <w:r w:rsidR="00BD3B4A">
        <w:rPr>
          <w:color w:val="000000"/>
          <w:spacing w:val="-5"/>
        </w:rPr>
        <w:t>aceastea</w:t>
      </w:r>
      <w:proofErr w:type="spellEnd"/>
      <w:r w:rsidR="00BD3B4A">
        <w:rPr>
          <w:color w:val="000000"/>
          <w:spacing w:val="-5"/>
        </w:rPr>
        <w:t xml:space="preserve"> au </w:t>
      </w:r>
      <w:proofErr w:type="spellStart"/>
      <w:r w:rsidR="00BD3B4A">
        <w:rPr>
          <w:color w:val="000000"/>
          <w:spacing w:val="-5"/>
        </w:rPr>
        <w:t>fost</w:t>
      </w:r>
      <w:proofErr w:type="spellEnd"/>
      <w:r w:rsidR="00BD3B4A">
        <w:rPr>
          <w:color w:val="000000"/>
          <w:spacing w:val="-5"/>
        </w:rPr>
        <w:t xml:space="preserve"> predate î</w:t>
      </w:r>
      <w:r w:rsidR="00BD3B4A">
        <w:rPr>
          <w:color w:val="000000"/>
          <w:spacing w:val="-5"/>
          <w:lang w:val="ro-RO"/>
        </w:rPr>
        <w:t>n cursul anului 2014 urmând astfel ca valabilitatea contractelor de închiriere să expire în scurt timp.</w:t>
      </w:r>
    </w:p>
    <w:p w:rsidR="00FB5283" w:rsidRDefault="00FB5283" w:rsidP="00606DC0">
      <w:pPr>
        <w:tabs>
          <w:tab w:val="decimal" w:pos="360"/>
          <w:tab w:val="decimal" w:pos="432"/>
        </w:tabs>
        <w:spacing w:line="360" w:lineRule="auto"/>
        <w:jc w:val="both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r w:rsidR="00115816">
        <w:rPr>
          <w:color w:val="000000"/>
          <w:spacing w:val="-5"/>
        </w:rPr>
        <w:t>Având</w:t>
      </w:r>
      <w:proofErr w:type="spellEnd"/>
      <w:r w:rsidR="00115816">
        <w:rPr>
          <w:color w:val="000000"/>
          <w:spacing w:val="-5"/>
        </w:rPr>
        <w:t xml:space="preserve"> </w:t>
      </w:r>
      <w:proofErr w:type="spellStart"/>
      <w:r w:rsidR="00115816">
        <w:rPr>
          <w:color w:val="000000"/>
          <w:spacing w:val="-5"/>
        </w:rPr>
        <w:t>în</w:t>
      </w:r>
      <w:proofErr w:type="spellEnd"/>
      <w:r w:rsidR="00115816">
        <w:rPr>
          <w:color w:val="000000"/>
          <w:spacing w:val="-5"/>
        </w:rPr>
        <w:t xml:space="preserve"> </w:t>
      </w:r>
      <w:proofErr w:type="spellStart"/>
      <w:r w:rsidR="00115816">
        <w:rPr>
          <w:color w:val="000000"/>
          <w:spacing w:val="-5"/>
        </w:rPr>
        <w:t>vedere</w:t>
      </w:r>
      <w:proofErr w:type="spellEnd"/>
      <w:r w:rsidR="00115816">
        <w:rPr>
          <w:color w:val="000000"/>
          <w:spacing w:val="-5"/>
        </w:rPr>
        <w:t xml:space="preserve"> </w:t>
      </w:r>
      <w:proofErr w:type="spellStart"/>
      <w:r w:rsidR="00115816">
        <w:rPr>
          <w:color w:val="000000"/>
          <w:spacing w:val="-5"/>
        </w:rPr>
        <w:t>că</w:t>
      </w:r>
      <w:proofErr w:type="spellEnd"/>
      <w:r w:rsidR="00115816">
        <w:rPr>
          <w:color w:val="000000"/>
          <w:spacing w:val="-5"/>
        </w:rPr>
        <w:t xml:space="preserve"> </w:t>
      </w:r>
      <w:proofErr w:type="spellStart"/>
      <w:r w:rsidR="00115816">
        <w:rPr>
          <w:color w:val="000000"/>
          <w:spacing w:val="-5"/>
        </w:rPr>
        <w:t>în</w:t>
      </w:r>
      <w:proofErr w:type="spellEnd"/>
      <w:r w:rsidR="00115816">
        <w:rPr>
          <w:color w:val="000000"/>
          <w:spacing w:val="-5"/>
        </w:rPr>
        <w:t xml:space="preserve"> </w:t>
      </w:r>
      <w:proofErr w:type="spellStart"/>
      <w:r w:rsidR="00115816">
        <w:rPr>
          <w:color w:val="000000"/>
          <w:spacing w:val="-5"/>
        </w:rPr>
        <w:t>acest</w:t>
      </w:r>
      <w:proofErr w:type="spellEnd"/>
      <w:r w:rsidR="00115816">
        <w:rPr>
          <w:color w:val="000000"/>
          <w:spacing w:val="-5"/>
        </w:rPr>
        <w:t xml:space="preserve"> mod se face </w:t>
      </w:r>
      <w:proofErr w:type="spellStart"/>
      <w:r w:rsidR="00115816">
        <w:rPr>
          <w:color w:val="000000"/>
          <w:spacing w:val="-5"/>
        </w:rPr>
        <w:t>venit</w:t>
      </w:r>
      <w:proofErr w:type="spellEnd"/>
      <w:r w:rsidR="00115816">
        <w:rPr>
          <w:color w:val="000000"/>
          <w:spacing w:val="-5"/>
        </w:rPr>
        <w:t xml:space="preserve"> la </w:t>
      </w:r>
      <w:proofErr w:type="spellStart"/>
      <w:r w:rsidR="00115816">
        <w:rPr>
          <w:color w:val="000000"/>
          <w:spacing w:val="-5"/>
        </w:rPr>
        <w:t>bugetul</w:t>
      </w:r>
      <w:proofErr w:type="spellEnd"/>
      <w:r w:rsidR="00115816">
        <w:rPr>
          <w:color w:val="000000"/>
          <w:spacing w:val="-5"/>
        </w:rPr>
        <w:t xml:space="preserve"> local, </w:t>
      </w:r>
      <w:proofErr w:type="spellStart"/>
      <w:r w:rsidR="00115816">
        <w:rPr>
          <w:color w:val="000000"/>
          <w:spacing w:val="-5"/>
        </w:rPr>
        <w:t>ceea</w:t>
      </w:r>
      <w:proofErr w:type="spellEnd"/>
      <w:r w:rsidR="00115816">
        <w:rPr>
          <w:color w:val="000000"/>
          <w:spacing w:val="-5"/>
        </w:rPr>
        <w:t xml:space="preserve"> </w:t>
      </w:r>
      <w:proofErr w:type="spellStart"/>
      <w:proofErr w:type="gramStart"/>
      <w:r w:rsidR="00115816">
        <w:rPr>
          <w:color w:val="000000"/>
          <w:spacing w:val="-5"/>
        </w:rPr>
        <w:t>ce</w:t>
      </w:r>
      <w:proofErr w:type="spellEnd"/>
      <w:proofErr w:type="gramEnd"/>
      <w:r w:rsidR="00115816">
        <w:rPr>
          <w:color w:val="000000"/>
          <w:spacing w:val="-5"/>
        </w:rPr>
        <w:t xml:space="preserve"> duce la o </w:t>
      </w:r>
      <w:proofErr w:type="spellStart"/>
      <w:r w:rsidR="00115816">
        <w:rPr>
          <w:color w:val="000000"/>
          <w:spacing w:val="-5"/>
        </w:rPr>
        <w:t>crestere</w:t>
      </w:r>
      <w:proofErr w:type="spellEnd"/>
      <w:r w:rsidR="00115816">
        <w:rPr>
          <w:color w:val="000000"/>
          <w:spacing w:val="-5"/>
        </w:rPr>
        <w:t xml:space="preserve"> </w:t>
      </w:r>
      <w:proofErr w:type="spellStart"/>
      <w:r w:rsidR="00115816">
        <w:rPr>
          <w:color w:val="000000"/>
          <w:spacing w:val="-5"/>
        </w:rPr>
        <w:t>economică</w:t>
      </w:r>
      <w:proofErr w:type="spellEnd"/>
      <w:r w:rsidR="00115816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în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condițiile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în</w:t>
      </w:r>
      <w:proofErr w:type="spellEnd"/>
      <w:r w:rsidR="00BD1C1B">
        <w:rPr>
          <w:color w:val="000000"/>
          <w:spacing w:val="-5"/>
        </w:rPr>
        <w:t xml:space="preserve"> care </w:t>
      </w:r>
      <w:proofErr w:type="spellStart"/>
      <w:r w:rsidR="00BD1C1B">
        <w:rPr>
          <w:color w:val="000000"/>
          <w:spacing w:val="-5"/>
        </w:rPr>
        <w:t>chiriașii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terenurilor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dau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dovadă</w:t>
      </w:r>
      <w:proofErr w:type="spellEnd"/>
      <w:r w:rsidR="00BD1C1B">
        <w:rPr>
          <w:color w:val="000000"/>
          <w:spacing w:val="-5"/>
        </w:rPr>
        <w:t xml:space="preserve"> de </w:t>
      </w:r>
      <w:proofErr w:type="spellStart"/>
      <w:r w:rsidR="00BD1C1B">
        <w:rPr>
          <w:color w:val="000000"/>
          <w:spacing w:val="-5"/>
        </w:rPr>
        <w:t>bună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credință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achitându-și</w:t>
      </w:r>
      <w:proofErr w:type="spellEnd"/>
      <w:r w:rsidR="00BD1C1B">
        <w:rPr>
          <w:color w:val="000000"/>
          <w:spacing w:val="-5"/>
        </w:rPr>
        <w:t xml:space="preserve"> la </w:t>
      </w:r>
      <w:proofErr w:type="spellStart"/>
      <w:r w:rsidR="00BD1C1B">
        <w:rPr>
          <w:color w:val="000000"/>
          <w:spacing w:val="-5"/>
        </w:rPr>
        <w:t>termen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obligațiile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financiare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și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respectând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clauzele</w:t>
      </w:r>
      <w:proofErr w:type="spellEnd"/>
      <w:r w:rsidR="00BD1C1B">
        <w:rPr>
          <w:color w:val="000000"/>
          <w:spacing w:val="-5"/>
        </w:rPr>
        <w:t xml:space="preserve"> </w:t>
      </w:r>
      <w:proofErr w:type="spellStart"/>
      <w:r w:rsidR="00BD1C1B">
        <w:rPr>
          <w:color w:val="000000"/>
          <w:spacing w:val="-5"/>
        </w:rPr>
        <w:t>contractuale</w:t>
      </w:r>
      <w:proofErr w:type="spellEnd"/>
      <w:r w:rsidR="00BD1C1B">
        <w:rPr>
          <w:color w:val="000000"/>
          <w:spacing w:val="-5"/>
        </w:rPr>
        <w:t>.</w:t>
      </w:r>
    </w:p>
    <w:p w:rsidR="00BD1C1B" w:rsidRDefault="00BD1C1B" w:rsidP="00606DC0">
      <w:pPr>
        <w:tabs>
          <w:tab w:val="decimal" w:pos="360"/>
          <w:tab w:val="decimal" w:pos="432"/>
        </w:tabs>
        <w:spacing w:line="360" w:lineRule="auto"/>
        <w:jc w:val="both"/>
        <w:rPr>
          <w:color w:val="000000"/>
          <w:spacing w:val="-5"/>
        </w:rPr>
      </w:pPr>
      <w:r>
        <w:rPr>
          <w:color w:val="000000"/>
          <w:spacing w:val="-5"/>
        </w:rPr>
        <w:lastRenderedPageBreak/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r>
        <w:rPr>
          <w:color w:val="000000"/>
          <w:spacing w:val="-5"/>
        </w:rPr>
        <w:t>Având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vedere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în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zonele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în</w:t>
      </w:r>
      <w:proofErr w:type="spellEnd"/>
      <w:r w:rsidR="005A0945">
        <w:rPr>
          <w:color w:val="000000"/>
          <w:spacing w:val="-5"/>
        </w:rPr>
        <w:t xml:space="preserve"> care se </w:t>
      </w:r>
      <w:proofErr w:type="spellStart"/>
      <w:r w:rsidR="005A0945">
        <w:rPr>
          <w:color w:val="000000"/>
          <w:spacing w:val="-5"/>
        </w:rPr>
        <w:t>află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amplasate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chioșcurile</w:t>
      </w:r>
      <w:proofErr w:type="spellEnd"/>
      <w:r w:rsidR="005A0945">
        <w:rPr>
          <w:color w:val="000000"/>
          <w:spacing w:val="-5"/>
        </w:rPr>
        <w:t xml:space="preserve"> s-a </w:t>
      </w:r>
      <w:proofErr w:type="spellStart"/>
      <w:r w:rsidR="005A0945">
        <w:rPr>
          <w:color w:val="000000"/>
          <w:spacing w:val="-5"/>
        </w:rPr>
        <w:t>constatat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necesitatea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desfășurării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activității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comerciale</w:t>
      </w:r>
      <w:proofErr w:type="spellEnd"/>
      <w:r w:rsidR="005A0945">
        <w:rPr>
          <w:color w:val="000000"/>
          <w:spacing w:val="-5"/>
        </w:rPr>
        <w:t xml:space="preserve"> de tip </w:t>
      </w:r>
      <w:proofErr w:type="spellStart"/>
      <w:r w:rsidR="005A0945">
        <w:rPr>
          <w:color w:val="000000"/>
          <w:spacing w:val="-5"/>
        </w:rPr>
        <w:t>comercializare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produse</w:t>
      </w:r>
      <w:proofErr w:type="spellEnd"/>
      <w:r w:rsidR="005A0945">
        <w:rPr>
          <w:color w:val="000000"/>
          <w:spacing w:val="-5"/>
        </w:rPr>
        <w:t xml:space="preserve"> de </w:t>
      </w:r>
      <w:proofErr w:type="spellStart"/>
      <w:r w:rsidR="005A0945">
        <w:rPr>
          <w:color w:val="000000"/>
          <w:spacing w:val="-5"/>
        </w:rPr>
        <w:t>alimentație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public</w:t>
      </w:r>
      <w:r w:rsidR="00684543">
        <w:rPr>
          <w:color w:val="000000"/>
          <w:spacing w:val="-5"/>
        </w:rPr>
        <w:t>ă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și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produse</w:t>
      </w:r>
      <w:proofErr w:type="spellEnd"/>
      <w:r w:rsidR="005A0945">
        <w:rPr>
          <w:color w:val="000000"/>
          <w:spacing w:val="-5"/>
        </w:rPr>
        <w:t xml:space="preserve"> </w:t>
      </w:r>
      <w:proofErr w:type="spellStart"/>
      <w:r w:rsidR="005A0945">
        <w:rPr>
          <w:color w:val="000000"/>
          <w:spacing w:val="-5"/>
        </w:rPr>
        <w:t>nealimentare</w:t>
      </w:r>
      <w:proofErr w:type="spellEnd"/>
      <w:r w:rsidR="005A0945">
        <w:rPr>
          <w:color w:val="000000"/>
          <w:spacing w:val="-5"/>
        </w:rPr>
        <w:t>.</w:t>
      </w:r>
    </w:p>
    <w:p w:rsidR="00606DC0" w:rsidRPr="00CC2F4F" w:rsidRDefault="00606DC0" w:rsidP="00606DC0">
      <w:pPr>
        <w:tabs>
          <w:tab w:val="left" w:pos="567"/>
        </w:tabs>
        <w:spacing w:after="120" w:line="360" w:lineRule="auto"/>
        <w:ind w:right="144"/>
        <w:jc w:val="both"/>
      </w:pPr>
      <w:r w:rsidRPr="00345E2B">
        <w:rPr>
          <w:color w:val="000000"/>
          <w:spacing w:val="3"/>
        </w:rPr>
        <w:tab/>
      </w:r>
      <w:proofErr w:type="spellStart"/>
      <w:r w:rsidRPr="006A6CB4">
        <w:rPr>
          <w:spacing w:val="-1"/>
        </w:rPr>
        <w:t>Urmare</w:t>
      </w:r>
      <w:proofErr w:type="spellEnd"/>
      <w:r w:rsidRPr="006A6CB4">
        <w:rPr>
          <w:spacing w:val="-1"/>
        </w:rPr>
        <w:t xml:space="preserve"> a </w:t>
      </w:r>
      <w:proofErr w:type="spellStart"/>
      <w:r w:rsidRPr="006A6CB4">
        <w:rPr>
          <w:spacing w:val="-1"/>
        </w:rPr>
        <w:t>celor</w:t>
      </w:r>
      <w:proofErr w:type="spellEnd"/>
      <w:r w:rsidRPr="006A6CB4">
        <w:rPr>
          <w:spacing w:val="-1"/>
        </w:rPr>
        <w:t xml:space="preserve"> de </w:t>
      </w:r>
      <w:proofErr w:type="spellStart"/>
      <w:r w:rsidRPr="006A6CB4">
        <w:rPr>
          <w:spacing w:val="-1"/>
        </w:rPr>
        <w:t>mai</w:t>
      </w:r>
      <w:proofErr w:type="spellEnd"/>
      <w:r w:rsidRPr="006A6CB4">
        <w:rPr>
          <w:spacing w:val="-1"/>
        </w:rPr>
        <w:t xml:space="preserve"> </w:t>
      </w:r>
      <w:proofErr w:type="spellStart"/>
      <w:r w:rsidRPr="006A6CB4">
        <w:rPr>
          <w:spacing w:val="-1"/>
        </w:rPr>
        <w:t>sus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color w:val="000000"/>
          <w:spacing w:val="3"/>
        </w:rPr>
        <w:t>considerăm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necesară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și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oportună</w:t>
      </w:r>
      <w:proofErr w:type="spellEnd"/>
      <w:r>
        <w:rPr>
          <w:color w:val="000000"/>
          <w:spacing w:val="3"/>
        </w:rPr>
        <w:t xml:space="preserve"> </w:t>
      </w:r>
      <w:r>
        <w:rPr>
          <w:lang w:val="ro-RO"/>
        </w:rPr>
        <w:t xml:space="preserve">promovarea proiectului de hotărâre </w:t>
      </w:r>
      <w:proofErr w:type="spellStart"/>
      <w:r w:rsidRPr="00CC2F4F">
        <w:t>privind</w:t>
      </w:r>
      <w:proofErr w:type="spellEnd"/>
      <w:r w:rsidRPr="00CC2F4F">
        <w:t xml:space="preserve"> </w:t>
      </w:r>
      <w:proofErr w:type="spellStart"/>
      <w:r w:rsidRPr="00CC2F4F">
        <w:t>aprobarea</w:t>
      </w:r>
      <w:proofErr w:type="spellEnd"/>
      <w:r w:rsidRPr="00CC2F4F">
        <w:t xml:space="preserve"> </w:t>
      </w:r>
      <w:proofErr w:type="spellStart"/>
      <w:r w:rsidR="00115816">
        <w:t>prelungirea</w:t>
      </w:r>
      <w:proofErr w:type="spellEnd"/>
      <w:r w:rsidR="00115816">
        <w:t xml:space="preserve"> cu 5 </w:t>
      </w:r>
      <w:proofErr w:type="spellStart"/>
      <w:r w:rsidR="00115816">
        <w:t>ani</w:t>
      </w:r>
      <w:proofErr w:type="spellEnd"/>
      <w:r w:rsidR="00115816">
        <w:t xml:space="preserve"> a </w:t>
      </w:r>
      <w:proofErr w:type="spellStart"/>
      <w:r w:rsidR="00684543">
        <w:t>valabilității</w:t>
      </w:r>
      <w:proofErr w:type="spellEnd"/>
      <w:r w:rsidR="00684543">
        <w:t xml:space="preserve"> </w:t>
      </w:r>
      <w:proofErr w:type="spellStart"/>
      <w:r w:rsidR="00115816">
        <w:t>contractelor</w:t>
      </w:r>
      <w:proofErr w:type="spellEnd"/>
      <w:r w:rsidR="00115816">
        <w:t xml:space="preserve"> de </w:t>
      </w:r>
      <w:proofErr w:type="spellStart"/>
      <w:r w:rsidR="00115816">
        <w:t>închiriere</w:t>
      </w:r>
      <w:proofErr w:type="spellEnd"/>
      <w:r w:rsidR="00115816">
        <w:t xml:space="preserve"> </w:t>
      </w:r>
      <w:proofErr w:type="spellStart"/>
      <w:r w:rsidR="00115816">
        <w:t>aflate</w:t>
      </w:r>
      <w:proofErr w:type="spellEnd"/>
      <w:r w:rsidR="00115816">
        <w:t xml:space="preserve"> </w:t>
      </w:r>
      <w:proofErr w:type="spellStart"/>
      <w:r w:rsidR="00BD1C1B">
        <w:t>în</w:t>
      </w:r>
      <w:proofErr w:type="spellEnd"/>
      <w:r w:rsidR="00BD1C1B">
        <w:t xml:space="preserve"> </w:t>
      </w:r>
      <w:proofErr w:type="spellStart"/>
      <w:r w:rsidR="00BD1C1B">
        <w:t>vigoare</w:t>
      </w:r>
      <w:proofErr w:type="spellEnd"/>
      <w:r w:rsidR="00684543">
        <w:t xml:space="preserve">, </w:t>
      </w:r>
      <w:proofErr w:type="spellStart"/>
      <w:r w:rsidR="00684543">
        <w:t>în</w:t>
      </w:r>
      <w:proofErr w:type="spellEnd"/>
      <w:r w:rsidR="00684543">
        <w:t xml:space="preserve"> </w:t>
      </w:r>
      <w:proofErr w:type="spellStart"/>
      <w:r w:rsidR="00684543">
        <w:t>aceleași</w:t>
      </w:r>
      <w:proofErr w:type="spellEnd"/>
      <w:r w:rsidR="00684543">
        <w:t xml:space="preserve"> </w:t>
      </w:r>
      <w:proofErr w:type="spellStart"/>
      <w:r w:rsidR="00684543">
        <w:t>condiții</w:t>
      </w:r>
      <w:proofErr w:type="spellEnd"/>
      <w:r w:rsidR="00684543">
        <w:t xml:space="preserve"> </w:t>
      </w:r>
      <w:proofErr w:type="spellStart"/>
      <w:r w:rsidR="00684543">
        <w:t>contractuale</w:t>
      </w:r>
      <w:proofErr w:type="spellEnd"/>
      <w:r>
        <w:t>.</w:t>
      </w:r>
    </w:p>
    <w:p w:rsidR="00606DC0" w:rsidRDefault="00606DC0" w:rsidP="00606DC0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</w:p>
    <w:p w:rsidR="00606DC0" w:rsidRDefault="00606DC0" w:rsidP="00606DC0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</w:p>
    <w:p w:rsidR="00606DC0" w:rsidRPr="005D49E1" w:rsidRDefault="00606DC0" w:rsidP="00606DC0">
      <w:pPr>
        <w:jc w:val="both"/>
      </w:pPr>
      <w:r w:rsidRPr="00345E2B">
        <w:rPr>
          <w:color w:val="000000"/>
          <w:spacing w:val="3"/>
        </w:rPr>
        <w:tab/>
      </w:r>
    </w:p>
    <w:p w:rsidR="00606DC0" w:rsidRDefault="00606DC0" w:rsidP="00606DC0">
      <w:pPr>
        <w:rPr>
          <w:sz w:val="22"/>
          <w:szCs w:val="22"/>
        </w:rPr>
      </w:pPr>
    </w:p>
    <w:p w:rsidR="00606DC0" w:rsidRDefault="00606DC0" w:rsidP="00606DC0">
      <w:pPr>
        <w:rPr>
          <w:sz w:val="22"/>
          <w:szCs w:val="22"/>
        </w:rPr>
      </w:pPr>
    </w:p>
    <w:p w:rsidR="00BD1C1B" w:rsidRDefault="00BD1C1B" w:rsidP="00606DC0">
      <w:pPr>
        <w:tabs>
          <w:tab w:val="left" w:pos="1141"/>
          <w:tab w:val="left" w:pos="733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6517BA">
        <w:rPr>
          <w:sz w:val="22"/>
          <w:szCs w:val="22"/>
        </w:rPr>
        <w:t xml:space="preserve">   </w:t>
      </w:r>
      <w:r w:rsidR="00606DC0">
        <w:rPr>
          <w:sz w:val="22"/>
          <w:szCs w:val="22"/>
        </w:rPr>
        <w:t xml:space="preserve">PRIMAR                                                            </w:t>
      </w:r>
      <w:r w:rsidR="00115816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</w:t>
      </w:r>
    </w:p>
    <w:p w:rsidR="00606DC0" w:rsidRDefault="00BD1C1B" w:rsidP="00606DC0">
      <w:pPr>
        <w:tabs>
          <w:tab w:val="left" w:pos="1141"/>
          <w:tab w:val="left" w:pos="733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NICOLAE ROBU                                                                                         </w:t>
      </w:r>
      <w:r w:rsidR="00115816">
        <w:rPr>
          <w:sz w:val="22"/>
          <w:szCs w:val="22"/>
        </w:rPr>
        <w:t>ȘEF B.A.A.C</w:t>
      </w:r>
    </w:p>
    <w:p w:rsidR="00606DC0" w:rsidRPr="00F030D7" w:rsidRDefault="00606DC0" w:rsidP="00606DC0">
      <w:pPr>
        <w:tabs>
          <w:tab w:val="left" w:pos="1141"/>
          <w:tab w:val="left" w:pos="733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BD1C1B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</w:t>
      </w:r>
      <w:r w:rsidR="00115816">
        <w:rPr>
          <w:sz w:val="22"/>
          <w:szCs w:val="22"/>
        </w:rPr>
        <w:t>ILIE COSMIN PETROVICI</w:t>
      </w:r>
    </w:p>
    <w:p w:rsidR="00606DC0" w:rsidRDefault="00606DC0" w:rsidP="00606DC0"/>
    <w:p w:rsidR="00606DC0" w:rsidRDefault="00606DC0" w:rsidP="00606DC0"/>
    <w:p w:rsidR="00606DC0" w:rsidRDefault="00606DC0" w:rsidP="00606DC0"/>
    <w:p w:rsidR="001469D2" w:rsidRDefault="001469D2"/>
    <w:sectPr w:rsidR="001469D2" w:rsidSect="005A0945">
      <w:footerReference w:type="default" r:id="rId6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324" w:rsidRDefault="003A6324" w:rsidP="005A0945">
      <w:r>
        <w:separator/>
      </w:r>
    </w:p>
  </w:endnote>
  <w:endnote w:type="continuationSeparator" w:id="0">
    <w:p w:rsidR="003A6324" w:rsidRDefault="003A6324" w:rsidP="005A0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208" w:rsidRPr="006517BA" w:rsidRDefault="00652FEB">
    <w:pPr>
      <w:pStyle w:val="Footer"/>
      <w:rPr>
        <w:sz w:val="20"/>
        <w:szCs w:val="20"/>
      </w:rPr>
    </w:pPr>
    <w:r>
      <w:rPr>
        <w:sz w:val="20"/>
        <w:szCs w:val="20"/>
        <w:lang w:val="ro-RO"/>
      </w:rPr>
      <w:tab/>
    </w:r>
    <w:r>
      <w:rPr>
        <w:sz w:val="20"/>
        <w:szCs w:val="20"/>
        <w:lang w:val="ro-RO"/>
      </w:rPr>
      <w:tab/>
    </w:r>
    <w:r w:rsidR="001A2B34">
      <w:rPr>
        <w:sz w:val="20"/>
        <w:szCs w:val="20"/>
        <w:lang w:val="ro-RO"/>
      </w:rPr>
      <w:t>COD FO53-03</w:t>
    </w:r>
    <w:r w:rsidR="006517BA" w:rsidRPr="006517BA">
      <w:rPr>
        <w:sz w:val="20"/>
        <w:szCs w:val="20"/>
        <w:lang w:val="ro-RO"/>
      </w:rPr>
      <w:t>, Ver.1</w:t>
    </w:r>
    <w:r w:rsidRPr="006517BA">
      <w:rPr>
        <w:sz w:val="20"/>
        <w:szCs w:val="20"/>
        <w:lang w:val="ro-RO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324" w:rsidRDefault="003A6324" w:rsidP="005A0945">
      <w:r>
        <w:separator/>
      </w:r>
    </w:p>
  </w:footnote>
  <w:footnote w:type="continuationSeparator" w:id="0">
    <w:p w:rsidR="003A6324" w:rsidRDefault="003A6324" w:rsidP="005A0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DC0"/>
    <w:rsid w:val="00115816"/>
    <w:rsid w:val="001469D2"/>
    <w:rsid w:val="001A2B34"/>
    <w:rsid w:val="003A6324"/>
    <w:rsid w:val="005A0945"/>
    <w:rsid w:val="00606DC0"/>
    <w:rsid w:val="006517BA"/>
    <w:rsid w:val="00652FEB"/>
    <w:rsid w:val="00684543"/>
    <w:rsid w:val="006A613B"/>
    <w:rsid w:val="006E3B80"/>
    <w:rsid w:val="00884175"/>
    <w:rsid w:val="008B12D6"/>
    <w:rsid w:val="00962A83"/>
    <w:rsid w:val="009B254F"/>
    <w:rsid w:val="00B56E7E"/>
    <w:rsid w:val="00BC5D13"/>
    <w:rsid w:val="00BD1C1B"/>
    <w:rsid w:val="00BD3B4A"/>
    <w:rsid w:val="00FB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06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D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06DC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D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etrifu</dc:creator>
  <cp:lastModifiedBy>etrifu</cp:lastModifiedBy>
  <cp:revision>13</cp:revision>
  <cp:lastPrinted>2019-04-08T09:52:00Z</cp:lastPrinted>
  <dcterms:created xsi:type="dcterms:W3CDTF">2019-04-02T06:28:00Z</dcterms:created>
  <dcterms:modified xsi:type="dcterms:W3CDTF">2019-04-08T11:20:00Z</dcterms:modified>
</cp:coreProperties>
</file>