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FE0408" w:rsidRPr="009B4ED5" w:rsidRDefault="00FE0408" w:rsidP="009B4ED5">
      <w:pPr>
        <w:rPr>
          <w:b/>
          <w:sz w:val="22"/>
          <w:szCs w:val="22"/>
        </w:rPr>
      </w:pPr>
      <w:r w:rsidRPr="009B4ED5">
        <w:rPr>
          <w:b/>
          <w:sz w:val="22"/>
          <w:szCs w:val="22"/>
        </w:rPr>
        <w:t>ROMÂNIA</w:t>
      </w:r>
    </w:p>
    <w:p w:rsidR="00FE0408" w:rsidRPr="009B4ED5" w:rsidRDefault="00FE0408" w:rsidP="009B4ED5">
      <w:pPr>
        <w:rPr>
          <w:b/>
          <w:sz w:val="22"/>
          <w:szCs w:val="22"/>
        </w:rPr>
      </w:pPr>
      <w:r w:rsidRPr="009B4ED5">
        <w:rPr>
          <w:b/>
          <w:sz w:val="22"/>
          <w:szCs w:val="22"/>
        </w:rPr>
        <w:t>JUDETUL TIMIŞ</w:t>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p>
    <w:p w:rsidR="00FE0408" w:rsidRPr="009B4ED5" w:rsidRDefault="00FE0408" w:rsidP="009B4ED5">
      <w:pPr>
        <w:rPr>
          <w:b/>
          <w:sz w:val="22"/>
          <w:szCs w:val="22"/>
        </w:rPr>
      </w:pPr>
      <w:r w:rsidRPr="009B4ED5">
        <w:rPr>
          <w:b/>
          <w:sz w:val="22"/>
          <w:szCs w:val="22"/>
        </w:rPr>
        <w:t>MUNICIPIUL TIMISOARA</w:t>
      </w:r>
    </w:p>
    <w:p w:rsidR="00FE0408" w:rsidRPr="009B4ED5" w:rsidRDefault="00FE0408" w:rsidP="009B4ED5">
      <w:pPr>
        <w:rPr>
          <w:b/>
          <w:sz w:val="22"/>
          <w:szCs w:val="22"/>
        </w:rPr>
      </w:pPr>
      <w:r w:rsidRPr="009B4ED5">
        <w:rPr>
          <w:b/>
          <w:sz w:val="22"/>
          <w:szCs w:val="22"/>
        </w:rPr>
        <w:t>PRIMAR</w:t>
      </w:r>
    </w:p>
    <w:p w:rsidR="00C15D71" w:rsidRPr="007E124F" w:rsidRDefault="00C15D71" w:rsidP="00C15D71">
      <w:pPr>
        <w:autoSpaceDE w:val="0"/>
        <w:adjustRightInd w:val="0"/>
      </w:pPr>
      <w:r w:rsidRPr="007E124F">
        <w:rPr>
          <w:rStyle w:val="top-bar-titleheader"/>
        </w:rPr>
        <w:t>T</w:t>
      </w:r>
      <w:r>
        <w:rPr>
          <w:rStyle w:val="top-bar-titleheader"/>
        </w:rPr>
        <w:t xml:space="preserve">MI </w:t>
      </w:r>
      <w:r w:rsidRPr="007E124F">
        <w:rPr>
          <w:rStyle w:val="top-bar-titleheader"/>
        </w:rPr>
        <w:t>2023-013969 din 24.11.2023</w:t>
      </w:r>
    </w:p>
    <w:p w:rsidR="00FE0408" w:rsidRPr="009B4ED5" w:rsidRDefault="00FE0408" w:rsidP="009B4ED5">
      <w:pPr>
        <w:ind w:firstLine="720"/>
        <w:jc w:val="center"/>
        <w:rPr>
          <w:b/>
          <w:color w:val="000000"/>
          <w:sz w:val="22"/>
          <w:szCs w:val="22"/>
          <w:u w:val="single"/>
        </w:rPr>
      </w:pPr>
    </w:p>
    <w:p w:rsidR="00FE0408" w:rsidRDefault="00FE0408" w:rsidP="009B4ED5">
      <w:pPr>
        <w:ind w:firstLine="720"/>
        <w:jc w:val="center"/>
        <w:rPr>
          <w:b/>
          <w:color w:val="000000"/>
          <w:u w:val="single"/>
        </w:rPr>
      </w:pPr>
      <w:r w:rsidRPr="009B4ED5">
        <w:rPr>
          <w:b/>
          <w:color w:val="000000"/>
          <w:u w:val="single"/>
        </w:rPr>
        <w:t>REFERAT DE APROBARE A PROIECTULUI DE HOTĂRÂRE</w:t>
      </w:r>
    </w:p>
    <w:p w:rsidR="009B4ED5" w:rsidRPr="009B4ED5" w:rsidRDefault="009B4ED5" w:rsidP="009B4ED5">
      <w:pPr>
        <w:ind w:firstLine="720"/>
        <w:jc w:val="center"/>
        <w:rPr>
          <w:b/>
          <w:color w:val="000000"/>
          <w:u w:val="single"/>
        </w:rPr>
      </w:pPr>
    </w:p>
    <w:p w:rsidR="002462E0" w:rsidRPr="001E73A5" w:rsidRDefault="002462E0" w:rsidP="00C15D71">
      <w:pPr>
        <w:pStyle w:val="NormalWeb"/>
        <w:spacing w:before="0" w:beforeAutospacing="0" w:after="0" w:afterAutospacing="0"/>
        <w:jc w:val="both"/>
        <w:rPr>
          <w:sz w:val="22"/>
          <w:szCs w:val="22"/>
        </w:rPr>
      </w:pPr>
      <w:r w:rsidRPr="001E73A5">
        <w:rPr>
          <w:color w:val="000000"/>
          <w:sz w:val="22"/>
          <w:szCs w:val="22"/>
        </w:rPr>
        <w:t xml:space="preserve">privind aprobarea </w:t>
      </w:r>
      <w:bookmarkStart w:id="1" w:name="_Hlk151712385"/>
      <w:r w:rsidRPr="001E73A5">
        <w:rPr>
          <w:color w:val="000000"/>
          <w:sz w:val="22"/>
          <w:szCs w:val="22"/>
        </w:rPr>
        <w:t xml:space="preserve">prelungirii duratei de implementare a proiectului până cel târziu la data de 31.12.2024, a cheltuielilor estimate aferente proiectului </w:t>
      </w:r>
      <w:r w:rsidR="00C15D71" w:rsidRPr="001E73A5">
        <w:rPr>
          <w:bCs/>
          <w:sz w:val="22"/>
          <w:szCs w:val="22"/>
          <w:lang w:val="ro-RO"/>
        </w:rPr>
        <w:t xml:space="preserve">„Îmbunătăţirea eficienţei energetice în sectorul rezidenţial prin reabilitarea termică a blocurilor de locuinţe situate pe străzile: </w:t>
      </w:r>
      <w:r w:rsidR="00C15D71" w:rsidRPr="001E73A5">
        <w:rPr>
          <w:sz w:val="22"/>
          <w:szCs w:val="22"/>
        </w:rPr>
        <w:t>Str. Kiriac nr.2, 2A, Intrarea Sepia nr. 10, Str. Mareşal Alexandru Averescu  nr. 70, Intrarea Cerceilor nr. 2, bl. D65, Aleea Martir Nagy Eugen nr. 16, Str. Alexandru Odobescu nr. 79, Aleea Azurului nr. 7</w:t>
      </w:r>
      <w:r w:rsidR="00C15D71" w:rsidRPr="001E73A5">
        <w:rPr>
          <w:bCs/>
          <w:iCs/>
          <w:sz w:val="22"/>
          <w:szCs w:val="22"/>
        </w:rPr>
        <w:t>”, cod SMIS 121401</w:t>
      </w:r>
      <w:r w:rsidRPr="001E73A5">
        <w:rPr>
          <w:bCs/>
          <w:sz w:val="22"/>
          <w:szCs w:val="22"/>
        </w:rPr>
        <w:t xml:space="preserve">, </w:t>
      </w:r>
      <w:r w:rsidRPr="001E73A5">
        <w:rPr>
          <w:color w:val="000000"/>
          <w:sz w:val="22"/>
          <w:szCs w:val="22"/>
        </w:rPr>
        <w:t>în vederea finalizării activităților și asigurării funcționalității acestuia, în scopul asigurării finalizării integrale a proiectului din fonduri proprii</w:t>
      </w:r>
      <w:bookmarkEnd w:id="1"/>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FE0408" w:rsidRPr="001E73A5" w:rsidRDefault="00FE0408" w:rsidP="009B4ED5">
      <w:pPr>
        <w:ind w:firstLine="720"/>
        <w:jc w:val="both"/>
        <w:rPr>
          <w:bCs/>
          <w:sz w:val="22"/>
          <w:szCs w:val="22"/>
          <w:lang w:eastAsia="ro-RO"/>
        </w:rPr>
      </w:pPr>
      <w:r w:rsidRPr="001E73A5">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1E73A5">
        <w:rPr>
          <w:b/>
          <w:bCs/>
          <w:sz w:val="22"/>
          <w:szCs w:val="22"/>
        </w:rPr>
        <w:t xml:space="preserve"> </w:t>
      </w:r>
      <w:r w:rsidR="001E73A5" w:rsidRPr="001E73A5">
        <w:rPr>
          <w:bCs/>
          <w:sz w:val="22"/>
          <w:szCs w:val="22"/>
        </w:rPr>
        <w:t xml:space="preserve">„Îmbunătăţirea eficienţei energetice în sectorul rezidenţial prin reabilitarea termică a blocurilor de locuinţe situate pe străzile: </w:t>
      </w:r>
      <w:r w:rsidR="001E73A5" w:rsidRPr="001E73A5">
        <w:rPr>
          <w:sz w:val="22"/>
          <w:szCs w:val="22"/>
        </w:rPr>
        <w:t>Str. Kiriac nr.2, 2A, Intrarea Sepia nr. 10, Str. Mareşal Alexandru Averescu  nr. 70, Intrarea Cerceilor nr. 2, bl. D65, Aleea Martir Nagy Eugen nr. 16, Str. Alexandru Odobescu nr. 79, Aleea Azurului nr. 7</w:t>
      </w:r>
      <w:r w:rsidR="001E73A5" w:rsidRPr="001E73A5">
        <w:rPr>
          <w:bCs/>
          <w:iCs/>
          <w:sz w:val="22"/>
          <w:szCs w:val="22"/>
        </w:rPr>
        <w:t>”, cod SMIS 121401</w:t>
      </w:r>
      <w:r w:rsidR="00755F07">
        <w:rPr>
          <w:bCs/>
          <w:iCs/>
          <w:sz w:val="22"/>
          <w:szCs w:val="22"/>
        </w:rPr>
        <w:t xml:space="preserve"> </w:t>
      </w:r>
      <w:r w:rsidR="002462E0" w:rsidRPr="001E73A5">
        <w:rPr>
          <w:bCs/>
          <w:sz w:val="22"/>
          <w:szCs w:val="22"/>
          <w:lang w:eastAsia="ro-RO"/>
        </w:rPr>
        <w:t>I</w:t>
      </w:r>
      <w:r w:rsidRPr="001E73A5">
        <w:rPr>
          <w:bCs/>
          <w:sz w:val="22"/>
          <w:szCs w:val="22"/>
          <w:lang w:eastAsia="ro-RO"/>
        </w:rPr>
        <w:t xml:space="preserve">n data de </w:t>
      </w:r>
      <w:r w:rsidR="00CE509E" w:rsidRPr="001E73A5">
        <w:rPr>
          <w:bCs/>
          <w:sz w:val="22"/>
          <w:szCs w:val="22"/>
          <w:lang w:eastAsia="ro-RO"/>
        </w:rPr>
        <w:t>09.04</w:t>
      </w:r>
      <w:r w:rsidRPr="001E73A5">
        <w:rPr>
          <w:bCs/>
          <w:sz w:val="22"/>
          <w:szCs w:val="22"/>
          <w:lang w:eastAsia="ro-RO"/>
        </w:rPr>
        <w:t xml:space="preserve">.2019 a fost semnat Contractul de finanțare nr.  </w:t>
      </w:r>
      <w:r w:rsidR="001E73A5" w:rsidRPr="001E73A5">
        <w:rPr>
          <w:bCs/>
          <w:color w:val="000000"/>
          <w:spacing w:val="-5"/>
          <w:sz w:val="22"/>
          <w:szCs w:val="22"/>
        </w:rPr>
        <w:t>4638/07.08.2019</w:t>
      </w:r>
      <w:r w:rsidRPr="001E73A5">
        <w:rPr>
          <w:sz w:val="22"/>
          <w:szCs w:val="22"/>
        </w:rPr>
        <w:t xml:space="preserve"> </w:t>
      </w:r>
      <w:r w:rsidRPr="001E73A5">
        <w:rPr>
          <w:bCs/>
          <w:sz w:val="22"/>
          <w:szCs w:val="22"/>
          <w:lang w:eastAsia="ro-RO"/>
        </w:rPr>
        <w:t>aferent proiectului</w:t>
      </w:r>
      <w:r w:rsidRPr="001E73A5">
        <w:rPr>
          <w:b/>
          <w:bCs/>
          <w:sz w:val="22"/>
          <w:szCs w:val="22"/>
        </w:rPr>
        <w:t xml:space="preserve">, </w:t>
      </w:r>
      <w:r w:rsidRPr="001E73A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CE509E" w:rsidP="009B4ED5">
      <w:pPr>
        <w:jc w:val="both"/>
        <w:rPr>
          <w:bCs/>
          <w:sz w:val="22"/>
          <w:szCs w:val="22"/>
          <w:lang w:eastAsia="ro-RO"/>
        </w:rPr>
      </w:pPr>
      <w:r>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1E73A5" w:rsidRPr="001E73A5">
        <w:rPr>
          <w:bCs/>
          <w:sz w:val="22"/>
          <w:szCs w:val="22"/>
        </w:rPr>
        <w:t xml:space="preserve">„Îmbunătăţirea eficienţei energetice în sectorul rezidenţial prin reabilitarea termică a blocurilor de locuinţe situate pe străzile: </w:t>
      </w:r>
      <w:r w:rsidR="001E73A5" w:rsidRPr="001E73A5">
        <w:rPr>
          <w:sz w:val="22"/>
          <w:szCs w:val="22"/>
        </w:rPr>
        <w:t>Str. Kiriac nr.2, 2A, Intrarea Sepia nr. 10, Str. Mareşal Alexandru Averescu  nr. 70, Intrarea Cerceilor nr. 2, bl. D65, Aleea Martir Nagy Eugen nr. 16, Str. Alexandru Odobescu nr. 79, Aleea Azurului nr. 7</w:t>
      </w:r>
      <w:r w:rsidR="001E73A5" w:rsidRPr="001E73A5">
        <w:rPr>
          <w:bCs/>
          <w:iCs/>
          <w:sz w:val="22"/>
          <w:szCs w:val="22"/>
        </w:rPr>
        <w:t>”, cod SMIS 121401</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9178C9" w:rsidRPr="009B4ED5" w:rsidRDefault="009178C9" w:rsidP="009B4ED5">
      <w:pPr>
        <w:ind w:left="425"/>
        <w:jc w:val="both"/>
        <w:rPr>
          <w:bCs/>
          <w:sz w:val="22"/>
          <w:szCs w:val="22"/>
          <w:lang w:eastAsia="ro-RO"/>
        </w:rPr>
      </w:pP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 eficientei energetice la blocul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1E73A5" w:rsidRDefault="001E73A5" w:rsidP="00224D0C">
      <w:pPr>
        <w:autoSpaceDE w:val="0"/>
        <w:ind w:firstLine="720"/>
        <w:jc w:val="both"/>
        <w:rPr>
          <w:rFonts w:eastAsia="Calibri"/>
          <w:sz w:val="22"/>
          <w:szCs w:val="22"/>
        </w:rPr>
      </w:pP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CE509E" w:rsidRPr="000F6206" w:rsidRDefault="00FE0408" w:rsidP="00CE509E">
      <w:pPr>
        <w:pStyle w:val="NormalWeb"/>
        <w:autoSpaceDE w:val="0"/>
        <w:autoSpaceDN w:val="0"/>
        <w:spacing w:before="0" w:beforeAutospacing="0" w:after="0" w:afterAutospacing="0"/>
        <w:ind w:firstLine="720"/>
        <w:jc w:val="both"/>
        <w:rPr>
          <w:rFonts w:ascii="Calibri" w:hAnsi="Calibri"/>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hotărâre </w:t>
      </w:r>
      <w:r w:rsidR="009B4ED5" w:rsidRPr="009B4ED5">
        <w:rPr>
          <w:rStyle w:val="Fontdeparagrafimplicit1"/>
          <w:spacing w:val="-1"/>
          <w:sz w:val="22"/>
          <w:szCs w:val="22"/>
        </w:rPr>
        <w:t xml:space="preserve">privind </w:t>
      </w:r>
      <w:r w:rsidR="00A8053B" w:rsidRPr="009B4ED5">
        <w:rPr>
          <w:bCs/>
          <w:sz w:val="22"/>
          <w:szCs w:val="22"/>
        </w:rPr>
        <w:t xml:space="preserve">aprobarea prelungirii duratei de implementare a proiectului până cel târziu la data de 31.12.2024 și a cheltuielilor estimate aferente proiectului </w:t>
      </w:r>
      <w:r w:rsidR="00AC34DA" w:rsidRPr="001E73A5">
        <w:rPr>
          <w:bCs/>
          <w:sz w:val="22"/>
          <w:szCs w:val="22"/>
          <w:lang w:val="ro-RO"/>
        </w:rPr>
        <w:t xml:space="preserve">„Îmbunătăţirea eficienţei energetice în sectorul rezidenţial prin reabilitarea termică a blocurilor de locuinţe situate pe străzile: </w:t>
      </w:r>
      <w:r w:rsidR="00AC34DA" w:rsidRPr="001E73A5">
        <w:rPr>
          <w:sz w:val="22"/>
          <w:szCs w:val="22"/>
        </w:rPr>
        <w:t>Str. Kiriac nr.2, 2A, Intrarea Sepia nr. 10, Str. Mareşal Alexandru Averescu  nr. 70, Intrarea Cerceilor nr. 2, bl. D65, Aleea Martir Nagy Eugen nr. 16, Str. Alexandru Odobescu nr. 79, Aleea Azurului nr. 7</w:t>
      </w:r>
      <w:r w:rsidR="00AC34DA" w:rsidRPr="001E73A5">
        <w:rPr>
          <w:bCs/>
          <w:iCs/>
          <w:sz w:val="22"/>
          <w:szCs w:val="22"/>
        </w:rPr>
        <w:t>”, cod SMIS 121401</w:t>
      </w:r>
      <w:r w:rsidR="00A8053B" w:rsidRPr="009B4ED5">
        <w:rPr>
          <w:bCs/>
          <w:iCs/>
          <w:sz w:val="22"/>
          <w:szCs w:val="22"/>
        </w:rPr>
        <w:t>,</w:t>
      </w:r>
      <w:r w:rsidR="00A8053B" w:rsidRPr="009B4ED5">
        <w:rPr>
          <w:bCs/>
          <w:i/>
          <w:iCs/>
          <w:sz w:val="22"/>
          <w:szCs w:val="22"/>
        </w:rPr>
        <w:t xml:space="preserve"> </w:t>
      </w:r>
      <w:r w:rsidR="00A8053B" w:rsidRPr="009B4ED5">
        <w:rPr>
          <w:bCs/>
          <w:color w:val="000000"/>
          <w:sz w:val="22"/>
          <w:szCs w:val="22"/>
          <w:lang w:val="it-IT"/>
        </w:rPr>
        <w:t>în vederea finalizării activităților și asigurării funcționalității acestuia, în scopul asigurării finalizării integrale a proiectului din fonduri proprii</w:t>
      </w:r>
      <w:r w:rsidR="00CE509E" w:rsidRPr="00CE509E">
        <w:rPr>
          <w:sz w:val="22"/>
          <w:szCs w:val="22"/>
        </w:rPr>
        <w:t xml:space="preserve"> </w:t>
      </w:r>
      <w:r w:rsidR="00CE509E" w:rsidRPr="00D85935">
        <w:rPr>
          <w:sz w:val="22"/>
          <w:szCs w:val="22"/>
        </w:rPr>
        <w:t>și din contribuția asociațiilor de proprietari,</w:t>
      </w:r>
      <w:r w:rsidR="00CE509E" w:rsidRPr="00211D25">
        <w:rPr>
          <w:sz w:val="22"/>
          <w:szCs w:val="22"/>
        </w:rPr>
        <w:t xml:space="preserve"> îndeplinește  condițiile pentru a fi supus dezbaterii și aprobării plenului Consiliului Local.</w:t>
      </w:r>
    </w:p>
    <w:p w:rsidR="00FE0408" w:rsidRPr="009B4ED5" w:rsidRDefault="00FE0408" w:rsidP="009B4ED5">
      <w:pPr>
        <w:rPr>
          <w:b/>
          <w:sz w:val="22"/>
          <w:szCs w:val="22"/>
        </w:rPr>
      </w:pPr>
      <w:r w:rsidRPr="009B4ED5">
        <w:rPr>
          <w:b/>
          <w:sz w:val="22"/>
          <w:szCs w:val="22"/>
        </w:rPr>
        <w:t xml:space="preserve">  </w:t>
      </w:r>
      <w:r w:rsidRPr="009B4ED5">
        <w:rPr>
          <w:b/>
          <w:sz w:val="22"/>
          <w:szCs w:val="22"/>
        </w:rPr>
        <w:tab/>
      </w:r>
      <w:r w:rsidR="00224D0C">
        <w:rPr>
          <w:b/>
          <w:sz w:val="22"/>
          <w:szCs w:val="22"/>
        </w:rPr>
        <w:t xml:space="preserve"> </w:t>
      </w:r>
      <w:r w:rsidR="00B118B3">
        <w:rPr>
          <w:b/>
          <w:sz w:val="22"/>
          <w:szCs w:val="22"/>
        </w:rPr>
        <w:t xml:space="preserve"> </w:t>
      </w:r>
      <w:r w:rsidR="00224D0C">
        <w:rPr>
          <w:b/>
          <w:sz w:val="22"/>
          <w:szCs w:val="22"/>
        </w:rPr>
        <w:t xml:space="preserve">  </w:t>
      </w:r>
      <w:r w:rsidRPr="009B4ED5">
        <w:rPr>
          <w:b/>
          <w:sz w:val="22"/>
          <w:szCs w:val="22"/>
        </w:rPr>
        <w:t>PRIMAR,</w:t>
      </w:r>
      <w:r w:rsidRPr="009B4ED5">
        <w:rPr>
          <w:b/>
          <w:sz w:val="22"/>
          <w:szCs w:val="22"/>
        </w:rPr>
        <w:tab/>
      </w:r>
      <w:r w:rsidRPr="009B4ED5">
        <w:rPr>
          <w:b/>
          <w:sz w:val="22"/>
          <w:szCs w:val="22"/>
        </w:rPr>
        <w:tab/>
      </w:r>
      <w:r w:rsidRPr="009B4ED5">
        <w:rPr>
          <w:b/>
          <w:sz w:val="22"/>
          <w:szCs w:val="22"/>
        </w:rPr>
        <w:tab/>
      </w:r>
      <w:r w:rsidRPr="009B4ED5">
        <w:rPr>
          <w:b/>
          <w:sz w:val="22"/>
          <w:szCs w:val="22"/>
        </w:rPr>
        <w:tab/>
        <w:t xml:space="preserve">            </w:t>
      </w:r>
      <w:r w:rsidRPr="009B4ED5">
        <w:rPr>
          <w:b/>
          <w:sz w:val="22"/>
          <w:szCs w:val="22"/>
        </w:rPr>
        <w:tab/>
        <w:t xml:space="preserve">                                        </w:t>
      </w:r>
      <w:r w:rsidR="00B118B3">
        <w:rPr>
          <w:b/>
          <w:sz w:val="22"/>
          <w:szCs w:val="22"/>
        </w:rPr>
        <w:t xml:space="preserve">  </w:t>
      </w:r>
      <w:r w:rsidRPr="009B4ED5">
        <w:rPr>
          <w:b/>
          <w:sz w:val="22"/>
          <w:szCs w:val="22"/>
        </w:rPr>
        <w:t xml:space="preserve"> VICEPRIMAR</w:t>
      </w:r>
    </w:p>
    <w:p w:rsidR="00AD42B5" w:rsidRPr="001E73A5" w:rsidRDefault="00FE0408" w:rsidP="009B4ED5">
      <w:pPr>
        <w:rPr>
          <w:sz w:val="22"/>
          <w:szCs w:val="22"/>
        </w:rPr>
      </w:pPr>
      <w:r w:rsidRPr="009B4ED5">
        <w:rPr>
          <w:rStyle w:val="Fontdeparagrafimplicit1"/>
          <w:b/>
          <w:sz w:val="22"/>
          <w:szCs w:val="22"/>
        </w:rPr>
        <w:t xml:space="preserve">    </w:t>
      </w:r>
      <w:r w:rsidRPr="009B4ED5">
        <w:rPr>
          <w:rStyle w:val="Fontdeparagrafimplicit1"/>
          <w:b/>
          <w:sz w:val="22"/>
          <w:szCs w:val="22"/>
        </w:rPr>
        <w:tab/>
        <w:t>DOMINIC FRITZ</w:t>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caps/>
          <w:sz w:val="22"/>
          <w:szCs w:val="22"/>
        </w:rPr>
        <w:tab/>
      </w:r>
      <w:r w:rsidRPr="009B4ED5">
        <w:rPr>
          <w:rStyle w:val="Fontdeparagrafimplicit1"/>
          <w:b/>
          <w:caps/>
          <w:sz w:val="22"/>
          <w:szCs w:val="22"/>
        </w:rPr>
        <w:tab/>
      </w:r>
      <w:r w:rsidRPr="009B4ED5">
        <w:rPr>
          <w:rStyle w:val="Fontdeparagrafimplicit1"/>
          <w:b/>
          <w:caps/>
          <w:sz w:val="22"/>
          <w:szCs w:val="22"/>
        </w:rPr>
        <w:tab/>
        <w:t xml:space="preserve">  RUBEN LAȚCĂ</w:t>
      </w:r>
      <w:r w:rsidR="001E73A5">
        <w:rPr>
          <w:rStyle w:val="Fontdeparagrafimplicit1"/>
          <w:b/>
          <w:caps/>
          <w:sz w:val="22"/>
          <w:szCs w:val="22"/>
        </w:rPr>
        <w:t>U</w:t>
      </w:r>
    </w:p>
    <w:sectPr w:rsidR="00AD42B5" w:rsidRPr="001E73A5" w:rsidSect="00B118B3">
      <w:footerReference w:type="default" r:id="rId7"/>
      <w:pgSz w:w="12240" w:h="15840"/>
      <w:pgMar w:top="0"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6F8" w:rsidRDefault="002566F8" w:rsidP="00167EB6">
      <w:r>
        <w:separator/>
      </w:r>
    </w:p>
  </w:endnote>
  <w:endnote w:type="continuationSeparator" w:id="1">
    <w:p w:rsidR="002566F8" w:rsidRDefault="002566F8"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F4" w:rsidRPr="00A93C44" w:rsidRDefault="00CB0449" w:rsidP="001E73A5">
    <w:pPr>
      <w:pStyle w:val="Footer"/>
      <w:tabs>
        <w:tab w:val="clear" w:pos="4680"/>
        <w:tab w:val="clear" w:pos="9360"/>
        <w:tab w:val="left" w:pos="4127"/>
      </w:tabs>
    </w:pPr>
    <w:r>
      <w:rPr>
        <w:noProof/>
        <w:lang w:eastAsia="ro-RO"/>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r w:rsidR="001E73A5">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6F8" w:rsidRDefault="002566F8" w:rsidP="00167EB6">
      <w:r>
        <w:separator/>
      </w:r>
    </w:p>
  </w:footnote>
  <w:footnote w:type="continuationSeparator" w:id="1">
    <w:p w:rsidR="002566F8" w:rsidRDefault="002566F8"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FE0408"/>
    <w:rsid w:val="00030C87"/>
    <w:rsid w:val="00037BDF"/>
    <w:rsid w:val="00076982"/>
    <w:rsid w:val="001524AF"/>
    <w:rsid w:val="00167EB6"/>
    <w:rsid w:val="00187363"/>
    <w:rsid w:val="001E73A5"/>
    <w:rsid w:val="00224D0C"/>
    <w:rsid w:val="002462E0"/>
    <w:rsid w:val="002566F8"/>
    <w:rsid w:val="00266054"/>
    <w:rsid w:val="00285470"/>
    <w:rsid w:val="003A2F4A"/>
    <w:rsid w:val="004119D7"/>
    <w:rsid w:val="0052213D"/>
    <w:rsid w:val="00572C62"/>
    <w:rsid w:val="00687AE6"/>
    <w:rsid w:val="00755F07"/>
    <w:rsid w:val="00785DD2"/>
    <w:rsid w:val="007B6762"/>
    <w:rsid w:val="0089102F"/>
    <w:rsid w:val="009178C9"/>
    <w:rsid w:val="009716F9"/>
    <w:rsid w:val="009B259A"/>
    <w:rsid w:val="009B4ED5"/>
    <w:rsid w:val="00A05094"/>
    <w:rsid w:val="00A44284"/>
    <w:rsid w:val="00A8053B"/>
    <w:rsid w:val="00A93157"/>
    <w:rsid w:val="00AC34DA"/>
    <w:rsid w:val="00AD42B5"/>
    <w:rsid w:val="00B00642"/>
    <w:rsid w:val="00B118B3"/>
    <w:rsid w:val="00C15D71"/>
    <w:rsid w:val="00C508B4"/>
    <w:rsid w:val="00CB0449"/>
    <w:rsid w:val="00CB7E9D"/>
    <w:rsid w:val="00CE509E"/>
    <w:rsid w:val="00D11D44"/>
    <w:rsid w:val="00D34875"/>
    <w:rsid w:val="00D82935"/>
    <w:rsid w:val="00DB52FA"/>
    <w:rsid w:val="00FE04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 w:type="character" w:customStyle="1" w:styleId="top-bar-titleheader">
    <w:name w:val="top-bar-title__header"/>
    <w:basedOn w:val="DefaultParagraphFont"/>
    <w:rsid w:val="00C15D71"/>
  </w:style>
  <w:style w:type="paragraph" w:styleId="Header">
    <w:name w:val="header"/>
    <w:basedOn w:val="Normal"/>
    <w:link w:val="HeaderChar"/>
    <w:uiPriority w:val="99"/>
    <w:semiHidden/>
    <w:unhideWhenUsed/>
    <w:rsid w:val="001E73A5"/>
    <w:pPr>
      <w:tabs>
        <w:tab w:val="center" w:pos="4536"/>
        <w:tab w:val="right" w:pos="9072"/>
      </w:tabs>
    </w:pPr>
  </w:style>
  <w:style w:type="character" w:customStyle="1" w:styleId="HeaderChar">
    <w:name w:val="Header Char"/>
    <w:basedOn w:val="DefaultParagraphFont"/>
    <w:link w:val="Header"/>
    <w:uiPriority w:val="99"/>
    <w:semiHidden/>
    <w:rsid w:val="001E73A5"/>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630</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diana.iaz</dc:creator>
  <cp:keywords/>
  <dc:description/>
  <cp:lastModifiedBy>Marcel.Paica</cp:lastModifiedBy>
  <cp:revision>12</cp:revision>
  <cp:lastPrinted>2023-11-24T08:24:00Z</cp:lastPrinted>
  <dcterms:created xsi:type="dcterms:W3CDTF">2023-11-25T14:41:00Z</dcterms:created>
  <dcterms:modified xsi:type="dcterms:W3CDTF">2023-11-27T11:52:00Z</dcterms:modified>
</cp:coreProperties>
</file>