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7395F" w:rsidRPr="00610952" w:rsidRDefault="0087395F" w:rsidP="00610952">
      <w:pPr>
        <w:spacing w:line="276" w:lineRule="auto"/>
        <w:ind w:left="720"/>
        <w:rPr>
          <w:sz w:val="22"/>
          <w:szCs w:val="22"/>
        </w:rPr>
      </w:pPr>
      <w:r w:rsidRPr="00610952">
        <w:rPr>
          <w:noProof/>
          <w:sz w:val="22"/>
          <w:szCs w:val="22"/>
          <w:lang w:val="ro-RO" w:eastAsia="ro-RO"/>
        </w:rPr>
        <w:drawing>
          <wp:anchor distT="0" distB="0" distL="114300" distR="114300" simplePos="0" relativeHeight="251659264" behindDoc="1" locked="0" layoutInCell="1" allowOverlap="1">
            <wp:simplePos x="0" y="0"/>
            <wp:positionH relativeFrom="column">
              <wp:posOffset>-188595</wp:posOffset>
            </wp:positionH>
            <wp:positionV relativeFrom="paragraph">
              <wp:posOffset>-55880</wp:posOffset>
            </wp:positionV>
            <wp:extent cx="809625" cy="1162050"/>
            <wp:effectExtent l="19050" t="0" r="9525" b="0"/>
            <wp:wrapSquare wrapText="bothSides"/>
            <wp:docPr id="1" name="Picture 1" descr="sigla_pmt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igla_pmt_cmyk"/>
                    <pic:cNvPicPr>
                      <a:picLocks noChangeAspect="1" noChangeArrowheads="1"/>
                    </pic:cNvPicPr>
                  </pic:nvPicPr>
                  <pic:blipFill>
                    <a:blip r:embed="rId7" cstate="print"/>
                    <a:srcRect/>
                    <a:stretch>
                      <a:fillRect/>
                    </a:stretch>
                  </pic:blipFill>
                  <pic:spPr bwMode="auto">
                    <a:xfrm>
                      <a:off x="0" y="0"/>
                      <a:ext cx="809625" cy="1162050"/>
                    </a:xfrm>
                    <a:prstGeom prst="rect">
                      <a:avLst/>
                    </a:prstGeom>
                    <a:noFill/>
                    <a:ln w="9525">
                      <a:noFill/>
                      <a:miter lim="800000"/>
                      <a:headEnd/>
                      <a:tailEnd/>
                    </a:ln>
                  </pic:spPr>
                </pic:pic>
              </a:graphicData>
            </a:graphic>
          </wp:anchor>
        </w:drawing>
      </w:r>
      <w:r w:rsidRPr="00610952">
        <w:rPr>
          <w:sz w:val="22"/>
          <w:szCs w:val="22"/>
        </w:rPr>
        <w:t>ROMÂNIA</w:t>
      </w:r>
    </w:p>
    <w:p w:rsidR="0087395F" w:rsidRPr="00610952" w:rsidRDefault="0087395F" w:rsidP="00610952">
      <w:pPr>
        <w:spacing w:line="276" w:lineRule="auto"/>
        <w:ind w:left="720"/>
        <w:rPr>
          <w:sz w:val="22"/>
          <w:szCs w:val="22"/>
        </w:rPr>
      </w:pPr>
      <w:r w:rsidRPr="00610952">
        <w:rPr>
          <w:sz w:val="22"/>
          <w:szCs w:val="22"/>
        </w:rPr>
        <w:t>JUDEȚUL TIMIȘ</w:t>
      </w:r>
    </w:p>
    <w:p w:rsidR="0087395F" w:rsidRPr="00610952" w:rsidRDefault="0087395F" w:rsidP="00610952">
      <w:pPr>
        <w:spacing w:line="276" w:lineRule="auto"/>
        <w:ind w:left="720"/>
        <w:rPr>
          <w:sz w:val="22"/>
          <w:szCs w:val="22"/>
        </w:rPr>
      </w:pPr>
      <w:r w:rsidRPr="00610952">
        <w:rPr>
          <w:sz w:val="22"/>
          <w:szCs w:val="22"/>
        </w:rPr>
        <w:t>MUNICIPIUL TIMIȘOARA</w:t>
      </w:r>
    </w:p>
    <w:p w:rsidR="005A62CA" w:rsidRPr="00610952" w:rsidRDefault="005A62CA" w:rsidP="00610952">
      <w:pPr>
        <w:spacing w:line="276" w:lineRule="auto"/>
        <w:ind w:left="720"/>
        <w:rPr>
          <w:sz w:val="22"/>
          <w:szCs w:val="22"/>
        </w:rPr>
      </w:pPr>
      <w:r w:rsidRPr="00610952">
        <w:rPr>
          <w:sz w:val="22"/>
          <w:szCs w:val="22"/>
        </w:rPr>
        <w:t>PRIMAR</w:t>
      </w:r>
    </w:p>
    <w:p w:rsidR="0087395F" w:rsidRPr="00610952" w:rsidRDefault="00753017" w:rsidP="00610952">
      <w:pPr>
        <w:pBdr>
          <w:bottom w:val="single" w:sz="12" w:space="1" w:color="auto"/>
        </w:pBdr>
        <w:spacing w:line="276" w:lineRule="auto"/>
        <w:ind w:left="720"/>
        <w:rPr>
          <w:rFonts w:eastAsiaTheme="minorHAnsi"/>
          <w:bCs/>
          <w:sz w:val="22"/>
          <w:szCs w:val="22"/>
        </w:rPr>
      </w:pPr>
      <w:r w:rsidRPr="00610952">
        <w:rPr>
          <w:rFonts w:eastAsiaTheme="minorHAnsi"/>
          <w:bCs/>
          <w:sz w:val="22"/>
          <w:szCs w:val="22"/>
        </w:rPr>
        <w:t>NR. SC2022</w:t>
      </w:r>
      <w:r w:rsidR="0087395F" w:rsidRPr="00610952">
        <w:rPr>
          <w:rFonts w:eastAsiaTheme="minorHAnsi"/>
          <w:bCs/>
          <w:sz w:val="22"/>
          <w:szCs w:val="22"/>
        </w:rPr>
        <w:t>-</w:t>
      </w:r>
      <w:r w:rsidR="00414A3B">
        <w:rPr>
          <w:rFonts w:eastAsiaTheme="minorHAnsi"/>
          <w:bCs/>
          <w:sz w:val="22"/>
          <w:szCs w:val="22"/>
        </w:rPr>
        <w:t>2</w:t>
      </w:r>
      <w:r w:rsidR="00D43B79">
        <w:rPr>
          <w:rFonts w:eastAsiaTheme="minorHAnsi"/>
          <w:bCs/>
          <w:sz w:val="22"/>
          <w:szCs w:val="22"/>
        </w:rPr>
        <w:t>8940/18.11.2022</w:t>
      </w:r>
    </w:p>
    <w:p w:rsidR="0087395F" w:rsidRPr="00610952" w:rsidRDefault="0087395F" w:rsidP="00610952">
      <w:pPr>
        <w:spacing w:line="276" w:lineRule="auto"/>
        <w:ind w:left="720"/>
        <w:jc w:val="center"/>
        <w:rPr>
          <w:rFonts w:eastAsiaTheme="minorHAnsi"/>
          <w:bCs/>
          <w:sz w:val="18"/>
          <w:szCs w:val="18"/>
        </w:rPr>
      </w:pPr>
      <w:r w:rsidRPr="00610952">
        <w:rPr>
          <w:i/>
          <w:sz w:val="18"/>
          <w:szCs w:val="18"/>
        </w:rPr>
        <w:t>Bd. C.D. Loga nr. 1, Timişoara, tel: +40 256 – 408.300, e-mail:cabinetprimar@primariatm.ro</w:t>
      </w:r>
    </w:p>
    <w:p w:rsidR="00753017" w:rsidRPr="00610952" w:rsidRDefault="00753017" w:rsidP="00610952">
      <w:pPr>
        <w:spacing w:after="180" w:line="276" w:lineRule="auto"/>
        <w:rPr>
          <w:b/>
          <w:u w:val="single"/>
        </w:rPr>
      </w:pPr>
    </w:p>
    <w:p w:rsidR="0087395F" w:rsidRPr="00610952" w:rsidRDefault="0087395F" w:rsidP="00110E84">
      <w:pPr>
        <w:jc w:val="center"/>
        <w:rPr>
          <w:b/>
          <w:u w:val="single"/>
        </w:rPr>
      </w:pPr>
      <w:r w:rsidRPr="00610952">
        <w:rPr>
          <w:b/>
          <w:u w:val="single"/>
        </w:rPr>
        <w:t>REFERAT DE APROBARE A  PROIECTULUI DE HOTĂRÂRE</w:t>
      </w:r>
    </w:p>
    <w:p w:rsidR="00006927" w:rsidRPr="00610952" w:rsidRDefault="0087395F" w:rsidP="00110E84">
      <w:pPr>
        <w:jc w:val="center"/>
        <w:rPr>
          <w:b/>
          <w:i/>
          <w:spacing w:val="-8"/>
          <w:w w:val="105"/>
        </w:rPr>
      </w:pPr>
      <w:r w:rsidRPr="00610952">
        <w:rPr>
          <w:b/>
          <w:i/>
          <w:spacing w:val="-16"/>
          <w:w w:val="105"/>
        </w:rPr>
        <w:t xml:space="preserve">Sectiunea 1 </w:t>
      </w:r>
      <w:r w:rsidRPr="00610952">
        <w:rPr>
          <w:b/>
          <w:i/>
          <w:spacing w:val="-16"/>
          <w:w w:val="105"/>
        </w:rPr>
        <w:br/>
      </w:r>
      <w:r w:rsidRPr="00610952">
        <w:rPr>
          <w:b/>
          <w:i/>
          <w:spacing w:val="-8"/>
          <w:w w:val="105"/>
        </w:rPr>
        <w:t>Titlul proiectului de hotărâre</w:t>
      </w:r>
    </w:p>
    <w:p w:rsidR="00214176" w:rsidRPr="00610952" w:rsidRDefault="00214176" w:rsidP="00110E84">
      <w:pPr>
        <w:spacing w:line="276" w:lineRule="auto"/>
        <w:jc w:val="center"/>
        <w:rPr>
          <w:b/>
          <w:i/>
          <w:spacing w:val="-8"/>
          <w:w w:val="105"/>
        </w:rPr>
      </w:pPr>
    </w:p>
    <w:p w:rsidR="003F7939" w:rsidRPr="004B35E6" w:rsidRDefault="0087395F" w:rsidP="003F7939">
      <w:pPr>
        <w:autoSpaceDE w:val="0"/>
        <w:autoSpaceDN w:val="0"/>
        <w:adjustRightInd w:val="0"/>
        <w:spacing w:line="276" w:lineRule="auto"/>
        <w:jc w:val="center"/>
        <w:rPr>
          <w:bCs/>
          <w:color w:val="000000"/>
        </w:rPr>
      </w:pPr>
      <w:r w:rsidRPr="00610952">
        <w:t>Proiectul de hotărâre</w:t>
      </w:r>
      <w:r w:rsidR="00DA6430" w:rsidRPr="00610952">
        <w:rPr>
          <w:b/>
        </w:rPr>
        <w:t xml:space="preserve"> </w:t>
      </w:r>
      <w:r w:rsidR="003F7939" w:rsidRPr="004B35E6">
        <w:rPr>
          <w:bCs/>
          <w:color w:val="000000"/>
        </w:rPr>
        <w:t>privind mandatarea reprezentanților Municipiului Timișoara în Adunarea Generală a Acționarilor la Drumuri Municipale Timișoara S.A. pentru aprobarea mandatului auditorului financiar extern</w:t>
      </w:r>
      <w:r w:rsidR="003F7939" w:rsidRPr="004B35E6">
        <w:rPr>
          <w:bCs/>
          <w:color w:val="000000"/>
        </w:rPr>
        <w:br/>
      </w:r>
    </w:p>
    <w:p w:rsidR="00214176" w:rsidRPr="00610952" w:rsidRDefault="00214176" w:rsidP="003F7939">
      <w:pPr>
        <w:autoSpaceDE w:val="0"/>
        <w:autoSpaceDN w:val="0"/>
        <w:adjustRightInd w:val="0"/>
        <w:spacing w:line="276" w:lineRule="auto"/>
        <w:jc w:val="center"/>
        <w:rPr>
          <w:b/>
          <w:bCs/>
        </w:rPr>
      </w:pPr>
    </w:p>
    <w:p w:rsidR="0087395F" w:rsidRPr="00610952" w:rsidRDefault="0087395F" w:rsidP="00110E84">
      <w:pPr>
        <w:autoSpaceDE w:val="0"/>
        <w:autoSpaceDN w:val="0"/>
        <w:adjustRightInd w:val="0"/>
        <w:ind w:firstLine="708"/>
        <w:jc w:val="center"/>
        <w:rPr>
          <w:b/>
          <w:i/>
          <w:spacing w:val="-7"/>
          <w:w w:val="105"/>
        </w:rPr>
      </w:pPr>
      <w:r w:rsidRPr="00610952">
        <w:rPr>
          <w:b/>
          <w:i/>
          <w:spacing w:val="-20"/>
          <w:w w:val="105"/>
        </w:rPr>
        <w:t xml:space="preserve">Sectiunea a 2 - a </w:t>
      </w:r>
      <w:r w:rsidRPr="00610952">
        <w:rPr>
          <w:b/>
          <w:i/>
          <w:spacing w:val="-20"/>
          <w:w w:val="105"/>
        </w:rPr>
        <w:br/>
      </w:r>
      <w:r w:rsidRPr="00610952">
        <w:rPr>
          <w:b/>
          <w:i/>
          <w:spacing w:val="-7"/>
          <w:w w:val="105"/>
        </w:rPr>
        <w:t>Motivul emiterii proiectului de hotărâre</w:t>
      </w:r>
    </w:p>
    <w:p w:rsidR="00C84660" w:rsidRPr="00610952" w:rsidRDefault="008C65A7" w:rsidP="00110E84">
      <w:pPr>
        <w:autoSpaceDE w:val="0"/>
        <w:autoSpaceDN w:val="0"/>
        <w:adjustRightInd w:val="0"/>
        <w:ind w:firstLine="708"/>
        <w:jc w:val="both"/>
      </w:pPr>
      <w:r w:rsidRPr="00610952">
        <w:t xml:space="preserve">Societatea </w:t>
      </w:r>
      <w:r w:rsidR="006B70B3" w:rsidRPr="00610952">
        <w:t>Drumuri Municipale Tim</w:t>
      </w:r>
      <w:r w:rsidRPr="00610952">
        <w:t xml:space="preserve">ișoara S.A., prin adresa </w:t>
      </w:r>
      <w:r w:rsidR="006B70B3" w:rsidRPr="00610952">
        <w:t>înregistrată cu nr. SC2022-025389/13.10.2022</w:t>
      </w:r>
      <w:r w:rsidRPr="00610952">
        <w:t xml:space="preserve">, solicită </w:t>
      </w:r>
      <w:r w:rsidR="006B70B3" w:rsidRPr="00610952">
        <w:t>convocarea adunării generale ordinare a acționarilor pentru exprimarea poziției acționarului privind prelungirea mandatului auditorului financiar extern</w:t>
      </w:r>
      <w:r w:rsidR="00C84660" w:rsidRPr="00610952">
        <w:t>, care expiră în data de 10.12.2022.</w:t>
      </w:r>
    </w:p>
    <w:p w:rsidR="00610952" w:rsidRPr="00610952" w:rsidRDefault="00110E84" w:rsidP="00110E84">
      <w:pPr>
        <w:autoSpaceDE w:val="0"/>
        <w:autoSpaceDN w:val="0"/>
        <w:adjustRightInd w:val="0"/>
        <w:ind w:firstLine="708"/>
        <w:jc w:val="both"/>
        <w:rPr>
          <w:bCs/>
        </w:rPr>
      </w:pPr>
      <w:r>
        <w:t xml:space="preserve">În </w:t>
      </w:r>
      <w:r w:rsidR="00610952" w:rsidRPr="00610952">
        <w:t xml:space="preserve">conformitate cu prevederile art. 2, alin. (2) din Hotărârea Consiliului Local al Municipiului Timișoara nr. 444/23.11.2021 </w:t>
      </w:r>
      <w:r w:rsidR="00610952" w:rsidRPr="00610952">
        <w:rPr>
          <w:bCs/>
        </w:rPr>
        <w:t xml:space="preserve">privind numirea reprezentanților Municipiului Timișoara în Adunarea Generală a Acționarilor la întreprinderile publice la care este acționar unic, majoritar sau la care deține controlul, </w:t>
      </w:r>
      <w:r w:rsidR="00610952" w:rsidRPr="00610952">
        <w:rPr>
          <w:bCs/>
          <w:i/>
        </w:rPr>
        <w:t>h</w:t>
      </w:r>
      <w:r w:rsidR="00610952" w:rsidRPr="00610952">
        <w:rPr>
          <w:i/>
        </w:rPr>
        <w:t>otărârile adunării generale ale acționarilor vor fi precedate de hotărâri ale consiliului local prin care se acordă mandat pentru exprimarea poziției acționarului cu privire la punctele de pe ordinea de zi ce urmează a fi aprobate de adunarea generală a acționarilor</w:t>
      </w:r>
      <w:r w:rsidR="00610952" w:rsidRPr="00610952">
        <w:rPr>
          <w:bCs/>
        </w:rPr>
        <w:t>.</w:t>
      </w:r>
    </w:p>
    <w:p w:rsidR="00610952" w:rsidRPr="00610952" w:rsidRDefault="00610952" w:rsidP="00110E84">
      <w:pPr>
        <w:autoSpaceDE w:val="0"/>
        <w:autoSpaceDN w:val="0"/>
        <w:adjustRightInd w:val="0"/>
        <w:ind w:firstLine="708"/>
        <w:jc w:val="both"/>
        <w:rPr>
          <w:rStyle w:val="salnbdy"/>
          <w:rFonts w:ascii="Times New Roman" w:hAnsi="Times New Roman"/>
          <w:color w:val="auto"/>
          <w:sz w:val="24"/>
          <w:szCs w:val="24"/>
        </w:rPr>
      </w:pPr>
      <w:r w:rsidRPr="00610952">
        <w:t>Referitor la reglementările privind auditul statutar, Capitolul IV, art. 47-50 din Ordonanța de Urgență a Guvernului nr. 109/2011 privind guvernanța corporativă a întreprinderilor publice, cu modificările și completările ulterioare, prevede că, s</w:t>
      </w:r>
      <w:r w:rsidRPr="00610952">
        <w:rPr>
          <w:rStyle w:val="salnbdy"/>
          <w:rFonts w:ascii="Times New Roman" w:hAnsi="Times New Roman"/>
          <w:i/>
          <w:color w:val="auto"/>
          <w:sz w:val="24"/>
          <w:szCs w:val="24"/>
        </w:rPr>
        <w:t>ituaţiile financiare ale întreprinderilor publice sunt supuse auditului statutar, care se efectuează de către auditori statutari, persoane fizice sau juridice autorizate în condiţiile legii.</w:t>
      </w:r>
    </w:p>
    <w:p w:rsidR="00610952" w:rsidRPr="00610952" w:rsidRDefault="00610952" w:rsidP="00110E84">
      <w:pPr>
        <w:autoSpaceDE w:val="0"/>
        <w:autoSpaceDN w:val="0"/>
        <w:adjustRightInd w:val="0"/>
        <w:ind w:firstLine="708"/>
        <w:jc w:val="both"/>
        <w:rPr>
          <w:shd w:val="clear" w:color="auto" w:fill="FFFFFF"/>
        </w:rPr>
      </w:pPr>
      <w:r w:rsidRPr="00610952">
        <w:rPr>
          <w:rStyle w:val="salnbdy"/>
          <w:rFonts w:ascii="Times New Roman" w:hAnsi="Times New Roman"/>
          <w:i/>
          <w:color w:val="auto"/>
          <w:sz w:val="24"/>
          <w:szCs w:val="24"/>
        </w:rPr>
        <w:t>Auditorii statutari sunt numiţi înainte de încheierea exerciţiului financiar de către adunarea generală a acţionarilor, iar în cazul regiilor autonome de către consiliul de administraţie, pentru o perioadă de minimum 3 ani.</w:t>
      </w:r>
    </w:p>
    <w:p w:rsidR="00610952" w:rsidRPr="00610952" w:rsidRDefault="00610952" w:rsidP="00110E84">
      <w:pPr>
        <w:ind w:firstLine="708"/>
        <w:jc w:val="both"/>
        <w:rPr>
          <w:rStyle w:val="salnbdy"/>
          <w:rFonts w:ascii="Times New Roman" w:hAnsi="Times New Roman"/>
          <w:i/>
          <w:color w:val="auto"/>
          <w:sz w:val="24"/>
          <w:szCs w:val="24"/>
        </w:rPr>
      </w:pPr>
      <w:r w:rsidRPr="00610952">
        <w:rPr>
          <w:rStyle w:val="salnbdy"/>
          <w:rFonts w:ascii="Times New Roman" w:hAnsi="Times New Roman"/>
          <w:color w:val="auto"/>
          <w:sz w:val="24"/>
          <w:szCs w:val="24"/>
        </w:rPr>
        <w:t>Totodată, potrivit prevederilor art. 121 și art. 125 din</w:t>
      </w:r>
      <w:r w:rsidRPr="00610952">
        <w:rPr>
          <w:rStyle w:val="salnbdy"/>
          <w:rFonts w:ascii="Times New Roman" w:hAnsi="Times New Roman"/>
          <w:i/>
          <w:color w:val="auto"/>
          <w:sz w:val="24"/>
          <w:szCs w:val="24"/>
        </w:rPr>
        <w:t xml:space="preserve"> </w:t>
      </w:r>
      <w:r w:rsidRPr="00610952">
        <w:rPr>
          <w:rFonts w:eastAsiaTheme="minorHAnsi"/>
          <w:bCs/>
        </w:rPr>
        <w:t xml:space="preserve">Legea nr. 31/1990 privind societățile, republicată, </w:t>
      </w:r>
      <w:r w:rsidRPr="00610952">
        <w:rPr>
          <w:rFonts w:eastAsiaTheme="minorHAnsi"/>
          <w:bCs/>
          <w:i/>
        </w:rPr>
        <w:t>acționarii reprezentând întreg capitalul social vor putea, dacă nici unul dintre ei nu se opune, să țină o adunare generală și să ia orice hotărâre de competența adunării, fără respectarea formalităților cerute pentru convocarea ei.</w:t>
      </w:r>
    </w:p>
    <w:p w:rsidR="00610952" w:rsidRPr="00610952" w:rsidRDefault="00610952" w:rsidP="00110E84">
      <w:pPr>
        <w:autoSpaceDE w:val="0"/>
        <w:autoSpaceDN w:val="0"/>
        <w:adjustRightInd w:val="0"/>
        <w:ind w:firstLine="708"/>
        <w:jc w:val="both"/>
        <w:rPr>
          <w:i/>
        </w:rPr>
      </w:pPr>
      <w:r w:rsidRPr="00610952">
        <w:rPr>
          <w:i/>
        </w:rPr>
        <w:lastRenderedPageBreak/>
        <w:t>Acționarii pot participa și vota în adunarea generală prin reprezentare, în baza unei împuterniciri acordate pentru respectiva adunare generală.</w:t>
      </w:r>
    </w:p>
    <w:p w:rsidR="00610952" w:rsidRPr="00610952" w:rsidRDefault="00610952" w:rsidP="00110E84">
      <w:pPr>
        <w:autoSpaceDE w:val="0"/>
        <w:autoSpaceDN w:val="0"/>
        <w:adjustRightInd w:val="0"/>
        <w:ind w:firstLine="720"/>
        <w:jc w:val="both"/>
        <w:rPr>
          <w:rFonts w:eastAsia="Calibri"/>
          <w:i/>
        </w:rPr>
      </w:pPr>
      <w:r w:rsidRPr="00610952">
        <w:rPr>
          <w:bCs/>
        </w:rPr>
        <w:t xml:space="preserve">În temeiul art. 129 alin. (2) lit. a)  din Ordonanța de Urgență a Guvernului nr. 57/2019 privind Codul administrativ, </w:t>
      </w:r>
      <w:r w:rsidRPr="00610952">
        <w:rPr>
          <w:rFonts w:eastAsia="Calibri"/>
        </w:rPr>
        <w:t xml:space="preserve">consiliul local exercită </w:t>
      </w:r>
      <w:r w:rsidRPr="00610952">
        <w:rPr>
          <w:rFonts w:eastAsia="Calibri"/>
          <w:i/>
        </w:rPr>
        <w:t>atribuţii privind organizarea şi funcţionarea aparatului de specialitate al primarului, ale instituţiilor publice de interes local şi ale societăţilor şi regiilor autonome de interes local.</w:t>
      </w:r>
    </w:p>
    <w:p w:rsidR="00610952" w:rsidRPr="00610952" w:rsidRDefault="00610952" w:rsidP="00110E84">
      <w:pPr>
        <w:autoSpaceDE w:val="0"/>
        <w:autoSpaceDN w:val="0"/>
        <w:adjustRightInd w:val="0"/>
        <w:ind w:firstLine="708"/>
        <w:jc w:val="both"/>
        <w:rPr>
          <w:rFonts w:eastAsia="Calibri"/>
          <w:i/>
        </w:rPr>
      </w:pPr>
      <w:r w:rsidRPr="00610952">
        <w:rPr>
          <w:rFonts w:eastAsia="Calibri"/>
        </w:rPr>
        <w:t xml:space="preserve">Potrivit prevederilor art. 129 alin. (3) lit. d) din </w:t>
      </w:r>
      <w:r w:rsidRPr="00610952">
        <w:rPr>
          <w:bCs/>
        </w:rPr>
        <w:t>Ordonanța de Urgență a Guvernului nr. 57/2019 privind Codul administrativ,</w:t>
      </w:r>
      <w:r w:rsidRPr="00610952">
        <w:rPr>
          <w:rFonts w:eastAsia="Calibri"/>
        </w:rPr>
        <w:t xml:space="preserve"> consiliul local </w:t>
      </w:r>
      <w:r w:rsidRPr="00610952">
        <w:rPr>
          <w:rFonts w:eastAsia="Calibri"/>
          <w:i/>
        </w:rPr>
        <w:t>exercită, în numele unităţii administrativ-teritoriale, toate drepturile şi obligaţiile corespunzătoare participaţiilor deţinute la societăţi sau regii autonome, în condiţiile legii.</w:t>
      </w:r>
    </w:p>
    <w:p w:rsidR="00822B76" w:rsidRDefault="00110E84" w:rsidP="00822B76">
      <w:pPr>
        <w:autoSpaceDE w:val="0"/>
        <w:autoSpaceDN w:val="0"/>
        <w:adjustRightInd w:val="0"/>
        <w:spacing w:line="276" w:lineRule="auto"/>
        <w:ind w:firstLine="644"/>
        <w:jc w:val="both"/>
        <w:rPr>
          <w:bCs/>
          <w:color w:val="000000"/>
        </w:rPr>
      </w:pPr>
      <w:r>
        <w:t>În concluzie, considerăm necesară elaborarea unui pro</w:t>
      </w:r>
      <w:r w:rsidR="00D84DE7">
        <w:t>i</w:t>
      </w:r>
      <w:r>
        <w:t xml:space="preserve">ect de hotărâre </w:t>
      </w:r>
      <w:r w:rsidR="003F7939" w:rsidRPr="004B35E6">
        <w:rPr>
          <w:bCs/>
          <w:color w:val="000000"/>
        </w:rPr>
        <w:t>privind mandatarea reprezentanților Municipiului Timișoara în Adunarea Generală a Acționarilor la Drumuri Municipale Timișoara S.A. pentru aprobarea mandatului auditorului financiar extern</w:t>
      </w:r>
      <w:r w:rsidR="003F7939">
        <w:rPr>
          <w:bCs/>
          <w:color w:val="000000"/>
        </w:rPr>
        <w:t>.</w:t>
      </w:r>
      <w:r w:rsidR="003F7939" w:rsidRPr="004B35E6">
        <w:rPr>
          <w:bCs/>
          <w:color w:val="000000"/>
        </w:rPr>
        <w:br/>
      </w:r>
    </w:p>
    <w:p w:rsidR="00822B76" w:rsidRDefault="00822B76" w:rsidP="00822B76">
      <w:pPr>
        <w:autoSpaceDE w:val="0"/>
        <w:autoSpaceDN w:val="0"/>
        <w:adjustRightInd w:val="0"/>
        <w:spacing w:line="276" w:lineRule="auto"/>
        <w:ind w:firstLine="644"/>
        <w:jc w:val="both"/>
        <w:rPr>
          <w:bCs/>
          <w:color w:val="000000"/>
        </w:rPr>
      </w:pPr>
    </w:p>
    <w:p w:rsidR="005A62CA" w:rsidRPr="00610952" w:rsidRDefault="005A62CA" w:rsidP="00822B76">
      <w:pPr>
        <w:autoSpaceDE w:val="0"/>
        <w:autoSpaceDN w:val="0"/>
        <w:adjustRightInd w:val="0"/>
        <w:ind w:firstLine="708"/>
        <w:jc w:val="both"/>
        <w:rPr>
          <w:spacing w:val="-1"/>
        </w:rPr>
      </w:pPr>
    </w:p>
    <w:p w:rsidR="0087395F" w:rsidRPr="00610952" w:rsidRDefault="00A81771" w:rsidP="00110E84">
      <w:pPr>
        <w:pStyle w:val="ListParagraph"/>
        <w:spacing w:after="0"/>
        <w:ind w:left="644"/>
        <w:jc w:val="both"/>
        <w:rPr>
          <w:rFonts w:ascii="Times New Roman" w:hAnsi="Times New Roman" w:cs="Times New Roman"/>
          <w:spacing w:val="-1"/>
          <w:sz w:val="24"/>
          <w:szCs w:val="24"/>
        </w:rPr>
      </w:pPr>
      <w:r w:rsidRPr="00610952">
        <w:rPr>
          <w:rFonts w:ascii="Times New Roman" w:hAnsi="Times New Roman" w:cs="Times New Roman"/>
          <w:spacing w:val="-1"/>
          <w:sz w:val="24"/>
          <w:szCs w:val="24"/>
        </w:rPr>
        <w:t xml:space="preserve">      Primar,</w:t>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r>
      <w:r w:rsidRPr="00610952">
        <w:rPr>
          <w:rFonts w:ascii="Times New Roman" w:hAnsi="Times New Roman" w:cs="Times New Roman"/>
          <w:spacing w:val="-1"/>
          <w:sz w:val="24"/>
          <w:szCs w:val="24"/>
        </w:rPr>
        <w:tab/>
        <w:t xml:space="preserve">Director </w:t>
      </w:r>
      <w:r w:rsidR="0087395F" w:rsidRPr="00610952">
        <w:rPr>
          <w:rFonts w:ascii="Times New Roman" w:hAnsi="Times New Roman" w:cs="Times New Roman"/>
          <w:spacing w:val="-1"/>
          <w:sz w:val="24"/>
          <w:szCs w:val="24"/>
        </w:rPr>
        <w:t>E</w:t>
      </w:r>
      <w:r w:rsidRPr="00610952">
        <w:rPr>
          <w:rFonts w:ascii="Times New Roman" w:hAnsi="Times New Roman" w:cs="Times New Roman"/>
          <w:spacing w:val="-1"/>
          <w:sz w:val="24"/>
          <w:szCs w:val="24"/>
        </w:rPr>
        <w:t>conomic</w:t>
      </w:r>
      <w:r w:rsidR="0087395F" w:rsidRPr="00610952">
        <w:rPr>
          <w:rFonts w:ascii="Times New Roman" w:hAnsi="Times New Roman" w:cs="Times New Roman"/>
          <w:spacing w:val="-1"/>
          <w:sz w:val="24"/>
          <w:szCs w:val="24"/>
        </w:rPr>
        <w:t>,</w:t>
      </w:r>
    </w:p>
    <w:p w:rsidR="006526B2" w:rsidRPr="00610952" w:rsidRDefault="00A81771" w:rsidP="00110E84">
      <w:pPr>
        <w:pStyle w:val="ListParagraph"/>
        <w:spacing w:after="0"/>
        <w:ind w:left="644"/>
        <w:jc w:val="both"/>
        <w:rPr>
          <w:rFonts w:ascii="Times New Roman" w:hAnsi="Times New Roman" w:cs="Times New Roman"/>
          <w:sz w:val="24"/>
          <w:szCs w:val="24"/>
        </w:rPr>
      </w:pPr>
      <w:r w:rsidRPr="00610952">
        <w:rPr>
          <w:rFonts w:ascii="Times New Roman" w:hAnsi="Times New Roman" w:cs="Times New Roman"/>
          <w:spacing w:val="-1"/>
          <w:sz w:val="24"/>
          <w:szCs w:val="24"/>
        </w:rPr>
        <w:t>Dominic Fritz</w:t>
      </w:r>
      <w:r w:rsidR="0087395F" w:rsidRPr="00610952">
        <w:rPr>
          <w:rFonts w:ascii="Times New Roman" w:hAnsi="Times New Roman" w:cs="Times New Roman"/>
          <w:spacing w:val="-1"/>
          <w:sz w:val="24"/>
          <w:szCs w:val="24"/>
        </w:rPr>
        <w:tab/>
      </w:r>
      <w:r w:rsidR="0087395F" w:rsidRPr="00610952">
        <w:rPr>
          <w:rFonts w:ascii="Times New Roman" w:hAnsi="Times New Roman" w:cs="Times New Roman"/>
          <w:spacing w:val="-1"/>
          <w:sz w:val="24"/>
          <w:szCs w:val="24"/>
        </w:rPr>
        <w:tab/>
      </w:r>
      <w:r w:rsidR="0087395F" w:rsidRPr="00610952">
        <w:rPr>
          <w:rFonts w:ascii="Times New Roman" w:hAnsi="Times New Roman" w:cs="Times New Roman"/>
          <w:spacing w:val="-1"/>
          <w:sz w:val="24"/>
          <w:szCs w:val="24"/>
        </w:rPr>
        <w:tab/>
      </w:r>
      <w:r w:rsidR="0087395F" w:rsidRPr="00610952">
        <w:rPr>
          <w:rFonts w:ascii="Times New Roman" w:hAnsi="Times New Roman" w:cs="Times New Roman"/>
          <w:spacing w:val="-1"/>
          <w:sz w:val="24"/>
          <w:szCs w:val="24"/>
        </w:rPr>
        <w:tab/>
      </w:r>
      <w:r w:rsidR="0087395F" w:rsidRPr="00610952">
        <w:rPr>
          <w:rFonts w:ascii="Times New Roman" w:hAnsi="Times New Roman" w:cs="Times New Roman"/>
          <w:spacing w:val="-1"/>
          <w:sz w:val="24"/>
          <w:szCs w:val="24"/>
        </w:rPr>
        <w:tab/>
      </w:r>
      <w:r w:rsidR="0087395F" w:rsidRPr="00610952">
        <w:rPr>
          <w:rFonts w:ascii="Times New Roman" w:hAnsi="Times New Roman" w:cs="Times New Roman"/>
          <w:spacing w:val="-1"/>
          <w:sz w:val="24"/>
          <w:szCs w:val="24"/>
        </w:rPr>
        <w:tab/>
        <w:t xml:space="preserve">  </w:t>
      </w:r>
      <w:r w:rsidRPr="00610952">
        <w:rPr>
          <w:rFonts w:ascii="Times New Roman" w:hAnsi="Times New Roman" w:cs="Times New Roman"/>
          <w:spacing w:val="-1"/>
          <w:sz w:val="24"/>
          <w:szCs w:val="24"/>
        </w:rPr>
        <w:t xml:space="preserve">            Steliana Stanciu</w:t>
      </w:r>
    </w:p>
    <w:sectPr w:rsidR="006526B2" w:rsidRPr="00610952" w:rsidSect="007F3C04">
      <w:footerReference w:type="default" r:id="rId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467D" w:rsidRDefault="00D7467D" w:rsidP="0035743D">
      <w:r>
        <w:separator/>
      </w:r>
    </w:p>
  </w:endnote>
  <w:endnote w:type="continuationSeparator" w:id="1">
    <w:p w:rsidR="00D7467D" w:rsidRDefault="00D7467D" w:rsidP="0035743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Verdana">
    <w:panose1 w:val="020B0604030504040204"/>
    <w:charset w:val="EE"/>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2977" w:rsidRPr="00FE219A" w:rsidRDefault="00BE2CF8" w:rsidP="00677B2C">
    <w:pPr>
      <w:tabs>
        <w:tab w:val="left" w:pos="3585"/>
        <w:tab w:val="right" w:pos="9360"/>
      </w:tabs>
      <w:rPr>
        <w:color w:val="C0504D"/>
        <w:lang w:val="ro-RO"/>
      </w:rPr>
    </w:pPr>
    <w:r>
      <w:rPr>
        <w:lang w:val="ro-RO"/>
      </w:rPr>
      <w:tab/>
    </w:r>
    <w:r w:rsidRPr="00677B2C">
      <w:rPr>
        <w:noProof/>
        <w:lang w:val="ro-RO" w:eastAsia="ro-RO"/>
      </w:rPr>
      <w:drawing>
        <wp:inline distT="0" distB="0" distL="0" distR="0">
          <wp:extent cx="1486894" cy="846876"/>
          <wp:effectExtent l="19050" t="0" r="0" b="0"/>
          <wp:docPr id="5" name="Picture 1" descr="C:\Users\lpetrut\Desktop\TM2023 Horizontal RO-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petrut\Desktop\TM2023 Horizontal RO-01.jpg"/>
                  <pic:cNvPicPr>
                    <a:picLocks noChangeAspect="1" noChangeArrowheads="1"/>
                  </pic:cNvPicPr>
                </pic:nvPicPr>
                <pic:blipFill>
                  <a:blip r:embed="rId1"/>
                  <a:srcRect/>
                  <a:stretch>
                    <a:fillRect/>
                  </a:stretch>
                </pic:blipFill>
                <pic:spPr bwMode="auto">
                  <a:xfrm>
                    <a:off x="0" y="0"/>
                    <a:ext cx="1508263" cy="859047"/>
                  </a:xfrm>
                  <a:prstGeom prst="rect">
                    <a:avLst/>
                  </a:prstGeom>
                  <a:noFill/>
                  <a:ln w="9525">
                    <a:noFill/>
                    <a:miter lim="800000"/>
                    <a:headEnd/>
                    <a:tailEnd/>
                  </a:ln>
                </pic:spPr>
              </pic:pic>
            </a:graphicData>
          </a:graphic>
        </wp:inline>
      </w:drawing>
    </w:r>
    <w:r>
      <w:rPr>
        <w:lang w:val="ro-RO"/>
      </w:rPr>
      <w:tab/>
      <w:t>Cod FO53-03,</w:t>
    </w:r>
    <w:r w:rsidRPr="00ED0B55">
      <w:rPr>
        <w:lang w:val="ro-RO"/>
      </w:rPr>
      <w:t>Ver.3</w:t>
    </w:r>
  </w:p>
  <w:p w:rsidR="00F12977" w:rsidRDefault="00D7467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467D" w:rsidRDefault="00D7467D" w:rsidP="0035743D">
      <w:r>
        <w:separator/>
      </w:r>
    </w:p>
  </w:footnote>
  <w:footnote w:type="continuationSeparator" w:id="1">
    <w:p w:rsidR="00D7467D" w:rsidRDefault="00D7467D" w:rsidP="0035743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F166CAD"/>
    <w:multiLevelType w:val="hybridMultilevel"/>
    <w:tmpl w:val="80F49A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savePreviewPicture/>
  <w:footnotePr>
    <w:footnote w:id="0"/>
    <w:footnote w:id="1"/>
  </w:footnotePr>
  <w:endnotePr>
    <w:endnote w:id="0"/>
    <w:endnote w:id="1"/>
  </w:endnotePr>
  <w:compat/>
  <w:rsids>
    <w:rsidRoot w:val="0087395F"/>
    <w:rsid w:val="00006927"/>
    <w:rsid w:val="000659F6"/>
    <w:rsid w:val="00074383"/>
    <w:rsid w:val="00087ED8"/>
    <w:rsid w:val="000E5914"/>
    <w:rsid w:val="00110E84"/>
    <w:rsid w:val="00153C4E"/>
    <w:rsid w:val="00154CAB"/>
    <w:rsid w:val="001B5A18"/>
    <w:rsid w:val="00214176"/>
    <w:rsid w:val="002B1F12"/>
    <w:rsid w:val="002D51A4"/>
    <w:rsid w:val="002E1728"/>
    <w:rsid w:val="0030144C"/>
    <w:rsid w:val="0035743D"/>
    <w:rsid w:val="00367E1C"/>
    <w:rsid w:val="003F7939"/>
    <w:rsid w:val="00414A3B"/>
    <w:rsid w:val="004202D2"/>
    <w:rsid w:val="00500BFD"/>
    <w:rsid w:val="00532A2E"/>
    <w:rsid w:val="00571C2D"/>
    <w:rsid w:val="005A62CA"/>
    <w:rsid w:val="005B0253"/>
    <w:rsid w:val="005D7828"/>
    <w:rsid w:val="00610952"/>
    <w:rsid w:val="006526B2"/>
    <w:rsid w:val="00676DFF"/>
    <w:rsid w:val="00681858"/>
    <w:rsid w:val="00685AC5"/>
    <w:rsid w:val="006B70B3"/>
    <w:rsid w:val="006C31F6"/>
    <w:rsid w:val="006C7AE8"/>
    <w:rsid w:val="006D4FC2"/>
    <w:rsid w:val="00753017"/>
    <w:rsid w:val="00753921"/>
    <w:rsid w:val="00822B76"/>
    <w:rsid w:val="0087395F"/>
    <w:rsid w:val="008C65A7"/>
    <w:rsid w:val="00916B4F"/>
    <w:rsid w:val="0095158A"/>
    <w:rsid w:val="00983876"/>
    <w:rsid w:val="00A23BC5"/>
    <w:rsid w:val="00A81771"/>
    <w:rsid w:val="00AC66D9"/>
    <w:rsid w:val="00B0716C"/>
    <w:rsid w:val="00B860A1"/>
    <w:rsid w:val="00BE2CF8"/>
    <w:rsid w:val="00C27078"/>
    <w:rsid w:val="00C56F6D"/>
    <w:rsid w:val="00C84660"/>
    <w:rsid w:val="00C923D5"/>
    <w:rsid w:val="00CA255F"/>
    <w:rsid w:val="00CA3DDA"/>
    <w:rsid w:val="00CE5542"/>
    <w:rsid w:val="00D43B79"/>
    <w:rsid w:val="00D5059F"/>
    <w:rsid w:val="00D708E6"/>
    <w:rsid w:val="00D7467D"/>
    <w:rsid w:val="00D84DE7"/>
    <w:rsid w:val="00DA6430"/>
    <w:rsid w:val="00DA742B"/>
    <w:rsid w:val="00E43D1B"/>
    <w:rsid w:val="00F16E0C"/>
    <w:rsid w:val="00F931A9"/>
    <w:rsid w:val="00FB2CA3"/>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ind w:left="714" w:hanging="357"/>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95F"/>
    <w:pPr>
      <w:ind w:left="0" w:firstLine="0"/>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7395F"/>
    <w:pPr>
      <w:spacing w:after="200" w:line="276" w:lineRule="auto"/>
      <w:ind w:left="720"/>
      <w:contextualSpacing/>
    </w:pPr>
    <w:rPr>
      <w:rFonts w:asciiTheme="minorHAnsi" w:eastAsiaTheme="minorEastAsia" w:hAnsiTheme="minorHAnsi" w:cstheme="minorBidi"/>
      <w:sz w:val="22"/>
      <w:szCs w:val="22"/>
      <w:lang w:val="ro-RO" w:eastAsia="ro-RO"/>
    </w:rPr>
  </w:style>
  <w:style w:type="paragraph" w:styleId="Footer">
    <w:name w:val="footer"/>
    <w:basedOn w:val="Normal"/>
    <w:link w:val="FooterChar"/>
    <w:uiPriority w:val="99"/>
    <w:semiHidden/>
    <w:unhideWhenUsed/>
    <w:rsid w:val="0087395F"/>
    <w:pPr>
      <w:tabs>
        <w:tab w:val="center" w:pos="4536"/>
        <w:tab w:val="right" w:pos="9072"/>
      </w:tabs>
    </w:pPr>
  </w:style>
  <w:style w:type="character" w:customStyle="1" w:styleId="FooterChar">
    <w:name w:val="Footer Char"/>
    <w:basedOn w:val="DefaultParagraphFont"/>
    <w:link w:val="Footer"/>
    <w:uiPriority w:val="99"/>
    <w:semiHidden/>
    <w:rsid w:val="0087395F"/>
    <w:rPr>
      <w:rFonts w:ascii="Times New Roman" w:eastAsia="Times New Roman" w:hAnsi="Times New Roman" w:cs="Times New Roman"/>
      <w:sz w:val="24"/>
      <w:szCs w:val="24"/>
      <w:lang w:val="en-US"/>
    </w:rPr>
  </w:style>
  <w:style w:type="character" w:customStyle="1" w:styleId="salnbdy">
    <w:name w:val="s_aln_bdy"/>
    <w:basedOn w:val="DefaultParagraphFont"/>
    <w:rsid w:val="0087395F"/>
    <w:rPr>
      <w:rFonts w:ascii="Verdana" w:hAnsi="Verdana" w:hint="default"/>
      <w:b w:val="0"/>
      <w:bCs w:val="0"/>
      <w:color w:val="000000"/>
      <w:sz w:val="15"/>
      <w:szCs w:val="15"/>
      <w:shd w:val="clear" w:color="auto" w:fill="FFFFFF"/>
    </w:rPr>
  </w:style>
  <w:style w:type="character" w:customStyle="1" w:styleId="spctttl1">
    <w:name w:val="s_pct_ttl1"/>
    <w:basedOn w:val="DefaultParagraphFont"/>
    <w:rsid w:val="0087395F"/>
    <w:rPr>
      <w:rFonts w:ascii="Verdana" w:hAnsi="Verdana" w:hint="default"/>
      <w:b/>
      <w:bCs/>
      <w:color w:val="8B0000"/>
      <w:sz w:val="16"/>
      <w:szCs w:val="16"/>
      <w:shd w:val="clear" w:color="auto" w:fill="FFFFFF"/>
    </w:rPr>
  </w:style>
  <w:style w:type="character" w:customStyle="1" w:styleId="spctbdy">
    <w:name w:val="s_pct_bdy"/>
    <w:basedOn w:val="DefaultParagraphFont"/>
    <w:rsid w:val="0087395F"/>
    <w:rPr>
      <w:rFonts w:ascii="Verdana" w:hAnsi="Verdana" w:hint="default"/>
      <w:b w:val="0"/>
      <w:bCs w:val="0"/>
      <w:color w:val="000000"/>
      <w:sz w:val="16"/>
      <w:szCs w:val="16"/>
      <w:shd w:val="clear" w:color="auto" w:fill="FFFFFF"/>
    </w:rPr>
  </w:style>
  <w:style w:type="character" w:customStyle="1" w:styleId="sden1">
    <w:name w:val="s_den1"/>
    <w:basedOn w:val="DefaultParagraphFont"/>
    <w:rsid w:val="0087395F"/>
    <w:rPr>
      <w:rFonts w:ascii="Verdana" w:hAnsi="Verdana" w:hint="default"/>
      <w:b/>
      <w:bCs/>
      <w:vanish w:val="0"/>
      <w:webHidden w:val="0"/>
      <w:color w:val="8B0000"/>
      <w:sz w:val="30"/>
      <w:szCs w:val="30"/>
      <w:shd w:val="clear" w:color="auto" w:fill="FFFFFF"/>
      <w:specVanish w:val="0"/>
    </w:rPr>
  </w:style>
  <w:style w:type="character" w:customStyle="1" w:styleId="slitttl1">
    <w:name w:val="s_lit_ttl1"/>
    <w:basedOn w:val="DefaultParagraphFont"/>
    <w:rsid w:val="0087395F"/>
    <w:rPr>
      <w:rFonts w:ascii="Verdana" w:hAnsi="Verdana" w:hint="default"/>
      <w:b/>
      <w:bCs/>
      <w:vanish w:val="0"/>
      <w:webHidden w:val="0"/>
      <w:color w:val="8B0000"/>
      <w:sz w:val="16"/>
      <w:szCs w:val="16"/>
      <w:shd w:val="clear" w:color="auto" w:fill="FFFFFF"/>
      <w:specVanish w:val="0"/>
    </w:rPr>
  </w:style>
  <w:style w:type="character" w:customStyle="1" w:styleId="slitbdy">
    <w:name w:val="s_lit_bdy"/>
    <w:basedOn w:val="DefaultParagraphFont"/>
    <w:rsid w:val="0087395F"/>
    <w:rPr>
      <w:rFonts w:ascii="Verdana" w:hAnsi="Verdana" w:hint="default"/>
      <w:b w:val="0"/>
      <w:bCs w:val="0"/>
      <w:color w:val="000000"/>
      <w:sz w:val="16"/>
      <w:szCs w:val="16"/>
      <w:shd w:val="clear" w:color="auto" w:fill="FFFFFF"/>
    </w:rPr>
  </w:style>
  <w:style w:type="character" w:customStyle="1" w:styleId="slgi1">
    <w:name w:val="s_lgi1"/>
    <w:basedOn w:val="DefaultParagraphFont"/>
    <w:rsid w:val="0087395F"/>
    <w:rPr>
      <w:rFonts w:ascii="Verdana" w:hAnsi="Verdana" w:hint="default"/>
      <w:b w:val="0"/>
      <w:bCs w:val="0"/>
      <w:color w:val="006400"/>
      <w:sz w:val="16"/>
      <w:szCs w:val="16"/>
      <w:u w:val="single"/>
      <w:shd w:val="clear" w:color="auto" w:fill="FFFFFF"/>
    </w:rPr>
  </w:style>
  <w:style w:type="character" w:customStyle="1" w:styleId="salnttl1">
    <w:name w:val="s_aln_ttl1"/>
    <w:basedOn w:val="DefaultParagraphFont"/>
    <w:rsid w:val="0087395F"/>
    <w:rPr>
      <w:rFonts w:ascii="Verdana" w:hAnsi="Verdana" w:hint="default"/>
      <w:b/>
      <w:bCs/>
      <w:vanish w:val="0"/>
      <w:webHidden w:val="0"/>
      <w:color w:val="8B0000"/>
      <w:sz w:val="20"/>
      <w:szCs w:val="20"/>
      <w:shd w:val="clear" w:color="auto" w:fill="FFFFFF"/>
      <w:specVanish w:val="0"/>
    </w:rPr>
  </w:style>
  <w:style w:type="paragraph" w:styleId="BalloonText">
    <w:name w:val="Balloon Text"/>
    <w:basedOn w:val="Normal"/>
    <w:link w:val="BalloonTextChar"/>
    <w:uiPriority w:val="99"/>
    <w:semiHidden/>
    <w:unhideWhenUsed/>
    <w:rsid w:val="0087395F"/>
    <w:rPr>
      <w:rFonts w:ascii="Tahoma" w:hAnsi="Tahoma" w:cs="Tahoma"/>
      <w:sz w:val="16"/>
      <w:szCs w:val="16"/>
    </w:rPr>
  </w:style>
  <w:style w:type="character" w:customStyle="1" w:styleId="BalloonTextChar">
    <w:name w:val="Balloon Text Char"/>
    <w:basedOn w:val="DefaultParagraphFont"/>
    <w:link w:val="BalloonText"/>
    <w:uiPriority w:val="99"/>
    <w:semiHidden/>
    <w:rsid w:val="0087395F"/>
    <w:rPr>
      <w:rFonts w:ascii="Tahoma" w:eastAsia="Times New Roman" w:hAnsi="Tahoma" w:cs="Tahoma"/>
      <w:sz w:val="16"/>
      <w:szCs w:val="16"/>
      <w:lang w:val="en-US"/>
    </w:rPr>
  </w:style>
  <w:style w:type="paragraph" w:customStyle="1" w:styleId="spar">
    <w:name w:val="s_par"/>
    <w:basedOn w:val="Normal"/>
    <w:rsid w:val="00BE2CF8"/>
    <w:pPr>
      <w:ind w:left="188"/>
    </w:pPr>
    <w:rPr>
      <w:rFonts w:eastAsiaTheme="minorEastAsia"/>
      <w:lang w:val="ro-RO" w:eastAsia="ro-RO"/>
    </w:rPr>
  </w:style>
  <w:style w:type="character" w:customStyle="1" w:styleId="spar3">
    <w:name w:val="s_par3"/>
    <w:basedOn w:val="DefaultParagraphFont"/>
    <w:rsid w:val="00610952"/>
    <w:rPr>
      <w:rFonts w:ascii="Verdana" w:hAnsi="Verdana" w:hint="default"/>
      <w:b w:val="0"/>
      <w:bCs w:val="0"/>
      <w:vanish w:val="0"/>
      <w:webHidden w:val="0"/>
      <w:color w:val="000000"/>
      <w:sz w:val="20"/>
      <w:szCs w:val="20"/>
      <w:shd w:val="clear" w:color="auto" w:fill="FFFFFF"/>
      <w:specVanish w:val="0"/>
    </w:rPr>
  </w:style>
</w:styles>
</file>

<file path=word/webSettings.xml><?xml version="1.0" encoding="utf-8"?>
<w:webSettings xmlns:r="http://schemas.openxmlformats.org/officeDocument/2006/relationships" xmlns:w="http://schemas.openxmlformats.org/wordprocessingml/2006/main">
  <w:divs>
    <w:div w:id="451630298">
      <w:bodyDiv w:val="1"/>
      <w:marLeft w:val="0"/>
      <w:marRight w:val="0"/>
      <w:marTop w:val="0"/>
      <w:marBottom w:val="0"/>
      <w:divBdr>
        <w:top w:val="none" w:sz="0" w:space="0" w:color="auto"/>
        <w:left w:val="none" w:sz="0" w:space="0" w:color="auto"/>
        <w:bottom w:val="none" w:sz="0" w:space="0" w:color="auto"/>
        <w:right w:val="none" w:sz="0" w:space="0" w:color="auto"/>
      </w:divBdr>
    </w:div>
    <w:div w:id="1819614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526</Words>
  <Characters>3054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PMT</Company>
  <LinksUpToDate>false</LinksUpToDate>
  <CharactersWithSpaces>3573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vlazar</dc:creator>
  <cp:lastModifiedBy>vlazar</cp:lastModifiedBy>
  <cp:revision>3</cp:revision>
  <cp:lastPrinted>2022-04-05T13:10:00Z</cp:lastPrinted>
  <dcterms:created xsi:type="dcterms:W3CDTF">2022-11-18T09:38:00Z</dcterms:created>
  <dcterms:modified xsi:type="dcterms:W3CDTF">2022-11-18T09:53:00Z</dcterms:modified>
</cp:coreProperties>
</file>