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E4" w:rsidRPr="00A33EC0" w:rsidRDefault="005C24E4" w:rsidP="00653C99">
      <w:pPr>
        <w:jc w:val="center"/>
        <w:outlineLvl w:val="0"/>
        <w:rPr>
          <w:b/>
          <w:sz w:val="28"/>
          <w:szCs w:val="28"/>
          <w:lang w:val="ro-RO"/>
        </w:rPr>
      </w:pPr>
    </w:p>
    <w:p w:rsidR="005C24E4" w:rsidRPr="00A33EC0" w:rsidRDefault="005C24E4" w:rsidP="005C24E4">
      <w:pPr>
        <w:spacing w:line="276" w:lineRule="auto"/>
        <w:outlineLvl w:val="0"/>
        <w:rPr>
          <w:b/>
          <w:lang w:val="ro-RO"/>
        </w:rPr>
      </w:pPr>
      <w:r w:rsidRPr="00A33EC0">
        <w:rPr>
          <w:b/>
          <w:lang w:val="ro-RO"/>
        </w:rPr>
        <w:t>ROMÂNIA</w:t>
      </w:r>
    </w:p>
    <w:p w:rsidR="005C24E4" w:rsidRPr="00A33EC0" w:rsidRDefault="005C24E4" w:rsidP="005C24E4">
      <w:pPr>
        <w:spacing w:line="276" w:lineRule="auto"/>
        <w:outlineLvl w:val="0"/>
        <w:rPr>
          <w:b/>
          <w:lang w:val="ro-RO"/>
        </w:rPr>
      </w:pPr>
      <w:r w:rsidRPr="00A33EC0">
        <w:rPr>
          <w:b/>
          <w:lang w:val="ro-RO"/>
        </w:rPr>
        <w:t>JUDEŢUL TIMIŞ</w:t>
      </w:r>
    </w:p>
    <w:p w:rsidR="005C24E4" w:rsidRPr="00A33EC0" w:rsidRDefault="005C24E4" w:rsidP="005C24E4">
      <w:pPr>
        <w:spacing w:line="276" w:lineRule="auto"/>
        <w:outlineLvl w:val="0"/>
        <w:rPr>
          <w:b/>
          <w:lang w:val="ro-RO"/>
        </w:rPr>
      </w:pPr>
      <w:r w:rsidRPr="00A33EC0">
        <w:rPr>
          <w:b/>
          <w:lang w:val="ro-RO"/>
        </w:rPr>
        <w:t>MUNICIPIUL TIMIŞOARA</w:t>
      </w:r>
    </w:p>
    <w:p w:rsidR="005C24E4" w:rsidRPr="00A33EC0" w:rsidRDefault="005C24E4" w:rsidP="005C24E4">
      <w:pPr>
        <w:spacing w:line="276" w:lineRule="auto"/>
        <w:outlineLvl w:val="0"/>
        <w:rPr>
          <w:b/>
          <w:lang w:val="ro-RO"/>
        </w:rPr>
      </w:pPr>
      <w:r w:rsidRPr="00A33EC0">
        <w:rPr>
          <w:b/>
          <w:lang w:val="ro-RO"/>
        </w:rPr>
        <w:t>PRIMAR</w:t>
      </w:r>
    </w:p>
    <w:p w:rsidR="005C24E4" w:rsidRPr="00A33EC0" w:rsidRDefault="005C24E4" w:rsidP="005C24E4">
      <w:pPr>
        <w:spacing w:line="276" w:lineRule="auto"/>
        <w:outlineLvl w:val="0"/>
        <w:rPr>
          <w:b/>
          <w:lang w:val="ro-RO"/>
        </w:rPr>
      </w:pPr>
      <w:r w:rsidRPr="00A33EC0">
        <w:rPr>
          <w:b/>
          <w:lang w:val="ro-RO"/>
        </w:rPr>
        <w:t>SC2017-_________/____________</w:t>
      </w:r>
    </w:p>
    <w:p w:rsidR="005C24E4" w:rsidRPr="00A33EC0" w:rsidRDefault="005C24E4" w:rsidP="005C24E4">
      <w:pPr>
        <w:outlineLvl w:val="0"/>
        <w:rPr>
          <w:b/>
          <w:sz w:val="28"/>
          <w:szCs w:val="28"/>
          <w:lang w:val="ro-RO"/>
        </w:rPr>
      </w:pPr>
    </w:p>
    <w:p w:rsidR="005C24E4" w:rsidRPr="00A33EC0" w:rsidRDefault="005C24E4" w:rsidP="005C24E4">
      <w:pPr>
        <w:outlineLvl w:val="0"/>
        <w:rPr>
          <w:b/>
          <w:sz w:val="28"/>
          <w:szCs w:val="28"/>
          <w:lang w:val="ro-RO"/>
        </w:rPr>
      </w:pPr>
    </w:p>
    <w:p w:rsidR="005C24E4" w:rsidRPr="00A33EC0" w:rsidRDefault="005C24E4" w:rsidP="005C24E4">
      <w:pPr>
        <w:outlineLvl w:val="0"/>
        <w:rPr>
          <w:b/>
          <w:sz w:val="28"/>
          <w:szCs w:val="28"/>
          <w:lang w:val="ro-RO"/>
        </w:rPr>
      </w:pPr>
    </w:p>
    <w:p w:rsidR="005C24E4" w:rsidRPr="00A33EC0" w:rsidRDefault="005C24E4" w:rsidP="005C24E4">
      <w:pPr>
        <w:outlineLvl w:val="0"/>
        <w:rPr>
          <w:b/>
          <w:sz w:val="28"/>
          <w:szCs w:val="28"/>
          <w:lang w:val="ro-RO"/>
        </w:rPr>
      </w:pPr>
    </w:p>
    <w:p w:rsidR="008070EC" w:rsidRPr="00A33EC0" w:rsidRDefault="00101A29" w:rsidP="00653C99">
      <w:pPr>
        <w:jc w:val="center"/>
        <w:outlineLvl w:val="0"/>
        <w:rPr>
          <w:b/>
          <w:sz w:val="28"/>
          <w:szCs w:val="28"/>
          <w:lang w:val="ro-RO"/>
        </w:rPr>
      </w:pPr>
      <w:r w:rsidRPr="00A33EC0">
        <w:rPr>
          <w:b/>
          <w:sz w:val="28"/>
          <w:szCs w:val="28"/>
          <w:lang w:val="ro-RO"/>
        </w:rPr>
        <w:t xml:space="preserve">EXPUNERE DE MOTIVE </w:t>
      </w:r>
    </w:p>
    <w:p w:rsidR="00EF0E2E" w:rsidRPr="00A33EC0" w:rsidRDefault="00101A29" w:rsidP="00FD574C">
      <w:pPr>
        <w:jc w:val="center"/>
        <w:outlineLvl w:val="0"/>
        <w:rPr>
          <w:b/>
          <w:sz w:val="28"/>
          <w:szCs w:val="28"/>
          <w:lang w:val="ro-RO"/>
        </w:rPr>
      </w:pPr>
      <w:r w:rsidRPr="00A33EC0">
        <w:rPr>
          <w:b/>
          <w:sz w:val="28"/>
          <w:szCs w:val="28"/>
          <w:lang w:val="ro-RO"/>
        </w:rPr>
        <w:t>PRIVIND OPORTUNITATEA PROIECTULUI DE HOTĂRÂRE</w:t>
      </w:r>
    </w:p>
    <w:p w:rsidR="00A33EC0" w:rsidRPr="00A33EC0" w:rsidRDefault="00A33EC0" w:rsidP="00A33EC0">
      <w:pPr>
        <w:jc w:val="center"/>
        <w:rPr>
          <w:b/>
          <w:lang w:val="ro-RO"/>
        </w:rPr>
      </w:pPr>
      <w:bookmarkStart w:id="0" w:name="OLE_LINK12"/>
      <w:r w:rsidRPr="00A33EC0">
        <w:rPr>
          <w:b/>
          <w:lang w:val="ro-RO"/>
        </w:rPr>
        <w:t>pentru</w:t>
      </w:r>
      <w:bookmarkEnd w:id="0"/>
      <w:r w:rsidRPr="00A33EC0">
        <w:rPr>
          <w:b/>
          <w:lang w:val="ro-RO"/>
        </w:rPr>
        <w:t xml:space="preserve"> completarea Hotărârii nr. 22 din 29.01.2008 privind</w:t>
      </w:r>
    </w:p>
    <w:p w:rsidR="00A33EC0" w:rsidRPr="00A33EC0" w:rsidRDefault="00A33EC0" w:rsidP="00A33EC0">
      <w:pPr>
        <w:jc w:val="center"/>
        <w:rPr>
          <w:b/>
          <w:lang w:val="ro-RO"/>
        </w:rPr>
      </w:pPr>
      <w:r w:rsidRPr="00A33EC0">
        <w:rPr>
          <w:b/>
          <w:lang w:val="ro-RO"/>
        </w:rPr>
        <w:t>aprobarea locațiilor în care se poate autoriza desfășurarea de spectacole</w:t>
      </w:r>
    </w:p>
    <w:p w:rsidR="00A33EC0" w:rsidRPr="00A33EC0" w:rsidRDefault="00A33EC0" w:rsidP="00A33EC0">
      <w:pPr>
        <w:jc w:val="center"/>
        <w:rPr>
          <w:b/>
          <w:lang w:val="ro-RO"/>
        </w:rPr>
      </w:pPr>
      <w:r w:rsidRPr="00A33EC0">
        <w:rPr>
          <w:b/>
          <w:lang w:val="ro-RO"/>
        </w:rPr>
        <w:t>și manifestări cultural-artistice și sportive pe raza municipiului Timișoara</w:t>
      </w:r>
    </w:p>
    <w:p w:rsidR="00A33EC0" w:rsidRPr="00A33EC0" w:rsidRDefault="00A33EC0" w:rsidP="00A33EC0">
      <w:pPr>
        <w:jc w:val="center"/>
        <w:rPr>
          <w:b/>
          <w:bCs/>
          <w:color w:val="000000"/>
          <w:lang w:val="ro-RO" w:eastAsia="ro-RO"/>
        </w:rPr>
      </w:pPr>
      <w:r w:rsidRPr="00A33EC0">
        <w:rPr>
          <w:b/>
          <w:lang w:val="ro-RO"/>
        </w:rPr>
        <w:t xml:space="preserve">modificarea, numerotarea și introducerea unei noi anexe la hotărâre </w:t>
      </w:r>
    </w:p>
    <w:p w:rsidR="00027B5E" w:rsidRPr="00A33EC0" w:rsidRDefault="00027B5E" w:rsidP="00653C99">
      <w:pPr>
        <w:ind w:right="79"/>
        <w:jc w:val="both"/>
        <w:rPr>
          <w:sz w:val="28"/>
          <w:szCs w:val="28"/>
          <w:lang w:val="ro-RO"/>
        </w:rPr>
      </w:pPr>
    </w:p>
    <w:p w:rsidR="00EF452A" w:rsidRPr="00A33EC0" w:rsidRDefault="00EF452A" w:rsidP="00653C99">
      <w:pPr>
        <w:ind w:right="79"/>
        <w:jc w:val="both"/>
        <w:rPr>
          <w:lang w:val="ro-RO"/>
        </w:rPr>
      </w:pPr>
    </w:p>
    <w:p w:rsidR="0094294C" w:rsidRPr="00A33EC0" w:rsidRDefault="005F49B2" w:rsidP="00921683">
      <w:pPr>
        <w:spacing w:line="276" w:lineRule="auto"/>
        <w:ind w:firstLine="720"/>
        <w:jc w:val="both"/>
        <w:rPr>
          <w:lang w:val="ro-RO" w:eastAsia="ar-SA"/>
        </w:rPr>
      </w:pPr>
      <w:r w:rsidRPr="00A33EC0">
        <w:rPr>
          <w:lang w:val="ro-RO"/>
        </w:rPr>
        <w:t>Având în vedere</w:t>
      </w:r>
      <w:r w:rsidR="00DF4C74" w:rsidRPr="00A33EC0">
        <w:rPr>
          <w:lang w:val="ro-RO"/>
        </w:rPr>
        <w:t xml:space="preserve"> </w:t>
      </w:r>
      <w:r w:rsidR="00A33EC0" w:rsidRPr="00A33EC0">
        <w:rPr>
          <w:lang w:val="ro-RO"/>
        </w:rPr>
        <w:t>raportul de specialitate</w:t>
      </w:r>
      <w:r w:rsidR="00662E5F" w:rsidRPr="00A33EC0">
        <w:rPr>
          <w:lang w:val="ro-RO"/>
        </w:rPr>
        <w:t xml:space="preserve"> al </w:t>
      </w:r>
      <w:proofErr w:type="spellStart"/>
      <w:r w:rsidR="00662E5F" w:rsidRPr="00A33EC0">
        <w:rPr>
          <w:lang w:val="ro-RO"/>
        </w:rPr>
        <w:t>Direcţiei</w:t>
      </w:r>
      <w:proofErr w:type="spellEnd"/>
      <w:r w:rsidR="00662E5F" w:rsidRPr="00A33EC0">
        <w:rPr>
          <w:lang w:val="ro-RO"/>
        </w:rPr>
        <w:t xml:space="preserve"> </w:t>
      </w:r>
      <w:proofErr w:type="spellStart"/>
      <w:r w:rsidR="00662E5F" w:rsidRPr="00A33EC0">
        <w:rPr>
          <w:lang w:val="ro-RO"/>
        </w:rPr>
        <w:t>Poliţiei</w:t>
      </w:r>
      <w:proofErr w:type="spellEnd"/>
      <w:r w:rsidR="00662E5F" w:rsidRPr="00A33EC0">
        <w:rPr>
          <w:lang w:val="ro-RO"/>
        </w:rPr>
        <w:t xml:space="preserve"> Locale</w:t>
      </w:r>
      <w:r w:rsidR="00F765E3" w:rsidRPr="00A33EC0">
        <w:rPr>
          <w:lang w:val="ro-RO"/>
        </w:rPr>
        <w:t>,</w:t>
      </w:r>
      <w:r w:rsidR="00300C51" w:rsidRPr="00A33EC0">
        <w:rPr>
          <w:lang w:val="ro-RO"/>
        </w:rPr>
        <w:t xml:space="preserve"> înregistrat la Primăria Municipiului </w:t>
      </w:r>
      <w:proofErr w:type="spellStart"/>
      <w:r w:rsidR="00300C51" w:rsidRPr="00A33EC0">
        <w:rPr>
          <w:lang w:val="ro-RO"/>
        </w:rPr>
        <w:t>Timişoara</w:t>
      </w:r>
      <w:proofErr w:type="spellEnd"/>
      <w:r w:rsidR="00300C51" w:rsidRPr="00A33EC0">
        <w:rPr>
          <w:lang w:val="ro-RO"/>
        </w:rPr>
        <w:t xml:space="preserve"> cu nr. SC2017</w:t>
      </w:r>
      <w:r w:rsidR="00A33EC0" w:rsidRPr="00A33EC0">
        <w:rPr>
          <w:lang w:val="ro-RO"/>
        </w:rPr>
        <w:t>________________________</w:t>
      </w:r>
      <w:r w:rsidR="00F765E3" w:rsidRPr="00A33EC0">
        <w:rPr>
          <w:lang w:val="ro-RO"/>
        </w:rPr>
        <w:t xml:space="preserve">, </w:t>
      </w:r>
      <w:r w:rsidR="008039C0" w:rsidRPr="00A33EC0">
        <w:rPr>
          <w:lang w:val="ro-RO"/>
        </w:rPr>
        <w:t xml:space="preserve"> </w:t>
      </w:r>
      <w:bookmarkStart w:id="1" w:name="OLE_LINK18"/>
      <w:bookmarkStart w:id="2" w:name="OLE_LINK19"/>
      <w:r w:rsidR="001E342B" w:rsidRPr="00A33EC0">
        <w:rPr>
          <w:lang w:val="ro-RO" w:eastAsia="ar-SA"/>
        </w:rPr>
        <w:t xml:space="preserve"> </w:t>
      </w:r>
      <w:bookmarkEnd w:id="1"/>
      <w:bookmarkEnd w:id="2"/>
      <w:r w:rsidR="00A43B90" w:rsidRPr="00A33EC0">
        <w:rPr>
          <w:lang w:val="ro-RO" w:eastAsia="ar-SA"/>
        </w:rPr>
        <w:t xml:space="preserve">prin care se propune </w:t>
      </w:r>
      <w:r w:rsidR="00A33EC0" w:rsidRPr="00A33EC0">
        <w:rPr>
          <w:lang w:val="ro-RO" w:eastAsia="ar-SA"/>
        </w:rPr>
        <w:t xml:space="preserve">completarea Hotărârii </w:t>
      </w:r>
      <w:r w:rsidR="00A33EC0">
        <w:rPr>
          <w:lang w:val="ro-RO" w:eastAsia="ar-SA"/>
        </w:rPr>
        <w:t>n</w:t>
      </w:r>
      <w:r w:rsidR="00A33EC0" w:rsidRPr="00A33EC0">
        <w:rPr>
          <w:lang w:val="ro-RO" w:eastAsia="ar-SA"/>
        </w:rPr>
        <w:t>r</w:t>
      </w:r>
      <w:r w:rsidR="00A33EC0">
        <w:rPr>
          <w:lang w:val="ro-RO" w:eastAsia="ar-SA"/>
        </w:rPr>
        <w:t>. 22 din 29.01.2008 privind aprobarea locațiilor în care se poate autoriza desfășurarea de spectacole și manifestări cultural-artistice și sportive pe raza municipiului Timișoara, modificarea, numerotarea și introducerea unei noi anexe la hotărâre</w:t>
      </w:r>
      <w:r w:rsidR="006956A7" w:rsidRPr="00A33EC0">
        <w:rPr>
          <w:lang w:val="ro-RO" w:eastAsia="ar-SA"/>
        </w:rPr>
        <w:t>.</w:t>
      </w:r>
    </w:p>
    <w:p w:rsidR="00E10AC1" w:rsidRPr="00A33EC0" w:rsidRDefault="00A4155E" w:rsidP="00A33EC0">
      <w:pPr>
        <w:pStyle w:val="Subtitle"/>
        <w:ind w:firstLine="720"/>
        <w:jc w:val="both"/>
      </w:pPr>
      <w:r w:rsidRPr="00A33EC0">
        <w:rPr>
          <w:rStyle w:val="Emphasis"/>
          <w:rFonts w:ascii="Times New Roman" w:hAnsi="Times New Roman"/>
          <w:i w:val="0"/>
        </w:rPr>
        <w:t>Având în vedere că p</w:t>
      </w:r>
      <w:r w:rsidR="00767F9F" w:rsidRPr="00A33EC0">
        <w:rPr>
          <w:rStyle w:val="Emphasis"/>
          <w:rFonts w:ascii="Times New Roman" w:hAnsi="Times New Roman"/>
          <w:i w:val="0"/>
        </w:rPr>
        <w:t>rin</w:t>
      </w:r>
      <w:r w:rsidR="00DE52BF" w:rsidRPr="00A33EC0">
        <w:rPr>
          <w:rStyle w:val="Emphasis"/>
          <w:rFonts w:ascii="Times New Roman" w:hAnsi="Times New Roman"/>
          <w:i w:val="0"/>
        </w:rPr>
        <w:t xml:space="preserve"> </w:t>
      </w:r>
      <w:r w:rsidR="00A33EC0">
        <w:rPr>
          <w:rStyle w:val="Emphasis"/>
          <w:rFonts w:ascii="Times New Roman" w:hAnsi="Times New Roman"/>
          <w:i w:val="0"/>
        </w:rPr>
        <w:t>modificarea hotărârii, modificarea anexei existente, introducerea unei noi anexe și numerotarea acestora</w:t>
      </w:r>
      <w:r w:rsidR="00DE52BF" w:rsidRPr="00A33EC0">
        <w:rPr>
          <w:rStyle w:val="Emphasis"/>
          <w:rFonts w:ascii="Times New Roman" w:hAnsi="Times New Roman"/>
          <w:i w:val="0"/>
        </w:rPr>
        <w:t xml:space="preserve">, se </w:t>
      </w:r>
      <w:proofErr w:type="spellStart"/>
      <w:r w:rsidR="00DE52BF" w:rsidRPr="00A33EC0">
        <w:rPr>
          <w:rStyle w:val="Emphasis"/>
          <w:rFonts w:ascii="Times New Roman" w:hAnsi="Times New Roman"/>
          <w:i w:val="0"/>
        </w:rPr>
        <w:t>urmăreş</w:t>
      </w:r>
      <w:r w:rsidR="00767F9F" w:rsidRPr="00A33EC0">
        <w:rPr>
          <w:rStyle w:val="Emphasis"/>
          <w:rFonts w:ascii="Times New Roman" w:hAnsi="Times New Roman"/>
          <w:i w:val="0"/>
        </w:rPr>
        <w:t>te</w:t>
      </w:r>
      <w:proofErr w:type="spellEnd"/>
      <w:r w:rsidR="00767F9F" w:rsidRPr="00A33EC0">
        <w:rPr>
          <w:rStyle w:val="Emphasis"/>
          <w:rFonts w:ascii="Times New Roman" w:hAnsi="Times New Roman"/>
          <w:i w:val="0"/>
        </w:rPr>
        <w:t xml:space="preserve"> </w:t>
      </w:r>
      <w:r w:rsidR="00A33EC0">
        <w:rPr>
          <w:rStyle w:val="Emphasis"/>
          <w:rFonts w:ascii="Times New Roman" w:hAnsi="Times New Roman"/>
          <w:i w:val="0"/>
        </w:rPr>
        <w:t>gestionarea și luarea măsurilor specifice prevenirii și combaterii faptelor care ar putea aduce atingere ordinii și siguranței publice, a actelor de natură teroristă, precum și stabilirea modalităților necesar a fi îndeplinite de factorii responsabili cu respectarea prevederilor Legii nr. 60/1991 – privind organizarea și desfășurarea adunărilor publice, repub</w:t>
      </w:r>
      <w:r w:rsidR="00DE492D">
        <w:rPr>
          <w:rStyle w:val="Emphasis"/>
          <w:rFonts w:ascii="Times New Roman" w:hAnsi="Times New Roman"/>
          <w:i w:val="0"/>
        </w:rPr>
        <w:t>l</w:t>
      </w:r>
      <w:bookmarkStart w:id="3" w:name="_GoBack"/>
      <w:bookmarkEnd w:id="3"/>
      <w:r w:rsidR="00A33EC0">
        <w:rPr>
          <w:rStyle w:val="Emphasis"/>
          <w:rFonts w:ascii="Times New Roman" w:hAnsi="Times New Roman"/>
          <w:i w:val="0"/>
        </w:rPr>
        <w:t>icată.</w:t>
      </w:r>
    </w:p>
    <w:p w:rsidR="00E4433A" w:rsidRPr="00A33EC0" w:rsidRDefault="008E1C91" w:rsidP="008E1C91">
      <w:pPr>
        <w:ind w:right="-446" w:firstLine="567"/>
        <w:jc w:val="both"/>
        <w:rPr>
          <w:lang w:val="ro-RO"/>
        </w:rPr>
      </w:pPr>
      <w:r w:rsidRPr="00A33EC0">
        <w:rPr>
          <w:lang w:val="ro-RO"/>
        </w:rPr>
        <w:t xml:space="preserve">Considerăm oportună </w:t>
      </w:r>
      <w:proofErr w:type="spellStart"/>
      <w:r w:rsidRPr="00A33EC0">
        <w:rPr>
          <w:lang w:val="ro-RO"/>
        </w:rPr>
        <w:t>iniţierea</w:t>
      </w:r>
      <w:proofErr w:type="spellEnd"/>
      <w:r w:rsidRPr="00A33EC0">
        <w:rPr>
          <w:lang w:val="ro-RO"/>
        </w:rPr>
        <w:t xml:space="preserve"> unui proiect</w:t>
      </w:r>
      <w:r w:rsidR="009D2CDD" w:rsidRPr="00A33EC0">
        <w:rPr>
          <w:lang w:val="ro-RO"/>
        </w:rPr>
        <w:t xml:space="preserve"> de hotărâre</w:t>
      </w:r>
      <w:r w:rsidR="00A33EC0">
        <w:rPr>
          <w:lang w:val="ro-RO"/>
        </w:rPr>
        <w:t xml:space="preserve"> pentru</w:t>
      </w:r>
      <w:r w:rsidR="00251858" w:rsidRPr="00A33EC0">
        <w:rPr>
          <w:lang w:val="ro-RO"/>
        </w:rPr>
        <w:t xml:space="preserve"> </w:t>
      </w:r>
      <w:r w:rsidR="00A33EC0" w:rsidRPr="00A33EC0">
        <w:rPr>
          <w:lang w:val="ro-RO" w:eastAsia="ar-SA"/>
        </w:rPr>
        <w:t xml:space="preserve">completarea Hotărârii </w:t>
      </w:r>
      <w:r w:rsidR="00A33EC0">
        <w:rPr>
          <w:lang w:val="ro-RO" w:eastAsia="ar-SA"/>
        </w:rPr>
        <w:t>n</w:t>
      </w:r>
      <w:r w:rsidR="00A33EC0" w:rsidRPr="00A33EC0">
        <w:rPr>
          <w:lang w:val="ro-RO" w:eastAsia="ar-SA"/>
        </w:rPr>
        <w:t>r</w:t>
      </w:r>
      <w:r w:rsidR="00A33EC0">
        <w:rPr>
          <w:lang w:val="ro-RO" w:eastAsia="ar-SA"/>
        </w:rPr>
        <w:t>. 22 din 29.01.2008 privind aprobarea locațiilor în care se poate autoriza desfășurarea de spectacole și manifestări cultural-artistice și sportive pe raza municipiului Timișoara, modificarea, numerotarea și introducerea unei noi anexe la hotărâre</w:t>
      </w:r>
      <w:r w:rsidRPr="00A33EC0">
        <w:rPr>
          <w:lang w:val="ro-RO" w:eastAsia="ar-SA"/>
        </w:rPr>
        <w:t>.</w:t>
      </w:r>
      <w:r w:rsidR="00251858" w:rsidRPr="00A33EC0">
        <w:rPr>
          <w:lang w:val="ro-RO" w:eastAsia="ar-SA"/>
        </w:rPr>
        <w:t xml:space="preserve">  </w:t>
      </w:r>
    </w:p>
    <w:p w:rsidR="00DF505A" w:rsidRPr="00A33EC0" w:rsidRDefault="00DF505A" w:rsidP="00653C99">
      <w:pPr>
        <w:ind w:right="-446"/>
        <w:jc w:val="both"/>
        <w:rPr>
          <w:sz w:val="21"/>
          <w:szCs w:val="21"/>
          <w:lang w:val="ro-RO"/>
        </w:rPr>
      </w:pPr>
    </w:p>
    <w:p w:rsidR="000B33CE" w:rsidRPr="00A33EC0" w:rsidRDefault="000B33CE" w:rsidP="00653C99">
      <w:pPr>
        <w:ind w:right="-446"/>
        <w:jc w:val="both"/>
        <w:rPr>
          <w:sz w:val="21"/>
          <w:szCs w:val="21"/>
          <w:lang w:val="ro-RO"/>
        </w:rPr>
      </w:pPr>
    </w:p>
    <w:p w:rsidR="00AE4CAA" w:rsidRPr="00A33EC0" w:rsidRDefault="00AE4CAA" w:rsidP="00653C99">
      <w:pPr>
        <w:ind w:right="-446"/>
        <w:jc w:val="both"/>
        <w:rPr>
          <w:sz w:val="21"/>
          <w:szCs w:val="21"/>
          <w:lang w:val="ro-RO"/>
        </w:rPr>
      </w:pPr>
    </w:p>
    <w:p w:rsidR="00DF505A" w:rsidRPr="00A33EC0" w:rsidRDefault="00675AB2" w:rsidP="00653C99">
      <w:pPr>
        <w:ind w:right="-446"/>
        <w:jc w:val="both"/>
        <w:rPr>
          <w:sz w:val="21"/>
          <w:szCs w:val="21"/>
          <w:lang w:val="ro-RO"/>
        </w:rPr>
      </w:pPr>
      <w:r w:rsidRPr="00A33EC0">
        <w:rPr>
          <w:sz w:val="21"/>
          <w:szCs w:val="21"/>
          <w:lang w:val="ro-RO"/>
        </w:rPr>
        <w:t xml:space="preserve">   </w:t>
      </w:r>
    </w:p>
    <w:p w:rsidR="008D4808" w:rsidRPr="00A33EC0" w:rsidRDefault="008D4808" w:rsidP="00653C99">
      <w:pPr>
        <w:widowControl w:val="0"/>
        <w:autoSpaceDE w:val="0"/>
        <w:autoSpaceDN w:val="0"/>
        <w:adjustRightInd w:val="0"/>
        <w:spacing w:line="276" w:lineRule="auto"/>
        <w:ind w:right="281"/>
        <w:jc w:val="both"/>
        <w:rPr>
          <w:color w:val="000000"/>
          <w:lang w:val="ro-RO"/>
        </w:rPr>
      </w:pPr>
      <w:r w:rsidRPr="00A33EC0">
        <w:rPr>
          <w:color w:val="000000"/>
          <w:lang w:val="ro-RO"/>
        </w:rPr>
        <w:t xml:space="preserve">   </w:t>
      </w:r>
      <w:bookmarkStart w:id="4" w:name="OLE_LINK3"/>
      <w:bookmarkStart w:id="5" w:name="OLE_LINK4"/>
      <w:bookmarkStart w:id="6" w:name="OLE_LINK5"/>
      <w:r w:rsidR="00F6293A" w:rsidRPr="00A33EC0">
        <w:rPr>
          <w:color w:val="000000"/>
          <w:lang w:val="ro-RO"/>
        </w:rPr>
        <w:tab/>
      </w:r>
      <w:r w:rsidR="006A5FCD" w:rsidRPr="00A33EC0">
        <w:rPr>
          <w:color w:val="000000"/>
          <w:lang w:val="ro-RO"/>
        </w:rPr>
        <w:t xml:space="preserve">    </w:t>
      </w:r>
      <w:r w:rsidR="00F6293A" w:rsidRPr="00A33EC0">
        <w:rPr>
          <w:b/>
          <w:color w:val="000000"/>
          <w:lang w:val="ro-RO"/>
        </w:rPr>
        <w:t>PRIMAR</w:t>
      </w:r>
      <w:r w:rsidRPr="00A33EC0">
        <w:rPr>
          <w:b/>
          <w:color w:val="000000"/>
          <w:lang w:val="ro-RO"/>
        </w:rPr>
        <w:t xml:space="preserve">                              </w:t>
      </w:r>
      <w:r w:rsidR="00F6293A" w:rsidRPr="00A33EC0">
        <w:rPr>
          <w:b/>
          <w:color w:val="000000"/>
          <w:lang w:val="ro-RO"/>
        </w:rPr>
        <w:tab/>
      </w:r>
      <w:r w:rsidR="00F6293A" w:rsidRPr="00A33EC0">
        <w:rPr>
          <w:b/>
          <w:color w:val="000000"/>
          <w:lang w:val="ro-RO"/>
        </w:rPr>
        <w:tab/>
      </w:r>
      <w:r w:rsidR="00F6293A" w:rsidRPr="00A33EC0">
        <w:rPr>
          <w:b/>
          <w:color w:val="000000"/>
          <w:lang w:val="ro-RO"/>
        </w:rPr>
        <w:tab/>
      </w:r>
      <w:r w:rsidR="00F6293A" w:rsidRPr="00A33EC0">
        <w:rPr>
          <w:b/>
          <w:color w:val="000000"/>
          <w:lang w:val="ro-RO"/>
        </w:rPr>
        <w:tab/>
      </w:r>
      <w:r w:rsidR="00F6293A" w:rsidRPr="00A33EC0">
        <w:rPr>
          <w:b/>
          <w:color w:val="000000"/>
          <w:lang w:val="ro-RO"/>
        </w:rPr>
        <w:tab/>
        <w:t xml:space="preserve">  </w:t>
      </w:r>
      <w:r w:rsidR="006A5FCD" w:rsidRPr="00A33EC0">
        <w:rPr>
          <w:b/>
          <w:color w:val="000000"/>
          <w:lang w:val="ro-RO"/>
        </w:rPr>
        <w:t xml:space="preserve">  </w:t>
      </w:r>
    </w:p>
    <w:p w:rsidR="006A5FCD" w:rsidRDefault="00F6293A" w:rsidP="00653C9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  <w:r w:rsidRPr="00A33EC0">
        <w:rPr>
          <w:b/>
          <w:color w:val="000000"/>
          <w:lang w:val="ro-RO"/>
        </w:rPr>
        <w:t xml:space="preserve">    </w:t>
      </w:r>
      <w:r w:rsidR="00F91064" w:rsidRPr="00A33EC0">
        <w:rPr>
          <w:b/>
          <w:color w:val="000000"/>
          <w:lang w:val="ro-RO"/>
        </w:rPr>
        <w:t xml:space="preserve"> </w:t>
      </w:r>
      <w:r w:rsidR="006A5FCD" w:rsidRPr="00A33EC0">
        <w:rPr>
          <w:b/>
          <w:color w:val="000000"/>
          <w:lang w:val="ro-RO"/>
        </w:rPr>
        <w:t xml:space="preserve">     </w:t>
      </w:r>
      <w:r w:rsidRPr="00A33EC0">
        <w:rPr>
          <w:b/>
          <w:iCs/>
          <w:color w:val="000000"/>
          <w:lang w:val="ro-RO"/>
        </w:rPr>
        <w:t>NICOLAE ROBU</w:t>
      </w:r>
      <w:r w:rsidR="008D4808" w:rsidRPr="00A33EC0">
        <w:rPr>
          <w:b/>
          <w:bCs/>
          <w:color w:val="000000"/>
          <w:lang w:val="ro-RO"/>
        </w:rPr>
        <w:t xml:space="preserve">   </w:t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="006A5FCD" w:rsidRPr="00A33EC0">
        <w:rPr>
          <w:b/>
          <w:bCs/>
          <w:color w:val="000000"/>
          <w:lang w:val="ro-RO"/>
        </w:rPr>
        <w:t xml:space="preserve">               </w:t>
      </w:r>
    </w:p>
    <w:p w:rsidR="009B40B2" w:rsidRPr="00A33EC0" w:rsidRDefault="009B40B2" w:rsidP="00653C9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</w:p>
    <w:p w:rsidR="00B676B9" w:rsidRPr="00A33EC0" w:rsidRDefault="00B676B9" w:rsidP="00653C9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</w:p>
    <w:p w:rsidR="009F70A1" w:rsidRPr="00A33EC0" w:rsidRDefault="008D4808" w:rsidP="00653C9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="00A95DC4" w:rsidRPr="00A33EC0">
        <w:rPr>
          <w:b/>
          <w:bCs/>
          <w:color w:val="000000"/>
          <w:lang w:val="ro-RO"/>
        </w:rPr>
        <w:tab/>
      </w:r>
      <w:r w:rsidR="00A95DC4" w:rsidRPr="00A33EC0">
        <w:rPr>
          <w:b/>
          <w:bCs/>
          <w:color w:val="000000"/>
          <w:lang w:val="ro-RO"/>
        </w:rPr>
        <w:tab/>
        <w:t xml:space="preserve">                                        DIRECŢIA POLIŢIEI LOCALE</w:t>
      </w:r>
    </w:p>
    <w:p w:rsidR="00A95DC4" w:rsidRPr="00A33EC0" w:rsidRDefault="00A95DC4" w:rsidP="00653C9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="009B40B2">
        <w:rPr>
          <w:b/>
          <w:bCs/>
          <w:color w:val="000000"/>
          <w:lang w:val="ro-RO"/>
        </w:rPr>
        <w:t xml:space="preserve">            </w:t>
      </w:r>
      <w:r w:rsidR="00781061" w:rsidRPr="00A33EC0">
        <w:rPr>
          <w:b/>
          <w:bCs/>
          <w:color w:val="000000"/>
          <w:lang w:val="ro-RO"/>
        </w:rPr>
        <w:t>DIRECTOR</w:t>
      </w:r>
      <w:r w:rsidR="009B40B2">
        <w:rPr>
          <w:b/>
          <w:bCs/>
          <w:color w:val="000000"/>
          <w:lang w:val="ro-RO"/>
        </w:rPr>
        <w:t xml:space="preserve"> EXECUTIV ADJUNCT</w:t>
      </w:r>
    </w:p>
    <w:p w:rsidR="00AE4CAA" w:rsidRPr="00A33EC0" w:rsidRDefault="008D4808" w:rsidP="00653C9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</w:r>
      <w:r w:rsidRPr="00A33EC0">
        <w:rPr>
          <w:b/>
          <w:bCs/>
          <w:color w:val="000000"/>
          <w:lang w:val="ro-RO"/>
        </w:rPr>
        <w:tab/>
        <w:t xml:space="preserve">        </w:t>
      </w:r>
      <w:r w:rsidR="003233C8" w:rsidRPr="00A33EC0">
        <w:rPr>
          <w:b/>
          <w:bCs/>
          <w:color w:val="000000"/>
          <w:lang w:val="ro-RO"/>
        </w:rPr>
        <w:t xml:space="preserve">                     </w:t>
      </w:r>
      <w:r w:rsidR="00F6293A" w:rsidRPr="00A33EC0">
        <w:rPr>
          <w:b/>
          <w:bCs/>
          <w:color w:val="000000"/>
          <w:lang w:val="ro-RO"/>
        </w:rPr>
        <w:tab/>
      </w:r>
      <w:r w:rsidR="00F6293A" w:rsidRPr="00A33EC0">
        <w:rPr>
          <w:b/>
          <w:bCs/>
          <w:color w:val="000000"/>
          <w:lang w:val="ro-RO"/>
        </w:rPr>
        <w:tab/>
      </w:r>
      <w:r w:rsidR="00F6293A" w:rsidRPr="00A33EC0">
        <w:rPr>
          <w:b/>
          <w:bCs/>
          <w:color w:val="000000"/>
          <w:lang w:val="ro-RO"/>
        </w:rPr>
        <w:tab/>
      </w:r>
      <w:r w:rsidR="00781061" w:rsidRPr="00A33EC0">
        <w:rPr>
          <w:b/>
          <w:bCs/>
          <w:color w:val="000000"/>
          <w:lang w:val="ro-RO"/>
        </w:rPr>
        <w:t xml:space="preserve">     </w:t>
      </w:r>
      <w:r w:rsidR="00F6293A" w:rsidRPr="00A33EC0">
        <w:rPr>
          <w:b/>
          <w:bCs/>
          <w:color w:val="000000"/>
          <w:lang w:val="ro-RO"/>
        </w:rPr>
        <w:t>DOREL COJAN</w:t>
      </w:r>
    </w:p>
    <w:p w:rsidR="00B737D9" w:rsidRPr="00A33EC0" w:rsidRDefault="00F91064" w:rsidP="006A5FCD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  <w:r w:rsidRPr="00A33EC0">
        <w:rPr>
          <w:b/>
          <w:bCs/>
          <w:color w:val="000000"/>
          <w:lang w:val="ro-RO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95A63" w:rsidRPr="00A33EC0">
        <w:rPr>
          <w:b/>
          <w:bCs/>
          <w:color w:val="000000"/>
          <w:lang w:val="ro-RO"/>
        </w:rPr>
        <w:t xml:space="preserve"> </w:t>
      </w:r>
      <w:bookmarkEnd w:id="4"/>
      <w:bookmarkEnd w:id="5"/>
      <w:bookmarkEnd w:id="6"/>
    </w:p>
    <w:p w:rsidR="00C576DB" w:rsidRPr="00A33EC0" w:rsidRDefault="00C576DB" w:rsidP="00653C99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  <w:color w:val="000000"/>
          <w:lang w:val="ro-RO"/>
        </w:rPr>
      </w:pPr>
    </w:p>
    <w:p w:rsidR="00C576DB" w:rsidRPr="00A33EC0" w:rsidRDefault="00C576DB" w:rsidP="00653C99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  <w:color w:val="000000"/>
          <w:lang w:val="ro-RO"/>
        </w:rPr>
      </w:pPr>
    </w:p>
    <w:p w:rsidR="00C576DB" w:rsidRPr="00A33EC0" w:rsidRDefault="00C576DB" w:rsidP="00653C99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  <w:color w:val="000000"/>
          <w:lang w:val="ro-RO"/>
        </w:rPr>
      </w:pPr>
    </w:p>
    <w:sectPr w:rsidR="00C576DB" w:rsidRPr="00A33EC0" w:rsidSect="001B519B">
      <w:footerReference w:type="default" r:id="rId8"/>
      <w:pgSz w:w="12240" w:h="15840" w:code="1"/>
      <w:pgMar w:top="993" w:right="720" w:bottom="0" w:left="144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BA" w:rsidRDefault="00B220BA">
      <w:r>
        <w:separator/>
      </w:r>
    </w:p>
  </w:endnote>
  <w:endnote w:type="continuationSeparator" w:id="0">
    <w:p w:rsidR="00B220BA" w:rsidRDefault="00B2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DE" w:rsidRPr="00751183" w:rsidRDefault="007C51DE" w:rsidP="006D0085">
    <w:pPr>
      <w:tabs>
        <w:tab w:val="left" w:pos="1800"/>
      </w:tabs>
      <w:rPr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BA" w:rsidRDefault="00B220BA">
      <w:r>
        <w:separator/>
      </w:r>
    </w:p>
  </w:footnote>
  <w:footnote w:type="continuationSeparator" w:id="0">
    <w:p w:rsidR="00B220BA" w:rsidRDefault="00B2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0B126C65"/>
    <w:multiLevelType w:val="hybridMultilevel"/>
    <w:tmpl w:val="75ACD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5FD5"/>
    <w:multiLevelType w:val="hybridMultilevel"/>
    <w:tmpl w:val="1A2C68F0"/>
    <w:lvl w:ilvl="0" w:tplc="BCC09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A76DC"/>
    <w:multiLevelType w:val="multilevel"/>
    <w:tmpl w:val="2CCE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12F7F"/>
    <w:multiLevelType w:val="hybridMultilevel"/>
    <w:tmpl w:val="9D9AB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47BF0"/>
    <w:multiLevelType w:val="hybridMultilevel"/>
    <w:tmpl w:val="F9D62AA2"/>
    <w:lvl w:ilvl="0" w:tplc="00087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7EE"/>
    <w:multiLevelType w:val="hybridMultilevel"/>
    <w:tmpl w:val="961E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1028E"/>
    <w:multiLevelType w:val="hybridMultilevel"/>
    <w:tmpl w:val="33A6C748"/>
    <w:lvl w:ilvl="0" w:tplc="5D76E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976DB4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B03BE"/>
    <w:multiLevelType w:val="hybridMultilevel"/>
    <w:tmpl w:val="87A43EAC"/>
    <w:lvl w:ilvl="0" w:tplc="5D76E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F437C"/>
    <w:multiLevelType w:val="hybridMultilevel"/>
    <w:tmpl w:val="D75A377A"/>
    <w:lvl w:ilvl="0" w:tplc="2902B824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661ACB"/>
    <w:multiLevelType w:val="hybridMultilevel"/>
    <w:tmpl w:val="3060260A"/>
    <w:lvl w:ilvl="0" w:tplc="5D76E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8A"/>
    <w:rsid w:val="00011CAD"/>
    <w:rsid w:val="00013180"/>
    <w:rsid w:val="000231D2"/>
    <w:rsid w:val="000242AE"/>
    <w:rsid w:val="00027B5E"/>
    <w:rsid w:val="00031D4E"/>
    <w:rsid w:val="00051802"/>
    <w:rsid w:val="00052C14"/>
    <w:rsid w:val="00056E0B"/>
    <w:rsid w:val="000604F7"/>
    <w:rsid w:val="00067146"/>
    <w:rsid w:val="00076DA0"/>
    <w:rsid w:val="00090A48"/>
    <w:rsid w:val="00092F04"/>
    <w:rsid w:val="000B33CE"/>
    <w:rsid w:val="000B46CC"/>
    <w:rsid w:val="000C1118"/>
    <w:rsid w:val="000D600F"/>
    <w:rsid w:val="000D7A06"/>
    <w:rsid w:val="000D7EB6"/>
    <w:rsid w:val="000E1AD0"/>
    <w:rsid w:val="00101A29"/>
    <w:rsid w:val="001044E5"/>
    <w:rsid w:val="0010476F"/>
    <w:rsid w:val="00111B6A"/>
    <w:rsid w:val="001129A7"/>
    <w:rsid w:val="00127693"/>
    <w:rsid w:val="0014480A"/>
    <w:rsid w:val="001458E1"/>
    <w:rsid w:val="001635D2"/>
    <w:rsid w:val="00163C94"/>
    <w:rsid w:val="00171D14"/>
    <w:rsid w:val="00171D65"/>
    <w:rsid w:val="001937EA"/>
    <w:rsid w:val="001A13F3"/>
    <w:rsid w:val="001A1AC1"/>
    <w:rsid w:val="001B519B"/>
    <w:rsid w:val="001D10DC"/>
    <w:rsid w:val="001D4516"/>
    <w:rsid w:val="001D74FE"/>
    <w:rsid w:val="001E342B"/>
    <w:rsid w:val="001E7821"/>
    <w:rsid w:val="002005F8"/>
    <w:rsid w:val="00207532"/>
    <w:rsid w:val="00210733"/>
    <w:rsid w:val="00233B95"/>
    <w:rsid w:val="00234D14"/>
    <w:rsid w:val="00237283"/>
    <w:rsid w:val="00244D08"/>
    <w:rsid w:val="00247550"/>
    <w:rsid w:val="002517FE"/>
    <w:rsid w:val="00251858"/>
    <w:rsid w:val="00254492"/>
    <w:rsid w:val="00256ADD"/>
    <w:rsid w:val="00261660"/>
    <w:rsid w:val="00264791"/>
    <w:rsid w:val="00266A1C"/>
    <w:rsid w:val="00274A74"/>
    <w:rsid w:val="00274D01"/>
    <w:rsid w:val="00280896"/>
    <w:rsid w:val="00280D77"/>
    <w:rsid w:val="0028138D"/>
    <w:rsid w:val="002A0982"/>
    <w:rsid w:val="002A3BEE"/>
    <w:rsid w:val="002A63F4"/>
    <w:rsid w:val="002A6A96"/>
    <w:rsid w:val="002B37B8"/>
    <w:rsid w:val="002C04A0"/>
    <w:rsid w:val="002D1B96"/>
    <w:rsid w:val="002D4E48"/>
    <w:rsid w:val="002D53AE"/>
    <w:rsid w:val="002D70AB"/>
    <w:rsid w:val="002E3D18"/>
    <w:rsid w:val="002F1328"/>
    <w:rsid w:val="002F478A"/>
    <w:rsid w:val="00300C51"/>
    <w:rsid w:val="00302DD0"/>
    <w:rsid w:val="00321151"/>
    <w:rsid w:val="003219E8"/>
    <w:rsid w:val="003233C8"/>
    <w:rsid w:val="003338E2"/>
    <w:rsid w:val="00334645"/>
    <w:rsid w:val="00336DF3"/>
    <w:rsid w:val="003508BF"/>
    <w:rsid w:val="00352A34"/>
    <w:rsid w:val="003558DC"/>
    <w:rsid w:val="00360ECC"/>
    <w:rsid w:val="0036465A"/>
    <w:rsid w:val="0036560A"/>
    <w:rsid w:val="003778E2"/>
    <w:rsid w:val="00384147"/>
    <w:rsid w:val="00390EE7"/>
    <w:rsid w:val="003943BA"/>
    <w:rsid w:val="00395A69"/>
    <w:rsid w:val="003961E9"/>
    <w:rsid w:val="003C419B"/>
    <w:rsid w:val="003D0C62"/>
    <w:rsid w:val="003E4BA3"/>
    <w:rsid w:val="003E6779"/>
    <w:rsid w:val="003F09B1"/>
    <w:rsid w:val="003F13F0"/>
    <w:rsid w:val="003F2228"/>
    <w:rsid w:val="003F6773"/>
    <w:rsid w:val="003F6D89"/>
    <w:rsid w:val="004043C8"/>
    <w:rsid w:val="0040491D"/>
    <w:rsid w:val="00410CFA"/>
    <w:rsid w:val="004110EB"/>
    <w:rsid w:val="00415A7A"/>
    <w:rsid w:val="00417846"/>
    <w:rsid w:val="004219B8"/>
    <w:rsid w:val="00426B3D"/>
    <w:rsid w:val="00435F37"/>
    <w:rsid w:val="0044374C"/>
    <w:rsid w:val="00447811"/>
    <w:rsid w:val="00450690"/>
    <w:rsid w:val="00465DB7"/>
    <w:rsid w:val="0049047E"/>
    <w:rsid w:val="0049183D"/>
    <w:rsid w:val="0049196E"/>
    <w:rsid w:val="004A1C1A"/>
    <w:rsid w:val="004A1DE2"/>
    <w:rsid w:val="004A5C33"/>
    <w:rsid w:val="004A7221"/>
    <w:rsid w:val="004B6222"/>
    <w:rsid w:val="004C14E3"/>
    <w:rsid w:val="004C3ADD"/>
    <w:rsid w:val="004E24C1"/>
    <w:rsid w:val="004E502F"/>
    <w:rsid w:val="004E5302"/>
    <w:rsid w:val="00510D43"/>
    <w:rsid w:val="005121A6"/>
    <w:rsid w:val="005138A2"/>
    <w:rsid w:val="00513A9F"/>
    <w:rsid w:val="0052271E"/>
    <w:rsid w:val="00531BD5"/>
    <w:rsid w:val="00531E81"/>
    <w:rsid w:val="00533DFD"/>
    <w:rsid w:val="0053642A"/>
    <w:rsid w:val="00540B73"/>
    <w:rsid w:val="00544EDB"/>
    <w:rsid w:val="005456A0"/>
    <w:rsid w:val="005520DB"/>
    <w:rsid w:val="00554EA2"/>
    <w:rsid w:val="0056658E"/>
    <w:rsid w:val="00567CBC"/>
    <w:rsid w:val="00577D2C"/>
    <w:rsid w:val="00580798"/>
    <w:rsid w:val="005913DF"/>
    <w:rsid w:val="005937EC"/>
    <w:rsid w:val="00597E23"/>
    <w:rsid w:val="005C24E4"/>
    <w:rsid w:val="005C6C35"/>
    <w:rsid w:val="005D6BAC"/>
    <w:rsid w:val="005E09FD"/>
    <w:rsid w:val="005E34AC"/>
    <w:rsid w:val="005E48AA"/>
    <w:rsid w:val="005E7D9D"/>
    <w:rsid w:val="005F49B2"/>
    <w:rsid w:val="005F6C89"/>
    <w:rsid w:val="005F7A39"/>
    <w:rsid w:val="00604933"/>
    <w:rsid w:val="00610276"/>
    <w:rsid w:val="00616848"/>
    <w:rsid w:val="006204CB"/>
    <w:rsid w:val="006205D5"/>
    <w:rsid w:val="00622848"/>
    <w:rsid w:val="00630077"/>
    <w:rsid w:val="00633B4C"/>
    <w:rsid w:val="006417F2"/>
    <w:rsid w:val="006439C7"/>
    <w:rsid w:val="0065244C"/>
    <w:rsid w:val="006534EF"/>
    <w:rsid w:val="00653C99"/>
    <w:rsid w:val="00657451"/>
    <w:rsid w:val="00662E5F"/>
    <w:rsid w:val="006642C7"/>
    <w:rsid w:val="00665C73"/>
    <w:rsid w:val="006673C9"/>
    <w:rsid w:val="0066781E"/>
    <w:rsid w:val="0067164F"/>
    <w:rsid w:val="006717D1"/>
    <w:rsid w:val="00673DED"/>
    <w:rsid w:val="00675AB2"/>
    <w:rsid w:val="00677256"/>
    <w:rsid w:val="006836FE"/>
    <w:rsid w:val="00693043"/>
    <w:rsid w:val="006956A7"/>
    <w:rsid w:val="006A5FCD"/>
    <w:rsid w:val="006A7A82"/>
    <w:rsid w:val="006B25E1"/>
    <w:rsid w:val="006B3DAD"/>
    <w:rsid w:val="006C33AB"/>
    <w:rsid w:val="006D0085"/>
    <w:rsid w:val="006D6AA5"/>
    <w:rsid w:val="006E0C09"/>
    <w:rsid w:val="006E2C06"/>
    <w:rsid w:val="006E41AD"/>
    <w:rsid w:val="006E4616"/>
    <w:rsid w:val="006F54B7"/>
    <w:rsid w:val="006F63D0"/>
    <w:rsid w:val="0070409D"/>
    <w:rsid w:val="00711FE0"/>
    <w:rsid w:val="00720825"/>
    <w:rsid w:val="0073364C"/>
    <w:rsid w:val="00751183"/>
    <w:rsid w:val="00765220"/>
    <w:rsid w:val="00767F9F"/>
    <w:rsid w:val="00781061"/>
    <w:rsid w:val="00786B95"/>
    <w:rsid w:val="00792E43"/>
    <w:rsid w:val="00795A7C"/>
    <w:rsid w:val="00796B8A"/>
    <w:rsid w:val="007A51A9"/>
    <w:rsid w:val="007A6004"/>
    <w:rsid w:val="007B6F52"/>
    <w:rsid w:val="007C1835"/>
    <w:rsid w:val="007C51DE"/>
    <w:rsid w:val="007C7920"/>
    <w:rsid w:val="007D1155"/>
    <w:rsid w:val="007D3206"/>
    <w:rsid w:val="007D3E73"/>
    <w:rsid w:val="007E2930"/>
    <w:rsid w:val="00800EF5"/>
    <w:rsid w:val="00802CE8"/>
    <w:rsid w:val="008039C0"/>
    <w:rsid w:val="00806561"/>
    <w:rsid w:val="008070EC"/>
    <w:rsid w:val="00814E35"/>
    <w:rsid w:val="00816DD2"/>
    <w:rsid w:val="00820DE7"/>
    <w:rsid w:val="00823503"/>
    <w:rsid w:val="00834A6A"/>
    <w:rsid w:val="00837CD4"/>
    <w:rsid w:val="00841D28"/>
    <w:rsid w:val="00847D03"/>
    <w:rsid w:val="00852231"/>
    <w:rsid w:val="008619D5"/>
    <w:rsid w:val="00861AA0"/>
    <w:rsid w:val="0086389A"/>
    <w:rsid w:val="008655EF"/>
    <w:rsid w:val="008744E7"/>
    <w:rsid w:val="0087628D"/>
    <w:rsid w:val="00892984"/>
    <w:rsid w:val="008A492A"/>
    <w:rsid w:val="008A65E0"/>
    <w:rsid w:val="008A7433"/>
    <w:rsid w:val="008B2E58"/>
    <w:rsid w:val="008C1BBA"/>
    <w:rsid w:val="008D4808"/>
    <w:rsid w:val="008E1C91"/>
    <w:rsid w:val="008E532A"/>
    <w:rsid w:val="008E68CC"/>
    <w:rsid w:val="008F373D"/>
    <w:rsid w:val="008F3EF8"/>
    <w:rsid w:val="0090082A"/>
    <w:rsid w:val="009157CC"/>
    <w:rsid w:val="00915C0B"/>
    <w:rsid w:val="00916413"/>
    <w:rsid w:val="009174FD"/>
    <w:rsid w:val="0092115A"/>
    <w:rsid w:val="00921683"/>
    <w:rsid w:val="009244C6"/>
    <w:rsid w:val="00925FB3"/>
    <w:rsid w:val="00926371"/>
    <w:rsid w:val="0093308F"/>
    <w:rsid w:val="00934F6A"/>
    <w:rsid w:val="0093726F"/>
    <w:rsid w:val="0094294C"/>
    <w:rsid w:val="009432BC"/>
    <w:rsid w:val="00950944"/>
    <w:rsid w:val="009708D3"/>
    <w:rsid w:val="00982B9A"/>
    <w:rsid w:val="009877F7"/>
    <w:rsid w:val="00987BBA"/>
    <w:rsid w:val="009908DB"/>
    <w:rsid w:val="00990ADC"/>
    <w:rsid w:val="00992C7D"/>
    <w:rsid w:val="00993236"/>
    <w:rsid w:val="009938BE"/>
    <w:rsid w:val="00995A63"/>
    <w:rsid w:val="009961A7"/>
    <w:rsid w:val="009A1DE2"/>
    <w:rsid w:val="009B40B2"/>
    <w:rsid w:val="009B5694"/>
    <w:rsid w:val="009B5DBE"/>
    <w:rsid w:val="009B7C08"/>
    <w:rsid w:val="009C2118"/>
    <w:rsid w:val="009C3BC5"/>
    <w:rsid w:val="009D008D"/>
    <w:rsid w:val="009D1344"/>
    <w:rsid w:val="009D2CDD"/>
    <w:rsid w:val="009D43EF"/>
    <w:rsid w:val="009F00D0"/>
    <w:rsid w:val="009F53EC"/>
    <w:rsid w:val="009F70A1"/>
    <w:rsid w:val="00A02C56"/>
    <w:rsid w:val="00A04D01"/>
    <w:rsid w:val="00A127AA"/>
    <w:rsid w:val="00A15400"/>
    <w:rsid w:val="00A2258E"/>
    <w:rsid w:val="00A24349"/>
    <w:rsid w:val="00A2639A"/>
    <w:rsid w:val="00A32E93"/>
    <w:rsid w:val="00A33A78"/>
    <w:rsid w:val="00A33EC0"/>
    <w:rsid w:val="00A3419C"/>
    <w:rsid w:val="00A364F6"/>
    <w:rsid w:val="00A4155E"/>
    <w:rsid w:val="00A43B90"/>
    <w:rsid w:val="00A50A2D"/>
    <w:rsid w:val="00A60897"/>
    <w:rsid w:val="00A61C01"/>
    <w:rsid w:val="00A74DB4"/>
    <w:rsid w:val="00A76B8F"/>
    <w:rsid w:val="00A77306"/>
    <w:rsid w:val="00A84FE2"/>
    <w:rsid w:val="00A90706"/>
    <w:rsid w:val="00A90FF7"/>
    <w:rsid w:val="00A9444B"/>
    <w:rsid w:val="00A95DC4"/>
    <w:rsid w:val="00AA3617"/>
    <w:rsid w:val="00AA450D"/>
    <w:rsid w:val="00AB28C6"/>
    <w:rsid w:val="00AC0CCB"/>
    <w:rsid w:val="00AC4AEB"/>
    <w:rsid w:val="00AD27D4"/>
    <w:rsid w:val="00AD4C56"/>
    <w:rsid w:val="00AD697E"/>
    <w:rsid w:val="00AE4CAA"/>
    <w:rsid w:val="00AE7E8E"/>
    <w:rsid w:val="00AF520C"/>
    <w:rsid w:val="00B00C74"/>
    <w:rsid w:val="00B03222"/>
    <w:rsid w:val="00B03BCA"/>
    <w:rsid w:val="00B04F02"/>
    <w:rsid w:val="00B14BD0"/>
    <w:rsid w:val="00B220BA"/>
    <w:rsid w:val="00B22D60"/>
    <w:rsid w:val="00B23457"/>
    <w:rsid w:val="00B24314"/>
    <w:rsid w:val="00B243B6"/>
    <w:rsid w:val="00B34E5E"/>
    <w:rsid w:val="00B367E3"/>
    <w:rsid w:val="00B402A7"/>
    <w:rsid w:val="00B40EA0"/>
    <w:rsid w:val="00B45F16"/>
    <w:rsid w:val="00B52D08"/>
    <w:rsid w:val="00B5679B"/>
    <w:rsid w:val="00B575DC"/>
    <w:rsid w:val="00B61D76"/>
    <w:rsid w:val="00B676B9"/>
    <w:rsid w:val="00B70589"/>
    <w:rsid w:val="00B71C27"/>
    <w:rsid w:val="00B7313A"/>
    <w:rsid w:val="00B737D9"/>
    <w:rsid w:val="00B73FB2"/>
    <w:rsid w:val="00B777EA"/>
    <w:rsid w:val="00B91E21"/>
    <w:rsid w:val="00B932E5"/>
    <w:rsid w:val="00BB62BF"/>
    <w:rsid w:val="00BC469C"/>
    <w:rsid w:val="00BD5862"/>
    <w:rsid w:val="00BE68D5"/>
    <w:rsid w:val="00BE6EC0"/>
    <w:rsid w:val="00BF05BC"/>
    <w:rsid w:val="00BF626A"/>
    <w:rsid w:val="00C307E2"/>
    <w:rsid w:val="00C45143"/>
    <w:rsid w:val="00C52731"/>
    <w:rsid w:val="00C53A87"/>
    <w:rsid w:val="00C554BB"/>
    <w:rsid w:val="00C566E4"/>
    <w:rsid w:val="00C567A4"/>
    <w:rsid w:val="00C56C87"/>
    <w:rsid w:val="00C576DB"/>
    <w:rsid w:val="00C63FE1"/>
    <w:rsid w:val="00C764A1"/>
    <w:rsid w:val="00C80301"/>
    <w:rsid w:val="00C849AF"/>
    <w:rsid w:val="00C91EC7"/>
    <w:rsid w:val="00C94838"/>
    <w:rsid w:val="00CB2A22"/>
    <w:rsid w:val="00CB6793"/>
    <w:rsid w:val="00CC325B"/>
    <w:rsid w:val="00CD0707"/>
    <w:rsid w:val="00CD33EC"/>
    <w:rsid w:val="00CD5C66"/>
    <w:rsid w:val="00CD5DF3"/>
    <w:rsid w:val="00CE187B"/>
    <w:rsid w:val="00CF1473"/>
    <w:rsid w:val="00CF1B23"/>
    <w:rsid w:val="00CF76AD"/>
    <w:rsid w:val="00D011E5"/>
    <w:rsid w:val="00D04043"/>
    <w:rsid w:val="00D07099"/>
    <w:rsid w:val="00D1158A"/>
    <w:rsid w:val="00D166CB"/>
    <w:rsid w:val="00D306D7"/>
    <w:rsid w:val="00D35075"/>
    <w:rsid w:val="00D36F11"/>
    <w:rsid w:val="00D40D06"/>
    <w:rsid w:val="00D43C41"/>
    <w:rsid w:val="00D447C1"/>
    <w:rsid w:val="00D44BD0"/>
    <w:rsid w:val="00D52818"/>
    <w:rsid w:val="00D534A1"/>
    <w:rsid w:val="00D5396D"/>
    <w:rsid w:val="00D56E92"/>
    <w:rsid w:val="00D625C6"/>
    <w:rsid w:val="00D65306"/>
    <w:rsid w:val="00D662EE"/>
    <w:rsid w:val="00D72957"/>
    <w:rsid w:val="00D73060"/>
    <w:rsid w:val="00D86D53"/>
    <w:rsid w:val="00DA0C74"/>
    <w:rsid w:val="00DA1746"/>
    <w:rsid w:val="00DA7A1B"/>
    <w:rsid w:val="00DB4EA8"/>
    <w:rsid w:val="00DD01FC"/>
    <w:rsid w:val="00DD2A9E"/>
    <w:rsid w:val="00DD2F3A"/>
    <w:rsid w:val="00DD56B0"/>
    <w:rsid w:val="00DD718D"/>
    <w:rsid w:val="00DE492D"/>
    <w:rsid w:val="00DE52BF"/>
    <w:rsid w:val="00DE58BA"/>
    <w:rsid w:val="00DF4C74"/>
    <w:rsid w:val="00DF505A"/>
    <w:rsid w:val="00DF7D77"/>
    <w:rsid w:val="00E01BAE"/>
    <w:rsid w:val="00E0277A"/>
    <w:rsid w:val="00E03A74"/>
    <w:rsid w:val="00E10AC1"/>
    <w:rsid w:val="00E20685"/>
    <w:rsid w:val="00E2535B"/>
    <w:rsid w:val="00E41DDB"/>
    <w:rsid w:val="00E4433A"/>
    <w:rsid w:val="00E52E81"/>
    <w:rsid w:val="00E61D9B"/>
    <w:rsid w:val="00E746BF"/>
    <w:rsid w:val="00E83FAD"/>
    <w:rsid w:val="00E85843"/>
    <w:rsid w:val="00E93FF3"/>
    <w:rsid w:val="00EA5E7B"/>
    <w:rsid w:val="00EB0B61"/>
    <w:rsid w:val="00EB4C6C"/>
    <w:rsid w:val="00EB5599"/>
    <w:rsid w:val="00EC09A6"/>
    <w:rsid w:val="00EC4327"/>
    <w:rsid w:val="00ED047E"/>
    <w:rsid w:val="00EE2CD1"/>
    <w:rsid w:val="00EE5894"/>
    <w:rsid w:val="00EE5D56"/>
    <w:rsid w:val="00EF0B6D"/>
    <w:rsid w:val="00EF0E2E"/>
    <w:rsid w:val="00EF2DF0"/>
    <w:rsid w:val="00EF452A"/>
    <w:rsid w:val="00EF65D0"/>
    <w:rsid w:val="00F01CAB"/>
    <w:rsid w:val="00F0634C"/>
    <w:rsid w:val="00F10182"/>
    <w:rsid w:val="00F11CDE"/>
    <w:rsid w:val="00F17479"/>
    <w:rsid w:val="00F1777C"/>
    <w:rsid w:val="00F31FFA"/>
    <w:rsid w:val="00F359DC"/>
    <w:rsid w:val="00F3654C"/>
    <w:rsid w:val="00F41D3B"/>
    <w:rsid w:val="00F559F1"/>
    <w:rsid w:val="00F6293A"/>
    <w:rsid w:val="00F6297C"/>
    <w:rsid w:val="00F62E55"/>
    <w:rsid w:val="00F64D70"/>
    <w:rsid w:val="00F66C7D"/>
    <w:rsid w:val="00F765E3"/>
    <w:rsid w:val="00F80C8C"/>
    <w:rsid w:val="00F814FE"/>
    <w:rsid w:val="00F83A1D"/>
    <w:rsid w:val="00F900BA"/>
    <w:rsid w:val="00F91064"/>
    <w:rsid w:val="00F956AB"/>
    <w:rsid w:val="00F976CD"/>
    <w:rsid w:val="00FB15E1"/>
    <w:rsid w:val="00FB5982"/>
    <w:rsid w:val="00FC0230"/>
    <w:rsid w:val="00FC3FD3"/>
    <w:rsid w:val="00FD2D2E"/>
    <w:rsid w:val="00FD574C"/>
    <w:rsid w:val="00FD7D4C"/>
    <w:rsid w:val="00FE7834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CF0ABC-9BEC-44FF-B62C-31B87F10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42B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qFormat/>
    <w:rsid w:val="001A13F3"/>
    <w:pPr>
      <w:ind w:firstLine="360"/>
      <w:jc w:val="both"/>
      <w:outlineLvl w:val="2"/>
    </w:pPr>
    <w:rPr>
      <w:b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F47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F478A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">
    <w:name w:val="instruct"/>
    <w:basedOn w:val="Normal"/>
    <w:rsid w:val="00DA1746"/>
    <w:pPr>
      <w:widowControl w:val="0"/>
      <w:suppressAutoHyphens/>
      <w:autoSpaceDE w:val="0"/>
      <w:spacing w:before="40" w:after="40"/>
    </w:pPr>
    <w:rPr>
      <w:rFonts w:ascii="Trebuchet MS" w:hAnsi="Trebuchet MS" w:cs="Arial"/>
      <w:i/>
      <w:iCs/>
      <w:sz w:val="20"/>
      <w:szCs w:val="21"/>
      <w:lang w:val="ro-RO" w:eastAsia="ar-SA"/>
    </w:rPr>
  </w:style>
  <w:style w:type="character" w:styleId="Strong">
    <w:name w:val="Strong"/>
    <w:qFormat/>
    <w:rsid w:val="00426B3D"/>
    <w:rPr>
      <w:b/>
      <w:bCs/>
    </w:rPr>
  </w:style>
  <w:style w:type="paragraph" w:styleId="Header">
    <w:name w:val="header"/>
    <w:basedOn w:val="Normal"/>
    <w:rsid w:val="00E03A74"/>
    <w:pPr>
      <w:tabs>
        <w:tab w:val="center" w:pos="4320"/>
        <w:tab w:val="right" w:pos="8640"/>
      </w:tabs>
    </w:pPr>
  </w:style>
  <w:style w:type="character" w:customStyle="1" w:styleId="Heading8CharCharChar">
    <w:name w:val="Heading 8 Char Char Char"/>
    <w:rsid w:val="005138A2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IL3">
    <w:name w:val="STIL 3"/>
    <w:basedOn w:val="Normal"/>
    <w:rsid w:val="005138A2"/>
    <w:pPr>
      <w:tabs>
        <w:tab w:val="left" w:pos="709"/>
        <w:tab w:val="left" w:pos="6450"/>
      </w:tabs>
      <w:spacing w:line="360" w:lineRule="auto"/>
      <w:jc w:val="both"/>
    </w:pPr>
    <w:rPr>
      <w:u w:val="single"/>
      <w:lang w:val="fr-FR"/>
    </w:rPr>
  </w:style>
  <w:style w:type="table" w:styleId="TableGrid">
    <w:name w:val="Table Grid"/>
    <w:basedOn w:val="TableNormal"/>
    <w:uiPriority w:val="59"/>
    <w:rsid w:val="00630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atatext">
    <w:name w:val="labeldatatext"/>
    <w:rsid w:val="00D44BD0"/>
  </w:style>
  <w:style w:type="paragraph" w:styleId="Subtitle">
    <w:name w:val="Subtitle"/>
    <w:basedOn w:val="Normal"/>
    <w:next w:val="Normal"/>
    <w:link w:val="SubtitleChar"/>
    <w:qFormat/>
    <w:rsid w:val="00765220"/>
    <w:pPr>
      <w:spacing w:after="60"/>
      <w:jc w:val="center"/>
      <w:outlineLvl w:val="1"/>
    </w:pPr>
    <w:rPr>
      <w:rFonts w:ascii="Cambria" w:hAnsi="Cambria"/>
      <w:lang w:val="ro-RO" w:eastAsia="ro-RO"/>
    </w:rPr>
  </w:style>
  <w:style w:type="character" w:customStyle="1" w:styleId="SubtitleChar">
    <w:name w:val="Subtitle Char"/>
    <w:link w:val="Subtitle"/>
    <w:rsid w:val="00765220"/>
    <w:rPr>
      <w:rFonts w:ascii="Cambria" w:eastAsia="Times New Roman" w:hAnsi="Cambria"/>
      <w:sz w:val="24"/>
      <w:szCs w:val="24"/>
      <w:lang w:val="ro-RO" w:eastAsia="ro-RO"/>
    </w:rPr>
  </w:style>
  <w:style w:type="character" w:styleId="Emphasis">
    <w:name w:val="Emphasis"/>
    <w:uiPriority w:val="20"/>
    <w:qFormat/>
    <w:rsid w:val="00765220"/>
    <w:rPr>
      <w:i/>
      <w:iCs/>
    </w:rPr>
  </w:style>
  <w:style w:type="paragraph" w:styleId="NoSpacing">
    <w:name w:val="No Spacing"/>
    <w:uiPriority w:val="1"/>
    <w:qFormat/>
    <w:rsid w:val="00F11CD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6A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6004"/>
    <w:pPr>
      <w:ind w:left="720"/>
      <w:contextualSpacing/>
      <w:jc w:val="both"/>
    </w:pPr>
    <w:rPr>
      <w:rFonts w:ascii="Arial" w:hAnsi="Arial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33EF-A044-4798-ACD0-3CB4B5DD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                                                                                                   Se aprobă,</vt:lpstr>
    </vt:vector>
  </TitlesOfParts>
  <Company>PMT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Se aprobă,</dc:title>
  <dc:subject/>
  <dc:creator>bolaru</dc:creator>
  <cp:keywords/>
  <dc:description/>
  <cp:lastModifiedBy>Dan Tanase</cp:lastModifiedBy>
  <cp:revision>5</cp:revision>
  <cp:lastPrinted>2017-09-07T15:04:00Z</cp:lastPrinted>
  <dcterms:created xsi:type="dcterms:W3CDTF">2017-09-13T08:36:00Z</dcterms:created>
  <dcterms:modified xsi:type="dcterms:W3CDTF">2017-09-13T10:12:00Z</dcterms:modified>
</cp:coreProperties>
</file>