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E8" w:rsidRPr="00051685" w:rsidRDefault="007238E8" w:rsidP="007238E8">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7238E8" w:rsidRPr="00051685" w:rsidRDefault="007238E8" w:rsidP="007238E8">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7238E8" w:rsidRPr="00051685" w:rsidRDefault="007238E8" w:rsidP="007238E8">
      <w:pPr>
        <w:rPr>
          <w:b/>
          <w:lang w:val="ro-RO"/>
        </w:rPr>
      </w:pPr>
      <w:r w:rsidRPr="00051685">
        <w:rPr>
          <w:b/>
          <w:lang w:val="ro-RO"/>
        </w:rPr>
        <w:t>MUNICIPIUL TIMISOARA</w:t>
      </w:r>
    </w:p>
    <w:p w:rsidR="007238E8" w:rsidRDefault="00E4051F" w:rsidP="007238E8">
      <w:pPr>
        <w:rPr>
          <w:b/>
          <w:lang w:val="ro-RO"/>
        </w:rPr>
      </w:pPr>
      <w:r>
        <w:rPr>
          <w:b/>
          <w:lang w:val="ro-RO"/>
        </w:rPr>
        <w:t>Casa de Cultura a Municipiului Timisoara</w:t>
      </w:r>
      <w:r w:rsidR="007238E8">
        <w:rPr>
          <w:b/>
          <w:lang w:val="ro-RO"/>
        </w:rPr>
        <w:tab/>
      </w:r>
      <w:r w:rsidR="007238E8">
        <w:rPr>
          <w:b/>
          <w:lang w:val="ro-RO"/>
        </w:rPr>
        <w:tab/>
      </w:r>
      <w:r w:rsidR="007238E8">
        <w:rPr>
          <w:b/>
          <w:lang w:val="ro-RO"/>
        </w:rPr>
        <w:tab/>
      </w:r>
      <w:r w:rsidR="007238E8">
        <w:rPr>
          <w:b/>
          <w:lang w:val="ro-RO"/>
        </w:rPr>
        <w:tab/>
        <w:t xml:space="preserve">     </w:t>
      </w:r>
    </w:p>
    <w:p w:rsidR="007238E8" w:rsidRDefault="007238E8" w:rsidP="007238E8">
      <w:pPr>
        <w:jc w:val="both"/>
        <w:rPr>
          <w:b/>
          <w:lang w:val="ro-RO"/>
        </w:rPr>
      </w:pPr>
      <w:r>
        <w:rPr>
          <w:b/>
          <w:lang w:val="ro-RO"/>
        </w:rPr>
        <w:t xml:space="preserve">NR. </w:t>
      </w:r>
      <w:r w:rsidR="00F10C30">
        <w:rPr>
          <w:lang w:val="ro-RO"/>
        </w:rPr>
        <w:t>SC201</w:t>
      </w:r>
      <w:r w:rsidR="00163C11">
        <w:rPr>
          <w:lang w:val="ro-RO"/>
        </w:rPr>
        <w:t>8</w:t>
      </w:r>
      <w:r w:rsidR="00DE4074">
        <w:rPr>
          <w:lang w:val="ro-RO"/>
        </w:rPr>
        <w:t>-</w:t>
      </w:r>
      <w:r w:rsidR="00DE4074" w:rsidRPr="00DE4074">
        <w:rPr>
          <w:lang w:val="ro-RO"/>
        </w:rPr>
        <w:t>1169</w:t>
      </w:r>
      <w:r w:rsidR="00DE4074">
        <w:rPr>
          <w:lang w:val="ro-RO"/>
        </w:rPr>
        <w:t>3</w:t>
      </w:r>
      <w:r w:rsidR="00DE4074" w:rsidRPr="00DE4074">
        <w:rPr>
          <w:lang w:val="ro-RO"/>
        </w:rPr>
        <w:t>/17.05.2018</w:t>
      </w:r>
    </w:p>
    <w:p w:rsidR="007238E8" w:rsidRDefault="007238E8" w:rsidP="007238E8">
      <w:pPr>
        <w:jc w:val="both"/>
        <w:rPr>
          <w:b/>
          <w:lang w:val="ro-RO"/>
        </w:rPr>
      </w:pPr>
    </w:p>
    <w:p w:rsidR="007238E8" w:rsidRDefault="007238E8" w:rsidP="007238E8">
      <w:pPr>
        <w:jc w:val="both"/>
        <w:rPr>
          <w:b/>
          <w:lang w:val="ro-RO"/>
        </w:rPr>
      </w:pPr>
    </w:p>
    <w:p w:rsidR="007238E8" w:rsidRDefault="007238E8" w:rsidP="007238E8">
      <w:pPr>
        <w:jc w:val="center"/>
        <w:rPr>
          <w:b/>
          <w:lang w:val="ro-RO"/>
        </w:rPr>
      </w:pPr>
      <w:r>
        <w:rPr>
          <w:b/>
          <w:lang w:val="ro-RO"/>
        </w:rPr>
        <w:t>RAPORT DE SPECIALITATE</w:t>
      </w:r>
    </w:p>
    <w:p w:rsidR="007238E8" w:rsidRDefault="007238E8" w:rsidP="007238E8">
      <w:pPr>
        <w:jc w:val="center"/>
        <w:rPr>
          <w:b/>
          <w:lang w:val="ro-RO"/>
        </w:rPr>
      </w:pPr>
    </w:p>
    <w:p w:rsidR="00E4051F" w:rsidRDefault="00AE1A5B" w:rsidP="00E4051F">
      <w:pPr>
        <w:autoSpaceDE w:val="0"/>
        <w:autoSpaceDN w:val="0"/>
        <w:adjustRightInd w:val="0"/>
        <w:jc w:val="center"/>
        <w:rPr>
          <w:rFonts w:eastAsiaTheme="minorHAnsi"/>
          <w:b/>
          <w:bCs/>
          <w:color w:val="000000"/>
        </w:rPr>
      </w:pPr>
      <w:r w:rsidRPr="00345E2B">
        <w:rPr>
          <w:b/>
          <w:color w:val="000000"/>
          <w:spacing w:val="-2"/>
        </w:rPr>
        <w:t xml:space="preserve">privind  </w:t>
      </w:r>
      <w:r w:rsidR="00692449" w:rsidRPr="00692449">
        <w:rPr>
          <w:rFonts w:eastAsiaTheme="minorHAnsi"/>
          <w:b/>
          <w:bCs/>
          <w:color w:val="000000"/>
        </w:rPr>
        <w:t xml:space="preserve">aprobarea Procesului Verbal nr.CCMT </w:t>
      </w:r>
      <w:r w:rsidR="00DE4074" w:rsidRPr="00DE4074">
        <w:rPr>
          <w:rFonts w:eastAsiaTheme="minorHAnsi"/>
          <w:b/>
          <w:bCs/>
          <w:color w:val="000000"/>
        </w:rPr>
        <w:t xml:space="preserve">1484/14.05.2018 </w:t>
      </w:r>
      <w:r w:rsidR="00692449" w:rsidRPr="00692449">
        <w:rPr>
          <w:rFonts w:eastAsiaTheme="minorHAnsi"/>
          <w:b/>
          <w:bCs/>
          <w:color w:val="000000"/>
        </w:rPr>
        <w:t>al Comisiei de evaluare si selectie a ofertelor privind realizarea programului prioritar cultural Timişoara-Capitala Europeanã a Culturii 2021 constituite in baza in baza Dispoziţiei Primarului Municipiului Timişoara nr. 478/19.04.2018.</w:t>
      </w:r>
    </w:p>
    <w:p w:rsidR="00E4051F" w:rsidRDefault="00E4051F" w:rsidP="00E4051F">
      <w:pPr>
        <w:autoSpaceDE w:val="0"/>
        <w:autoSpaceDN w:val="0"/>
        <w:adjustRightInd w:val="0"/>
        <w:jc w:val="center"/>
        <w:rPr>
          <w:rFonts w:eastAsiaTheme="minorHAnsi"/>
          <w:b/>
          <w:bCs/>
          <w:color w:val="000000"/>
        </w:rPr>
      </w:pPr>
    </w:p>
    <w:p w:rsidR="00AE1A5B" w:rsidRDefault="00E4051F" w:rsidP="00E4051F">
      <w:pPr>
        <w:autoSpaceDE w:val="0"/>
        <w:autoSpaceDN w:val="0"/>
        <w:adjustRightInd w:val="0"/>
        <w:spacing w:line="360" w:lineRule="auto"/>
        <w:jc w:val="center"/>
        <w:rPr>
          <w:b/>
          <w:bCs/>
          <w:color w:val="000000"/>
          <w:lang w:val="ro-RO"/>
        </w:rPr>
      </w:pPr>
      <w:r>
        <w:rPr>
          <w:rFonts w:eastAsiaTheme="minorHAnsi"/>
          <w:b/>
          <w:bCs/>
          <w:color w:val="000000"/>
        </w:rPr>
        <w:t xml:space="preserve"> Consiliul Local al Municipiului Timişoara</w:t>
      </w:r>
    </w:p>
    <w:p w:rsidR="007238E8" w:rsidRDefault="007238E8" w:rsidP="007238E8">
      <w:pPr>
        <w:jc w:val="center"/>
        <w:rPr>
          <w:b/>
          <w:lang w:val="ro-RO"/>
        </w:rPr>
      </w:pPr>
    </w:p>
    <w:p w:rsidR="00D05DF5" w:rsidRDefault="00D05DF5" w:rsidP="00AE1A5B">
      <w:pPr>
        <w:spacing w:line="276" w:lineRule="auto"/>
        <w:ind w:firstLine="720"/>
        <w:jc w:val="both"/>
        <w:rPr>
          <w:lang w:val="ro-RO"/>
        </w:rPr>
      </w:pPr>
    </w:p>
    <w:p w:rsidR="00AE1A5B" w:rsidRPr="00437CD7" w:rsidRDefault="007238E8" w:rsidP="00AE1A5B">
      <w:pPr>
        <w:spacing w:line="276" w:lineRule="auto"/>
        <w:ind w:firstLine="720"/>
        <w:jc w:val="both"/>
        <w:rPr>
          <w:bCs/>
          <w:lang w:val="ro-RO"/>
        </w:rPr>
      </w:pPr>
      <w:r w:rsidRPr="00437CD7">
        <w:rPr>
          <w:lang w:val="ro-RO"/>
        </w:rPr>
        <w:t>Având în vedere Expunerea de motive nr</w:t>
      </w:r>
      <w:r w:rsidR="00F10C30" w:rsidRPr="00437CD7">
        <w:rPr>
          <w:lang w:val="ro-RO"/>
        </w:rPr>
        <w:t xml:space="preserve"> SC201</w:t>
      </w:r>
      <w:r w:rsidR="002B21D6" w:rsidRPr="00437CD7">
        <w:rPr>
          <w:lang w:val="ro-RO"/>
        </w:rPr>
        <w:t>8</w:t>
      </w:r>
      <w:r w:rsidR="00DE4074">
        <w:rPr>
          <w:lang w:val="ro-RO"/>
        </w:rPr>
        <w:t>-</w:t>
      </w:r>
      <w:r w:rsidR="00DE4074" w:rsidRPr="00DE4074">
        <w:rPr>
          <w:lang w:val="ro-RO"/>
        </w:rPr>
        <w:t>11692/17.05.2018</w:t>
      </w:r>
      <w:r w:rsidRPr="00437CD7">
        <w:rPr>
          <w:lang w:val="ro-RO"/>
        </w:rPr>
        <w:t xml:space="preserve"> a Primarului Municipiului Timișoara și Proiectul de hotărâre privind </w:t>
      </w:r>
      <w:r w:rsidR="00692449">
        <w:rPr>
          <w:lang w:val="ro-RO"/>
        </w:rPr>
        <w:t xml:space="preserve"> </w:t>
      </w:r>
      <w:r w:rsidR="00692449" w:rsidRPr="00692449">
        <w:rPr>
          <w:bCs/>
          <w:lang w:val="ro-RO"/>
        </w:rPr>
        <w:t>aprobarea Procesului Verbal nr.</w:t>
      </w:r>
      <w:r w:rsidR="00DE4074" w:rsidRPr="00DE4074">
        <w:t xml:space="preserve"> </w:t>
      </w:r>
      <w:r w:rsidR="00DE4074" w:rsidRPr="00DE4074">
        <w:rPr>
          <w:bCs/>
          <w:lang w:val="ro-RO"/>
        </w:rPr>
        <w:t xml:space="preserve">1484/14.05.2018 </w:t>
      </w:r>
      <w:r w:rsidR="00692449" w:rsidRPr="00692449">
        <w:rPr>
          <w:bCs/>
          <w:lang w:val="ro-RO"/>
        </w:rPr>
        <w:t>al Comisiei de evaluare si selectie a ofertelor privind realizarea programului prioritar cultural Timişoara-Capitala Europeanã a Culturii 2021 constituite in baza in baza Dispoziţiei Primarului Municipiului Timişoara nr. 478/19.04.2018.</w:t>
      </w:r>
    </w:p>
    <w:p w:rsidR="002B21D6" w:rsidRPr="00437CD7" w:rsidRDefault="002B21D6" w:rsidP="00AE1A5B">
      <w:pPr>
        <w:spacing w:line="276" w:lineRule="auto"/>
        <w:ind w:firstLine="720"/>
        <w:jc w:val="both"/>
        <w:rPr>
          <w:lang w:val="ro-RO"/>
        </w:rPr>
      </w:pPr>
    </w:p>
    <w:p w:rsidR="002B21D6" w:rsidRPr="00437CD7" w:rsidRDefault="007238E8" w:rsidP="002B21D6">
      <w:pPr>
        <w:spacing w:line="276" w:lineRule="auto"/>
        <w:ind w:firstLine="720"/>
        <w:jc w:val="both"/>
        <w:rPr>
          <w:bCs/>
          <w:lang w:val="ro-RO"/>
        </w:rPr>
      </w:pPr>
      <w:r w:rsidRPr="00437CD7">
        <w:rPr>
          <w:lang w:val="ro-RO"/>
        </w:rPr>
        <w:t xml:space="preserve">prin care se propune </w:t>
      </w:r>
      <w:r w:rsidR="00807D3B" w:rsidRPr="00437CD7">
        <w:rPr>
          <w:lang w:val="ro-RO"/>
        </w:rPr>
        <w:t xml:space="preserve">aprobarea </w:t>
      </w:r>
      <w:r w:rsidR="00692449" w:rsidRPr="00692449">
        <w:rPr>
          <w:bCs/>
          <w:lang w:val="ro-RO"/>
        </w:rPr>
        <w:t xml:space="preserve">aprobarea Procesului Verbal nr.CCMT </w:t>
      </w:r>
      <w:r w:rsidR="00DE4074" w:rsidRPr="00DE4074">
        <w:rPr>
          <w:bCs/>
          <w:lang w:val="ro-RO"/>
        </w:rPr>
        <w:t xml:space="preserve">1484/14.05.2018 </w:t>
      </w:r>
      <w:r w:rsidR="00692449" w:rsidRPr="00692449">
        <w:rPr>
          <w:bCs/>
          <w:lang w:val="ro-RO"/>
        </w:rPr>
        <w:t>al Comisiei de evaluare si selectie a ofertelor privind realizarea programului prioritar cultural Timişoara-Capitala Europeanã a Culturii 2021 constituite in baza in baza Dispoziţiei Primarului Municipiului Timişoara nr. 478/19.04.2018</w:t>
      </w:r>
    </w:p>
    <w:p w:rsidR="002B21D6" w:rsidRPr="00437CD7" w:rsidRDefault="002B21D6" w:rsidP="002B21D6">
      <w:pPr>
        <w:spacing w:line="276" w:lineRule="auto"/>
        <w:ind w:firstLine="720"/>
        <w:jc w:val="both"/>
        <w:rPr>
          <w:bCs/>
          <w:lang w:val="ro-RO"/>
        </w:rPr>
      </w:pPr>
    </w:p>
    <w:p w:rsidR="007238E8" w:rsidRPr="00437CD7" w:rsidRDefault="007238E8" w:rsidP="00807D3B">
      <w:pPr>
        <w:spacing w:line="276" w:lineRule="auto"/>
        <w:ind w:firstLine="720"/>
        <w:jc w:val="both"/>
        <w:rPr>
          <w:lang w:val="ro-RO"/>
        </w:rPr>
      </w:pPr>
      <w:r w:rsidRPr="00437CD7">
        <w:rPr>
          <w:lang w:val="ro-RO"/>
        </w:rPr>
        <w:t>Facem următoarele precizări:</w:t>
      </w:r>
    </w:p>
    <w:p w:rsidR="00C53D82" w:rsidRPr="00437CD7" w:rsidRDefault="00C53D82" w:rsidP="008709BE">
      <w:pPr>
        <w:spacing w:line="276" w:lineRule="auto"/>
        <w:jc w:val="both"/>
        <w:rPr>
          <w:lang w:val="ro-RO"/>
        </w:rPr>
      </w:pPr>
    </w:p>
    <w:p w:rsidR="002B21D6" w:rsidRPr="00437CD7" w:rsidRDefault="002B21D6" w:rsidP="00D05DF5">
      <w:pPr>
        <w:ind w:firstLine="720"/>
        <w:jc w:val="both"/>
      </w:pPr>
      <w:r w:rsidRPr="00437CD7">
        <w:t>Începând din 1985, Uniunea Europeană desemnează unul sau două oraşe, din ţări candidate sau pre-candidate, drept Capitală Europeană a Culturii.</w:t>
      </w:r>
    </w:p>
    <w:p w:rsidR="002B21D6" w:rsidRPr="00437CD7" w:rsidRDefault="002B21D6" w:rsidP="00D05DF5">
      <w:pPr>
        <w:jc w:val="both"/>
      </w:pPr>
      <w:r w:rsidRPr="00437CD7">
        <w:tab/>
      </w:r>
    </w:p>
    <w:p w:rsidR="002B21D6" w:rsidRPr="00437CD7" w:rsidRDefault="002B21D6" w:rsidP="00D05DF5">
      <w:pPr>
        <w:ind w:firstLine="720"/>
        <w:jc w:val="both"/>
      </w:pPr>
      <w:r w:rsidRPr="00437CD7">
        <w:rPr>
          <w:rStyle w:val="Strong"/>
        </w:rPr>
        <w:t>Titlul de Capitală Europeană a Culturii</w:t>
      </w:r>
      <w:r w:rsidRPr="00437CD7">
        <w:t xml:space="preserve"> se acordă în fiecare an cel mult unui oraş din fiecare dintre cele două state membre care apar în calendarul stabilit în anexa la Decizia nr.445/2014/UE, care reglementează acţiunea Uniunii în favoarea evenimentului Capitală Europeană a Culturii pentru anii 2020-2033.</w:t>
      </w:r>
    </w:p>
    <w:p w:rsidR="002B21D6" w:rsidRPr="00437CD7" w:rsidRDefault="002B21D6" w:rsidP="00D05DF5">
      <w:pPr>
        <w:jc w:val="both"/>
      </w:pPr>
    </w:p>
    <w:p w:rsidR="002B21D6" w:rsidRPr="00437CD7" w:rsidRDefault="002B21D6" w:rsidP="00D05DF5">
      <w:pPr>
        <w:ind w:firstLine="720"/>
        <w:jc w:val="both"/>
      </w:pPr>
      <w:r w:rsidRPr="00437CD7">
        <w:t xml:space="preserve">La sfârşitul anului 2016, Comisia Europeană a publicat raportul final al juriului de experţi independenţi responsabil de evaluarea dosarelor de candidatură revizuite ale celor 4 oraşe care au trecut de faza de preselecție în cursa pentru obținerea prestigiosului titlu de Capitală Europeană a Culturii 2021, în România. </w:t>
      </w:r>
    </w:p>
    <w:p w:rsidR="002B21D6" w:rsidRPr="00437CD7" w:rsidRDefault="002B21D6" w:rsidP="00D05DF5">
      <w:pPr>
        <w:jc w:val="both"/>
      </w:pPr>
    </w:p>
    <w:p w:rsidR="002B21D6" w:rsidRPr="00437CD7" w:rsidRDefault="002B21D6" w:rsidP="00D05DF5">
      <w:pPr>
        <w:ind w:firstLine="720"/>
        <w:jc w:val="both"/>
      </w:pPr>
      <w:r w:rsidRPr="00437CD7">
        <w:t>Juriul internaţional delegat de Uniunea Europeană, prezent în Bucureşti pentru a decide ce oraş din România este investit cu titlul de Capitală Europeană a Culturii 2021, a făcut public, în luna septembrie 2016, numele căştigătorului acestei competiţii, municipiul Timişoara fiind investit cu titlul de Capitală Europeană a Culturii 2021.</w:t>
      </w:r>
    </w:p>
    <w:p w:rsidR="002B21D6" w:rsidRPr="00437CD7" w:rsidRDefault="002B21D6" w:rsidP="00D05DF5">
      <w:pPr>
        <w:jc w:val="both"/>
      </w:pPr>
    </w:p>
    <w:p w:rsidR="002B21D6" w:rsidRPr="00437CD7" w:rsidRDefault="002B21D6" w:rsidP="00D05DF5">
      <w:pPr>
        <w:ind w:firstLine="720"/>
        <w:jc w:val="both"/>
      </w:pPr>
      <w:r w:rsidRPr="00437CD7">
        <w:t xml:space="preserve">Prin Ordinul Ministrului Culturii nr. 3867 din 25.10.2016, oraşul Timişoara a fost nominalizat Capitala Europeana a Culturii în anul 2021. </w:t>
      </w:r>
    </w:p>
    <w:p w:rsidR="002B21D6" w:rsidRPr="00437CD7" w:rsidRDefault="002B21D6" w:rsidP="00D05DF5">
      <w:pPr>
        <w:jc w:val="both"/>
      </w:pPr>
    </w:p>
    <w:p w:rsidR="002B21D6" w:rsidRPr="00437CD7" w:rsidRDefault="002B21D6" w:rsidP="00D05DF5">
      <w:pPr>
        <w:pStyle w:val="NormalWeb"/>
        <w:spacing w:before="0" w:beforeAutospacing="0" w:after="0" w:afterAutospacing="0"/>
        <w:ind w:firstLine="720"/>
        <w:jc w:val="both"/>
      </w:pPr>
      <w:r w:rsidRPr="00437CD7">
        <w:lastRenderedPageBreak/>
        <w:t>În conformitate cu obiectivele asumate, activităţile desfăşurate de oraşul Capitală Europeană a Culturii vor urmări să îmbunătăţească sfera de cuprindere, diversitatea şi dimensiunea europeană ale ofertei culturale, inclusiv prin intermediul cooperării transnaţionale, pentru a extinde accesul şi participarea la cultură, a consolida capacitatea sectorului cultural şi legăturile acestuia cu alte sectoare şi pentru a contura mai bine profilul internaţional al acestuia, prin intermediul culturii.</w:t>
      </w:r>
    </w:p>
    <w:p w:rsidR="002B21D6" w:rsidRPr="00437CD7" w:rsidRDefault="002B21D6" w:rsidP="00D05DF5">
      <w:pPr>
        <w:jc w:val="both"/>
      </w:pPr>
    </w:p>
    <w:p w:rsidR="00692449" w:rsidRPr="009820AC" w:rsidRDefault="00692449" w:rsidP="00692449">
      <w:pPr>
        <w:ind w:firstLine="720"/>
        <w:jc w:val="both"/>
        <w:rPr>
          <w:rFonts w:eastAsia="Calibri"/>
          <w:color w:val="000000"/>
        </w:rPr>
      </w:pPr>
      <w:r w:rsidRPr="009820AC">
        <w:t xml:space="preserve">Prin </w:t>
      </w:r>
      <w:r w:rsidRPr="009820AC">
        <w:rPr>
          <w:rStyle w:val="titlu01"/>
          <w:bCs/>
          <w:color w:val="000000"/>
        </w:rPr>
        <w:t xml:space="preserve">Hotărârea Consiliului Local </w:t>
      </w:r>
      <w:r>
        <w:rPr>
          <w:bCs/>
          <w:color w:val="000000"/>
          <w:lang w:val="ro-RO"/>
        </w:rPr>
        <w:t>121</w:t>
      </w:r>
      <w:r w:rsidRPr="00CE7B6F">
        <w:rPr>
          <w:bCs/>
          <w:color w:val="000000"/>
          <w:lang w:val="ro-RO"/>
        </w:rPr>
        <w:t>/</w:t>
      </w:r>
      <w:r>
        <w:rPr>
          <w:bCs/>
          <w:color w:val="000000"/>
          <w:lang w:val="ro-RO"/>
        </w:rPr>
        <w:t>20</w:t>
      </w:r>
      <w:r w:rsidRPr="00CE7B6F">
        <w:rPr>
          <w:bCs/>
          <w:color w:val="000000"/>
          <w:lang w:val="ro-RO"/>
        </w:rPr>
        <w:t>.</w:t>
      </w:r>
      <w:r>
        <w:rPr>
          <w:bCs/>
          <w:color w:val="000000"/>
          <w:lang w:val="ro-RO"/>
        </w:rPr>
        <w:t>03</w:t>
      </w:r>
      <w:r w:rsidRPr="00CE7B6F">
        <w:rPr>
          <w:bCs/>
          <w:color w:val="000000"/>
          <w:lang w:val="ro-RO"/>
        </w:rPr>
        <w:t>.201</w:t>
      </w:r>
      <w:r>
        <w:rPr>
          <w:bCs/>
          <w:color w:val="000000"/>
          <w:lang w:val="ro-RO"/>
        </w:rPr>
        <w:t>8</w:t>
      </w:r>
      <w:r w:rsidRPr="00CE7B6F">
        <w:rPr>
          <w:bCs/>
          <w:color w:val="000000"/>
          <w:lang w:val="ro-RO"/>
        </w:rPr>
        <w:t xml:space="preserve"> </w:t>
      </w:r>
      <w:r w:rsidRPr="009820AC">
        <w:rPr>
          <w:bCs/>
        </w:rPr>
        <w:t xml:space="preserve">privind </w:t>
      </w:r>
      <w:r w:rsidRPr="00601381">
        <w:rPr>
          <w:bCs/>
        </w:rPr>
        <w:t>aprobarea programului cultural prioritar Timişoara-Capitala Europeanã a Culturii 2021, a criteriilor organizatorice şi a finanţãrii anuale pentru anul 2018</w:t>
      </w:r>
      <w:r w:rsidRPr="009820AC">
        <w:rPr>
          <w:bCs/>
        </w:rPr>
        <w:t xml:space="preserve"> </w:t>
      </w:r>
      <w:r w:rsidRPr="009820AC">
        <w:t xml:space="preserve"> </w:t>
      </w:r>
      <w:r w:rsidRPr="009820AC">
        <w:rPr>
          <w:color w:val="000000"/>
        </w:rPr>
        <w:t>a</w:t>
      </w:r>
      <w:r>
        <w:rPr>
          <w:color w:val="000000"/>
        </w:rPr>
        <w:t>u</w:t>
      </w:r>
      <w:r w:rsidRPr="009820AC">
        <w:rPr>
          <w:color w:val="000000"/>
        </w:rPr>
        <w:t xml:space="preserve"> fost aprobate </w:t>
      </w:r>
      <w:r w:rsidRPr="009820AC">
        <w:rPr>
          <w:rFonts w:eastAsia="Calibri"/>
          <w:color w:val="000000"/>
        </w:rPr>
        <w:t>criteriile organizatorice specifice aferente programului cultural prioritar, în conformitate cu Decizia Nr. 445/2014/UE a Parlamentului European şi a Consiliului.</w:t>
      </w:r>
    </w:p>
    <w:p w:rsidR="00692449" w:rsidRPr="009820AC" w:rsidRDefault="00692449" w:rsidP="00692449">
      <w:pPr>
        <w:rPr>
          <w:color w:val="000000"/>
        </w:rPr>
      </w:pPr>
    </w:p>
    <w:p w:rsidR="00692449" w:rsidRPr="00692449" w:rsidRDefault="00692449" w:rsidP="00692449">
      <w:pPr>
        <w:ind w:firstLine="720"/>
        <w:rPr>
          <w:color w:val="000000"/>
        </w:rPr>
      </w:pPr>
      <w:r w:rsidRPr="00692449">
        <w:rPr>
          <w:color w:val="000000"/>
        </w:rPr>
        <w:t>In conformitate cu OG 51/1998 privind îmbunătățirea sistemului de finanțare a programelor și proiectelor culturale, art 11 al.1 si a art. 12 al.1, al.2 si al.3:</w:t>
      </w:r>
    </w:p>
    <w:p w:rsidR="00692449" w:rsidRPr="00692449" w:rsidRDefault="00692449" w:rsidP="00692449">
      <w:pPr>
        <w:rPr>
          <w:color w:val="000000"/>
        </w:rPr>
      </w:pPr>
      <w:r w:rsidRPr="00692449">
        <w:rPr>
          <w:color w:val="000000"/>
        </w:rPr>
        <w:t>“ART. 11</w:t>
      </w:r>
    </w:p>
    <w:p w:rsidR="00692449" w:rsidRPr="00692449" w:rsidRDefault="00692449" w:rsidP="00692449">
      <w:pPr>
        <w:rPr>
          <w:color w:val="000000"/>
        </w:rPr>
      </w:pPr>
      <w:r w:rsidRPr="00692449">
        <w:rPr>
          <w:color w:val="000000"/>
        </w:rPr>
        <w:t xml:space="preserve">    (1) Pentru a putea participa la selecţie, solicitantul trebuie să îndeplinească următoarele condiţii:</w:t>
      </w:r>
    </w:p>
    <w:p w:rsidR="00692449" w:rsidRPr="00692449" w:rsidRDefault="00692449" w:rsidP="00692449">
      <w:pPr>
        <w:rPr>
          <w:color w:val="000000"/>
        </w:rPr>
      </w:pPr>
      <w:r w:rsidRPr="00692449">
        <w:rPr>
          <w:color w:val="000000"/>
        </w:rPr>
        <w:t xml:space="preserve">    a) este persoană fizică autorizată, respectiv persoană juridică înfiinţată în conformitate cu prevederile legale;</w:t>
      </w:r>
    </w:p>
    <w:p w:rsidR="00692449" w:rsidRPr="00692449" w:rsidRDefault="00692449" w:rsidP="00692449">
      <w:pPr>
        <w:rPr>
          <w:color w:val="000000"/>
        </w:rPr>
      </w:pPr>
      <w:r w:rsidRPr="00692449">
        <w:rPr>
          <w:color w:val="000000"/>
        </w:rPr>
        <w:t xml:space="preserve">    b) nu are datorii la bugetul de stat sau la bugetul local;</w:t>
      </w:r>
    </w:p>
    <w:p w:rsidR="00692449" w:rsidRPr="00692449" w:rsidRDefault="00692449" w:rsidP="00692449">
      <w:pPr>
        <w:rPr>
          <w:color w:val="000000"/>
        </w:rPr>
      </w:pPr>
      <w:r w:rsidRPr="00692449">
        <w:rPr>
          <w:color w:val="000000"/>
        </w:rPr>
        <w:t xml:space="preserve">    c) a respectat obligaţiile asumate prin contractele de finanţare nerambursabilă anterioare.</w:t>
      </w:r>
    </w:p>
    <w:p w:rsidR="00692449" w:rsidRPr="00692449" w:rsidRDefault="00692449" w:rsidP="00692449">
      <w:pPr>
        <w:rPr>
          <w:color w:val="000000"/>
        </w:rPr>
      </w:pPr>
      <w:r w:rsidRPr="00692449">
        <w:rPr>
          <w:color w:val="000000"/>
        </w:rPr>
        <w:t>ART 12</w:t>
      </w:r>
    </w:p>
    <w:p w:rsidR="00692449" w:rsidRPr="00692449" w:rsidRDefault="00692449" w:rsidP="00692449">
      <w:pPr>
        <w:rPr>
          <w:color w:val="000000"/>
        </w:rPr>
      </w:pPr>
      <w:r w:rsidRPr="00692449">
        <w:rPr>
          <w:color w:val="000000"/>
        </w:rPr>
        <w:t>(1) Selecţia ofertelor culturale se realizează de către comisii constituite la nivelul autorităţii finanţatoare.</w:t>
      </w:r>
    </w:p>
    <w:p w:rsidR="00692449" w:rsidRPr="00692449" w:rsidRDefault="00692449" w:rsidP="00692449">
      <w:pPr>
        <w:rPr>
          <w:color w:val="000000"/>
        </w:rPr>
      </w:pPr>
      <w:r w:rsidRPr="00692449">
        <w:rPr>
          <w:color w:val="000000"/>
        </w:rPr>
        <w:t>(2) Comisiile de selecţie sunt alcătuite dintr-un număr impar de membri, după cum urmează:</w:t>
      </w:r>
    </w:p>
    <w:p w:rsidR="00692449" w:rsidRPr="00692449" w:rsidRDefault="00692449" w:rsidP="00692449">
      <w:pPr>
        <w:rPr>
          <w:color w:val="000000"/>
        </w:rPr>
      </w:pPr>
      <w:r w:rsidRPr="00692449">
        <w:rPr>
          <w:color w:val="000000"/>
        </w:rPr>
        <w:t>a) reprezentanţi ai autorităţii finanţatoare;</w:t>
      </w:r>
    </w:p>
    <w:p w:rsidR="00692449" w:rsidRPr="00692449" w:rsidRDefault="00692449" w:rsidP="00692449">
      <w:pPr>
        <w:rPr>
          <w:color w:val="000000"/>
        </w:rPr>
      </w:pPr>
      <w:r w:rsidRPr="00692449">
        <w:rPr>
          <w:color w:val="000000"/>
        </w:rPr>
        <w:t>b) specialişti cu o experienţă de minimum 3 ani de practică în domeniul pentru care se organizează sesiunea de finanţare</w:t>
      </w:r>
    </w:p>
    <w:p w:rsidR="00692449" w:rsidRPr="00692449" w:rsidRDefault="00692449" w:rsidP="00692449">
      <w:pPr>
        <w:rPr>
          <w:color w:val="000000"/>
        </w:rPr>
      </w:pPr>
      <w:r w:rsidRPr="00692449">
        <w:rPr>
          <w:color w:val="000000"/>
        </w:rPr>
        <w:t xml:space="preserve"> (3) Specialiştii prevăzuţi la alin. (2) lit. b) nu pot face parte din categoria personalului angajat prin contract individual de muncă încheiat cu autoritatea finanţatoare, iar numărul acestora trebuie să fie mai mare decât numărul reprezentanţilor autorităţii”</w:t>
      </w:r>
    </w:p>
    <w:p w:rsidR="00692449" w:rsidRPr="009820AC" w:rsidRDefault="00692449" w:rsidP="00692449">
      <w:pPr>
        <w:rPr>
          <w:color w:val="000000"/>
        </w:rPr>
      </w:pPr>
    </w:p>
    <w:p w:rsidR="00692449" w:rsidRDefault="00692449" w:rsidP="00692449">
      <w:pPr>
        <w:ind w:firstLine="720"/>
      </w:pPr>
      <w:r w:rsidRPr="009820AC">
        <w:rPr>
          <w:color w:val="000000"/>
          <w:lang w:val="en-GB"/>
        </w:rPr>
        <w:t xml:space="preserve">Prin dispozitia nr. </w:t>
      </w:r>
      <w:r w:rsidRPr="00B628EF">
        <w:rPr>
          <w:color w:val="000000"/>
          <w:lang w:val="en-GB"/>
        </w:rPr>
        <w:t>478/19.04.2018</w:t>
      </w:r>
      <w:r>
        <w:rPr>
          <w:color w:val="000000"/>
          <w:lang w:val="en-GB"/>
        </w:rPr>
        <w:t xml:space="preserve"> </w:t>
      </w:r>
      <w:r w:rsidRPr="009820AC">
        <w:rPr>
          <w:color w:val="000000"/>
          <w:lang w:val="en-GB"/>
        </w:rPr>
        <w:t xml:space="preserve">a fost aprobata </w:t>
      </w:r>
      <w:r>
        <w:t>modificarea componenţei Comisiei de evaluare si selectie a ofertelor privind realizarea programului prioritar cultural Timisoara-Capitala Europeanã a Culturii 2021 aprobată prin Dispoziţia Primarului nr. 1130 din 27.06.2017</w:t>
      </w:r>
    </w:p>
    <w:p w:rsidR="00692449" w:rsidRDefault="00692449" w:rsidP="00692449">
      <w:pPr>
        <w:ind w:firstLine="720"/>
        <w:rPr>
          <w:bCs/>
        </w:rPr>
      </w:pPr>
    </w:p>
    <w:p w:rsidR="00692449" w:rsidRDefault="00692449" w:rsidP="00692449">
      <w:pPr>
        <w:ind w:firstLine="720"/>
        <w:rPr>
          <w:b/>
          <w:bCs/>
        </w:rPr>
      </w:pPr>
      <w:r w:rsidRPr="00440395">
        <w:rPr>
          <w:bCs/>
        </w:rPr>
        <w:t xml:space="preserve">Conform Dispozitiei mentionate anterior </w:t>
      </w:r>
      <w:r w:rsidRPr="00440395">
        <w:rPr>
          <w:b/>
        </w:rPr>
        <w:t>Comisi</w:t>
      </w:r>
      <w:r w:rsidR="002136CB">
        <w:rPr>
          <w:b/>
        </w:rPr>
        <w:t>a</w:t>
      </w:r>
      <w:r w:rsidRPr="00440395">
        <w:rPr>
          <w:b/>
        </w:rPr>
        <w:t xml:space="preserve"> de evaluare si selectie a ofertelor privind </w:t>
      </w:r>
      <w:r w:rsidRPr="00440395">
        <w:rPr>
          <w:b/>
          <w:bCs/>
        </w:rPr>
        <w:t xml:space="preserve">realizarea programului prioritar cultural Timişoara-Capitala Europeanã a Culturii 2021 are urmatoarele atributii : </w:t>
      </w:r>
    </w:p>
    <w:p w:rsidR="00692449" w:rsidRPr="00440395" w:rsidRDefault="00692449" w:rsidP="00692449">
      <w:pPr>
        <w:ind w:firstLine="720"/>
        <w:rPr>
          <w:b/>
          <w:bCs/>
        </w:rPr>
      </w:pPr>
    </w:p>
    <w:p w:rsidR="00692449" w:rsidRPr="00440395" w:rsidRDefault="00692449" w:rsidP="00692449">
      <w:pPr>
        <w:numPr>
          <w:ilvl w:val="0"/>
          <w:numId w:val="3"/>
        </w:numPr>
        <w:autoSpaceDE w:val="0"/>
        <w:autoSpaceDN w:val="0"/>
        <w:adjustRightInd w:val="0"/>
        <w:jc w:val="both"/>
      </w:pPr>
      <w:r w:rsidRPr="00440395">
        <w:t xml:space="preserve">evalueaza si selecteaza  dosarul privind </w:t>
      </w:r>
      <w:r w:rsidRPr="00440395">
        <w:rPr>
          <w:bCs/>
        </w:rPr>
        <w:t>încredințarea realizării programului prioritar cultural Timişoara-Capitala Europeanã a Culturii 2021</w:t>
      </w:r>
      <w:r w:rsidRPr="00440395">
        <w:t xml:space="preserve"> in conformitate cu:</w:t>
      </w:r>
    </w:p>
    <w:p w:rsidR="00692449" w:rsidRPr="00440395" w:rsidRDefault="00692449" w:rsidP="00692449">
      <w:pPr>
        <w:autoSpaceDE w:val="0"/>
        <w:autoSpaceDN w:val="0"/>
        <w:adjustRightInd w:val="0"/>
        <w:ind w:firstLine="720"/>
        <w:jc w:val="both"/>
      </w:pPr>
    </w:p>
    <w:p w:rsidR="00692449" w:rsidRPr="00BB2B60" w:rsidRDefault="00692449" w:rsidP="00692449">
      <w:pPr>
        <w:pStyle w:val="ListParagraph"/>
        <w:numPr>
          <w:ilvl w:val="0"/>
          <w:numId w:val="2"/>
        </w:numPr>
        <w:autoSpaceDE w:val="0"/>
        <w:autoSpaceDN w:val="0"/>
        <w:adjustRightInd w:val="0"/>
        <w:jc w:val="both"/>
        <w:rPr>
          <w:color w:val="000000"/>
          <w:sz w:val="24"/>
          <w:szCs w:val="24"/>
          <w:lang w:val="en-US"/>
        </w:rPr>
      </w:pPr>
      <w:r w:rsidRPr="00440395">
        <w:rPr>
          <w:color w:val="000000"/>
          <w:sz w:val="24"/>
          <w:szCs w:val="24"/>
        </w:rPr>
        <w:t>Anexa 1 (</w:t>
      </w:r>
      <w:r w:rsidRPr="00440395">
        <w:rPr>
          <w:color w:val="000000"/>
          <w:sz w:val="24"/>
          <w:szCs w:val="24"/>
          <w:lang w:val="en-US"/>
        </w:rPr>
        <w:t xml:space="preserve">Criteriile specifice organizatorice şi valorice aferente programului prioritar </w:t>
      </w:r>
      <w:r w:rsidRPr="00440395">
        <w:rPr>
          <w:bCs/>
          <w:color w:val="000000"/>
          <w:sz w:val="24"/>
          <w:szCs w:val="24"/>
          <w:lang w:val="en-US"/>
        </w:rPr>
        <w:t>Timișoara-Capitala Europeană a Culturii 2021 pentru anul 201</w:t>
      </w:r>
      <w:r w:rsidR="00BB2B60">
        <w:rPr>
          <w:bCs/>
          <w:color w:val="000000"/>
          <w:sz w:val="24"/>
          <w:szCs w:val="24"/>
          <w:lang w:val="en-US"/>
        </w:rPr>
        <w:t>8</w:t>
      </w:r>
      <w:r w:rsidRPr="00440395">
        <w:rPr>
          <w:bCs/>
          <w:color w:val="000000"/>
          <w:sz w:val="24"/>
          <w:szCs w:val="24"/>
          <w:lang w:val="en-US"/>
        </w:rPr>
        <w:t xml:space="preserve"> şi ulterior</w:t>
      </w:r>
      <w:r w:rsidRPr="00440395">
        <w:rPr>
          <w:color w:val="000000"/>
          <w:sz w:val="24"/>
          <w:szCs w:val="24"/>
          <w:lang w:val="en-US"/>
        </w:rPr>
        <w:t xml:space="preserve">, în conformitate cu </w:t>
      </w:r>
      <w:r w:rsidRPr="00440395">
        <w:rPr>
          <w:bCs/>
          <w:color w:val="000000"/>
          <w:sz w:val="24"/>
          <w:szCs w:val="24"/>
          <w:lang w:val="en-US"/>
        </w:rPr>
        <w:t xml:space="preserve">DECIZIA NR. 445/2014/UE A PARLAMENTULUI EUROPEAN ȘI A CONSILIULUI din 16 aprilie 2014) </w:t>
      </w:r>
      <w:r w:rsidRPr="00440395">
        <w:rPr>
          <w:color w:val="000000"/>
          <w:sz w:val="24"/>
          <w:szCs w:val="24"/>
        </w:rPr>
        <w:t xml:space="preserve"> la HCL nr. </w:t>
      </w:r>
      <w:r w:rsidR="00BB2B60">
        <w:rPr>
          <w:bCs/>
          <w:color w:val="000000"/>
          <w:sz w:val="24"/>
          <w:szCs w:val="24"/>
        </w:rPr>
        <w:t>121</w:t>
      </w:r>
      <w:r w:rsidR="00BB2B60" w:rsidRPr="00CE7B6F">
        <w:rPr>
          <w:bCs/>
          <w:color w:val="000000"/>
          <w:sz w:val="24"/>
          <w:szCs w:val="24"/>
        </w:rPr>
        <w:t>/</w:t>
      </w:r>
      <w:r w:rsidR="00BB2B60">
        <w:rPr>
          <w:bCs/>
          <w:color w:val="000000"/>
          <w:sz w:val="24"/>
          <w:szCs w:val="24"/>
        </w:rPr>
        <w:t>20</w:t>
      </w:r>
      <w:r w:rsidR="00BB2B60" w:rsidRPr="00CE7B6F">
        <w:rPr>
          <w:bCs/>
          <w:color w:val="000000"/>
          <w:sz w:val="24"/>
          <w:szCs w:val="24"/>
        </w:rPr>
        <w:t>.</w:t>
      </w:r>
      <w:r w:rsidR="00BB2B60">
        <w:rPr>
          <w:bCs/>
          <w:color w:val="000000"/>
          <w:sz w:val="24"/>
          <w:szCs w:val="24"/>
        </w:rPr>
        <w:t>03</w:t>
      </w:r>
      <w:r w:rsidR="00BB2B60" w:rsidRPr="00CE7B6F">
        <w:rPr>
          <w:bCs/>
          <w:color w:val="000000"/>
          <w:sz w:val="24"/>
          <w:szCs w:val="24"/>
        </w:rPr>
        <w:t>.201</w:t>
      </w:r>
      <w:r w:rsidR="00BB2B60">
        <w:rPr>
          <w:bCs/>
          <w:color w:val="000000"/>
          <w:sz w:val="24"/>
          <w:szCs w:val="24"/>
        </w:rPr>
        <w:t>8</w:t>
      </w:r>
    </w:p>
    <w:p w:rsidR="00BB2B60" w:rsidRPr="00440395" w:rsidRDefault="00BB2B60" w:rsidP="00BB2B60">
      <w:pPr>
        <w:pStyle w:val="ListParagraph"/>
        <w:autoSpaceDE w:val="0"/>
        <w:autoSpaceDN w:val="0"/>
        <w:adjustRightInd w:val="0"/>
        <w:ind w:left="1080"/>
        <w:jc w:val="both"/>
        <w:rPr>
          <w:color w:val="000000"/>
          <w:sz w:val="24"/>
          <w:szCs w:val="24"/>
          <w:lang w:val="en-US"/>
        </w:rPr>
      </w:pPr>
    </w:p>
    <w:p w:rsidR="00692449" w:rsidRPr="00440395" w:rsidRDefault="00692449" w:rsidP="00692449">
      <w:pPr>
        <w:pStyle w:val="ListParagraph"/>
        <w:numPr>
          <w:ilvl w:val="0"/>
          <w:numId w:val="3"/>
        </w:numPr>
        <w:autoSpaceDE w:val="0"/>
        <w:autoSpaceDN w:val="0"/>
        <w:adjustRightInd w:val="0"/>
        <w:jc w:val="both"/>
        <w:rPr>
          <w:color w:val="000000"/>
          <w:sz w:val="24"/>
          <w:szCs w:val="24"/>
          <w:lang w:val="en-US"/>
        </w:rPr>
      </w:pPr>
      <w:r w:rsidRPr="00440395">
        <w:rPr>
          <w:color w:val="000000"/>
          <w:sz w:val="24"/>
          <w:szCs w:val="24"/>
        </w:rPr>
        <w:t xml:space="preserve">OG 51/1998 </w:t>
      </w:r>
      <w:r w:rsidRPr="00440395">
        <w:rPr>
          <w:i/>
          <w:color w:val="000000"/>
          <w:sz w:val="24"/>
          <w:szCs w:val="24"/>
          <w:lang w:val="en-GB"/>
        </w:rPr>
        <w:t xml:space="preserve">privind îmbunătățirea sistemului de finanțare a programelor și proiectelor </w:t>
      </w:r>
      <w:r w:rsidRPr="00440395">
        <w:rPr>
          <w:i/>
          <w:color w:val="000000"/>
          <w:sz w:val="24"/>
          <w:szCs w:val="24"/>
        </w:rPr>
        <w:t>culturale</w:t>
      </w:r>
    </w:p>
    <w:p w:rsidR="00692449" w:rsidRPr="00440395" w:rsidRDefault="00692449" w:rsidP="00692449">
      <w:pPr>
        <w:ind w:firstLine="720"/>
        <w:rPr>
          <w:bCs/>
        </w:rPr>
      </w:pPr>
    </w:p>
    <w:p w:rsidR="00692449" w:rsidRDefault="00692449" w:rsidP="00692449">
      <w:pPr>
        <w:ind w:firstLine="720"/>
        <w:rPr>
          <w:bCs/>
          <w:color w:val="000000"/>
        </w:rPr>
      </w:pPr>
      <w:r w:rsidRPr="00440395">
        <w:rPr>
          <w:bCs/>
        </w:rPr>
        <w:t xml:space="preserve">In urma evaluarii comisa mentionata anterior a </w:t>
      </w:r>
      <w:r w:rsidR="00BB2B60">
        <w:rPr>
          <w:bCs/>
        </w:rPr>
        <w:t>stabilit,</w:t>
      </w:r>
      <w:r w:rsidRPr="00440395">
        <w:rPr>
          <w:bCs/>
        </w:rPr>
        <w:t xml:space="preserve"> </w:t>
      </w:r>
      <w:r w:rsidR="00BB2B60">
        <w:rPr>
          <w:bCs/>
        </w:rPr>
        <w:t xml:space="preserve">conform </w:t>
      </w:r>
      <w:r w:rsidR="00BB2B60" w:rsidRPr="002310EB">
        <w:rPr>
          <w:color w:val="000000"/>
        </w:rPr>
        <w:t>Procesul</w:t>
      </w:r>
      <w:r w:rsidR="00BB2B60">
        <w:rPr>
          <w:color w:val="000000"/>
        </w:rPr>
        <w:t>ui</w:t>
      </w:r>
      <w:r w:rsidR="00BB2B60" w:rsidRPr="002310EB">
        <w:rPr>
          <w:color w:val="000000"/>
        </w:rPr>
        <w:t xml:space="preserve"> </w:t>
      </w:r>
      <w:r w:rsidR="00BB2B60">
        <w:rPr>
          <w:color w:val="000000"/>
        </w:rPr>
        <w:t>V</w:t>
      </w:r>
      <w:r w:rsidR="00BB2B60" w:rsidRPr="002310EB">
        <w:rPr>
          <w:color w:val="000000"/>
        </w:rPr>
        <w:t xml:space="preserve">erbal de evaluare </w:t>
      </w:r>
      <w:r w:rsidR="00BB2B60" w:rsidRPr="002310EB">
        <w:rPr>
          <w:color w:val="000000"/>
          <w:lang w:val="en-GB"/>
        </w:rPr>
        <w:t xml:space="preserve">nr. </w:t>
      </w:r>
      <w:r w:rsidR="00DE4074" w:rsidRPr="00DE4074">
        <w:rPr>
          <w:color w:val="000000"/>
          <w:lang w:val="en-GB"/>
        </w:rPr>
        <w:t>CCMT 1484/14.05.2018</w:t>
      </w:r>
      <w:r w:rsidR="00BB2B60">
        <w:rPr>
          <w:color w:val="000000"/>
          <w:lang w:val="en-GB"/>
        </w:rPr>
        <w:t>,</w:t>
      </w:r>
      <w:r w:rsidR="00954CC0">
        <w:rPr>
          <w:color w:val="000000"/>
          <w:lang w:val="en-GB"/>
        </w:rPr>
        <w:t xml:space="preserve"> ca</w:t>
      </w:r>
      <w:r w:rsidR="00BB2B60" w:rsidRPr="002310EB">
        <w:rPr>
          <w:color w:val="000000"/>
          <w:lang w:val="en-GB"/>
        </w:rPr>
        <w:t xml:space="preserve"> </w:t>
      </w:r>
      <w:r w:rsidRPr="00440395">
        <w:rPr>
          <w:bCs/>
        </w:rPr>
        <w:t xml:space="preserve"> Asociatia </w:t>
      </w:r>
      <w:r w:rsidRPr="00440395">
        <w:rPr>
          <w:bCs/>
          <w:color w:val="000000"/>
        </w:rPr>
        <w:t>Timișoara Capitală Culturală Europeană indeplineste conditiile stabilite prin:</w:t>
      </w:r>
    </w:p>
    <w:p w:rsidR="00BB2B60" w:rsidRPr="00440395" w:rsidRDefault="00BB2B60" w:rsidP="00692449">
      <w:pPr>
        <w:ind w:firstLine="720"/>
        <w:rPr>
          <w:bCs/>
          <w:color w:val="000000"/>
        </w:rPr>
      </w:pPr>
    </w:p>
    <w:p w:rsidR="00692449" w:rsidRPr="00440395" w:rsidRDefault="00692449" w:rsidP="00692449">
      <w:pPr>
        <w:numPr>
          <w:ilvl w:val="0"/>
          <w:numId w:val="2"/>
        </w:numPr>
        <w:rPr>
          <w:bCs/>
          <w:color w:val="000000"/>
        </w:rPr>
      </w:pPr>
      <w:r w:rsidRPr="00440395">
        <w:rPr>
          <w:bCs/>
          <w:color w:val="000000"/>
        </w:rPr>
        <w:lastRenderedPageBreak/>
        <w:t xml:space="preserve">  Anexa 1 (Criteriile specifice organizatorice şi valorice aferente programului prioritar Timișoara-Capitala Europeană a Culturii 2021 pentru anul 2017 şi ulterior, în conformitate cu DECIZIA NR. 445/2014/UE A PARLAMENTULUI EUROPEAN ȘI A CONSILIULUI din 16 aprilie 2014)  la HCL nr. 217/30.05.2017</w:t>
      </w:r>
    </w:p>
    <w:p w:rsidR="00692449" w:rsidRPr="00440395" w:rsidRDefault="00692449" w:rsidP="00692449">
      <w:pPr>
        <w:rPr>
          <w:bCs/>
          <w:color w:val="000000"/>
        </w:rPr>
      </w:pPr>
    </w:p>
    <w:p w:rsidR="00692449" w:rsidRPr="00440395" w:rsidRDefault="00692449" w:rsidP="00692449">
      <w:pPr>
        <w:numPr>
          <w:ilvl w:val="0"/>
          <w:numId w:val="2"/>
        </w:numPr>
        <w:rPr>
          <w:bCs/>
          <w:color w:val="000000"/>
        </w:rPr>
      </w:pPr>
      <w:r w:rsidRPr="00440395">
        <w:rPr>
          <w:bCs/>
          <w:color w:val="000000"/>
        </w:rPr>
        <w:t xml:space="preserve">OG 51/1998 </w:t>
      </w:r>
      <w:r w:rsidRPr="00440395">
        <w:rPr>
          <w:bCs/>
          <w:i/>
          <w:color w:val="000000"/>
          <w:lang w:val="en-GB"/>
        </w:rPr>
        <w:t xml:space="preserve">privind îmbunătățirea sistemului de finanțare a programelor și proiectelor </w:t>
      </w:r>
      <w:r w:rsidRPr="00440395">
        <w:rPr>
          <w:bCs/>
          <w:i/>
          <w:color w:val="000000"/>
        </w:rPr>
        <w:t>culturale</w:t>
      </w:r>
    </w:p>
    <w:p w:rsidR="00BB2B60" w:rsidRDefault="00BB2B60" w:rsidP="002B21D6">
      <w:pPr>
        <w:rPr>
          <w:color w:val="000000"/>
        </w:rPr>
      </w:pPr>
    </w:p>
    <w:p w:rsidR="00BB2B60" w:rsidRDefault="00BB2B60" w:rsidP="00BB2B60">
      <w:pPr>
        <w:ind w:left="720"/>
        <w:rPr>
          <w:color w:val="000000"/>
        </w:rPr>
      </w:pPr>
    </w:p>
    <w:p w:rsidR="002B21D6" w:rsidRPr="00437CD7" w:rsidRDefault="002B21D6" w:rsidP="002B21D6">
      <w:r w:rsidRPr="00437CD7">
        <w:rPr>
          <w:color w:val="000000"/>
        </w:rPr>
        <w:br/>
      </w:r>
      <w:r w:rsidRPr="00437CD7">
        <w:t xml:space="preserve">Având în vedere cele menţionate mai sus, </w:t>
      </w:r>
    </w:p>
    <w:p w:rsidR="002B21D6" w:rsidRPr="00437CD7" w:rsidRDefault="002B21D6" w:rsidP="002B21D6"/>
    <w:p w:rsidR="002B21D6" w:rsidRPr="00437CD7" w:rsidRDefault="002B21D6" w:rsidP="002B21D6">
      <w:pPr>
        <w:rPr>
          <w:b/>
          <w:lang w:eastAsia="ro-RO"/>
        </w:rPr>
      </w:pPr>
      <w:r w:rsidRPr="00437CD7">
        <w:rPr>
          <w:b/>
          <w:lang w:eastAsia="ro-RO"/>
        </w:rPr>
        <w:t>PROPUNEM:</w:t>
      </w:r>
    </w:p>
    <w:p w:rsidR="002B21D6" w:rsidRPr="00437CD7" w:rsidRDefault="002B21D6" w:rsidP="002B21D6">
      <w:pPr>
        <w:rPr>
          <w:b/>
          <w:lang w:eastAsia="ro-RO"/>
        </w:rPr>
      </w:pPr>
    </w:p>
    <w:p w:rsidR="002B21D6" w:rsidRPr="00437CD7" w:rsidRDefault="002B21D6" w:rsidP="002B21D6">
      <w:pPr>
        <w:rPr>
          <w:lang w:eastAsia="ro-RO"/>
        </w:rPr>
      </w:pPr>
      <w:r w:rsidRPr="00437CD7">
        <w:rPr>
          <w:lang w:eastAsia="ro-RO"/>
        </w:rPr>
        <w:t>Emiterea unei hotărâri a Consiliului Local al Municipiului Timişoara prin care să se aprobe:</w:t>
      </w:r>
    </w:p>
    <w:p w:rsidR="002B21D6" w:rsidRPr="00437CD7" w:rsidRDefault="002B21D6" w:rsidP="002B21D6">
      <w:pPr>
        <w:rPr>
          <w:lang w:eastAsia="ro-RO"/>
        </w:rPr>
      </w:pPr>
    </w:p>
    <w:p w:rsidR="002B21D6" w:rsidRPr="00437CD7" w:rsidRDefault="00954CC0" w:rsidP="00954CC0">
      <w:pPr>
        <w:pStyle w:val="ListParagraph"/>
        <w:numPr>
          <w:ilvl w:val="0"/>
          <w:numId w:val="4"/>
        </w:numPr>
        <w:jc w:val="both"/>
      </w:pPr>
      <w:r w:rsidRPr="00954CC0">
        <w:t xml:space="preserve"> Procesul Verbal nr.</w:t>
      </w:r>
      <w:r w:rsidR="00DE4074" w:rsidRPr="00DE4074">
        <w:t xml:space="preserve"> CCMT 1484/14.05.2018 </w:t>
      </w:r>
      <w:r w:rsidRPr="00954CC0">
        <w:t>al Comisiei de evaluare si selectie a ofertelor privind realizarea programului prioritar cultural Timişoara-Capitala Europeanã a Culturii 2021 constituite in baza in baza Dispoziţiei Primarului Municipiului Timişoara nr. 478/19.04.2018.</w:t>
      </w:r>
    </w:p>
    <w:p w:rsidR="002B21D6" w:rsidRDefault="002B21D6" w:rsidP="002B21D6">
      <w:pPr>
        <w:rPr>
          <w:b/>
          <w:bCs/>
        </w:rPr>
      </w:pPr>
    </w:p>
    <w:p w:rsidR="00437CD7" w:rsidRPr="00437CD7" w:rsidRDefault="00437CD7" w:rsidP="002B21D6">
      <w:pPr>
        <w:rPr>
          <w:b/>
          <w:bCs/>
        </w:rPr>
      </w:pPr>
    </w:p>
    <w:p w:rsidR="002B21D6" w:rsidRPr="00437CD7" w:rsidRDefault="002B21D6" w:rsidP="002B21D6">
      <w:pPr>
        <w:autoSpaceDE w:val="0"/>
        <w:autoSpaceDN w:val="0"/>
        <w:adjustRightInd w:val="0"/>
        <w:spacing w:line="276" w:lineRule="auto"/>
        <w:jc w:val="both"/>
        <w:rPr>
          <w:lang w:eastAsia="ro-RO"/>
        </w:rPr>
      </w:pPr>
      <w:r w:rsidRPr="00437CD7">
        <w:rPr>
          <w:lang w:eastAsia="ro-RO"/>
        </w:rPr>
        <w:t xml:space="preserve">Anexăm toate documentele depuse pentru susţinerea acestui proiect de hotărâre. </w:t>
      </w:r>
    </w:p>
    <w:p w:rsidR="00D402F4" w:rsidRPr="00437CD7" w:rsidRDefault="00D402F4" w:rsidP="002B21D6">
      <w:pPr>
        <w:jc w:val="center"/>
      </w:pPr>
    </w:p>
    <w:p w:rsidR="002B21D6" w:rsidRDefault="002B21D6" w:rsidP="002B21D6">
      <w:pPr>
        <w:jc w:val="center"/>
        <w:rPr>
          <w:lang w:val="it-IT"/>
        </w:rPr>
      </w:pPr>
    </w:p>
    <w:p w:rsidR="00437CD7" w:rsidRPr="00437CD7" w:rsidRDefault="00437CD7" w:rsidP="002B21D6">
      <w:pPr>
        <w:jc w:val="center"/>
        <w:rPr>
          <w:lang w:val="it-IT"/>
        </w:rPr>
      </w:pPr>
    </w:p>
    <w:p w:rsidR="002B21D6" w:rsidRPr="00437CD7" w:rsidRDefault="002B21D6" w:rsidP="002B21D6"/>
    <w:p w:rsidR="002B21D6" w:rsidRPr="00437CD7" w:rsidRDefault="002B21D6" w:rsidP="002B21D6"/>
    <w:p w:rsidR="00437CD7" w:rsidRDefault="00437CD7" w:rsidP="00437CD7">
      <w:pPr>
        <w:spacing w:line="360" w:lineRule="auto"/>
        <w:rPr>
          <w:color w:val="000000"/>
          <w:lang w:val="ro-RO"/>
        </w:rPr>
      </w:pPr>
      <w:r>
        <w:rPr>
          <w:color w:val="000000"/>
          <w:lang w:val="ro-RO"/>
        </w:rPr>
        <w:t>Director</w:t>
      </w:r>
      <w:r>
        <w:rPr>
          <w:color w:val="000000"/>
          <w:lang w:val="ro-RO"/>
        </w:rPr>
        <w:tab/>
      </w:r>
      <w:r>
        <w:rPr>
          <w:color w:val="000000"/>
          <w:lang w:val="ro-RO"/>
        </w:rPr>
        <w:tab/>
      </w:r>
      <w:r>
        <w:rPr>
          <w:color w:val="000000"/>
          <w:lang w:val="ro-RO"/>
        </w:rPr>
        <w:tab/>
      </w:r>
      <w:r>
        <w:rPr>
          <w:color w:val="000000"/>
          <w:lang w:val="ro-RO"/>
        </w:rPr>
        <w:tab/>
      </w:r>
      <w:r>
        <w:rPr>
          <w:color w:val="000000"/>
          <w:lang w:val="ro-RO"/>
        </w:rPr>
        <w:tab/>
      </w:r>
      <w:r>
        <w:rPr>
          <w:color w:val="000000"/>
          <w:lang w:val="ro-RO"/>
        </w:rPr>
        <w:tab/>
      </w:r>
      <w:r>
        <w:rPr>
          <w:color w:val="000000"/>
          <w:lang w:val="ro-RO"/>
        </w:rPr>
        <w:tab/>
      </w:r>
      <w:r w:rsidR="00D05DF5">
        <w:rPr>
          <w:color w:val="000000"/>
          <w:lang w:val="ro-RO"/>
        </w:rPr>
        <w:t xml:space="preserve">          </w:t>
      </w:r>
      <w:r>
        <w:rPr>
          <w:color w:val="000000"/>
          <w:lang w:val="ro-RO"/>
        </w:rPr>
        <w:t>Contabil sef</w:t>
      </w:r>
    </w:p>
    <w:p w:rsidR="00437CD7" w:rsidRDefault="00437CD7" w:rsidP="00437CD7">
      <w:pPr>
        <w:spacing w:line="360" w:lineRule="auto"/>
        <w:rPr>
          <w:color w:val="000000"/>
          <w:lang w:val="ro-RO"/>
        </w:rPr>
      </w:pPr>
      <w:r>
        <w:rPr>
          <w:color w:val="000000"/>
          <w:lang w:val="ro-RO"/>
        </w:rPr>
        <w:t xml:space="preserve"> Casa de Cultura a Municipiului Timisoara                 </w:t>
      </w:r>
      <w:r>
        <w:rPr>
          <w:color w:val="000000"/>
          <w:lang w:val="ro-RO"/>
        </w:rPr>
        <w:tab/>
      </w:r>
      <w:r w:rsidR="00D05DF5">
        <w:rPr>
          <w:color w:val="000000"/>
          <w:lang w:val="ro-RO"/>
        </w:rPr>
        <w:t xml:space="preserve">          </w:t>
      </w:r>
      <w:r>
        <w:rPr>
          <w:color w:val="000000"/>
          <w:lang w:val="ro-RO"/>
        </w:rPr>
        <w:t xml:space="preserve">Casa de Cultura a Municipiului Timisoara                                                    </w:t>
      </w:r>
    </w:p>
    <w:p w:rsidR="00437CD7" w:rsidRDefault="00437CD7" w:rsidP="00437CD7">
      <w:pPr>
        <w:tabs>
          <w:tab w:val="left" w:pos="670"/>
        </w:tabs>
        <w:spacing w:line="360" w:lineRule="auto"/>
        <w:rPr>
          <w:color w:val="000000"/>
          <w:lang w:val="ro-RO"/>
        </w:rPr>
      </w:pPr>
      <w:r>
        <w:rPr>
          <w:color w:val="000000"/>
          <w:lang w:val="ro-RO"/>
        </w:rPr>
        <w:t xml:space="preserve"> Pavel Dehelean                                                                      </w:t>
      </w:r>
      <w:r w:rsidR="00D05DF5">
        <w:rPr>
          <w:color w:val="000000"/>
          <w:lang w:val="ro-RO"/>
        </w:rPr>
        <w:t xml:space="preserve">           </w:t>
      </w:r>
      <w:r>
        <w:rPr>
          <w:color w:val="000000"/>
          <w:lang w:val="ro-RO"/>
        </w:rPr>
        <w:t>Alina Iliescu</w:t>
      </w:r>
    </w:p>
    <w:p w:rsidR="002B21D6" w:rsidRDefault="002B21D6" w:rsidP="002B21D6"/>
    <w:p w:rsidR="00A21074" w:rsidRDefault="00A21074" w:rsidP="002B21D6"/>
    <w:p w:rsidR="00A21074" w:rsidRDefault="00A21074" w:rsidP="002B21D6"/>
    <w:p w:rsidR="00DE4074" w:rsidRDefault="00DE4074" w:rsidP="002B21D6"/>
    <w:p w:rsidR="00DE4074" w:rsidRDefault="00DE4074" w:rsidP="002B21D6"/>
    <w:p w:rsidR="00A21074" w:rsidRDefault="00A21074" w:rsidP="002B21D6">
      <w:r>
        <w:t>Birou Organizare Evenimente</w:t>
      </w:r>
    </w:p>
    <w:p w:rsidR="00DE4074" w:rsidRDefault="00DE4074" w:rsidP="002B21D6">
      <w:r>
        <w:t>Intocmit</w:t>
      </w:r>
    </w:p>
    <w:p w:rsidR="00DE4074" w:rsidRPr="00437CD7" w:rsidRDefault="00DE4074" w:rsidP="002B21D6">
      <w:r>
        <w:t>C.M.</w:t>
      </w:r>
    </w:p>
    <w:sectPr w:rsidR="00DE4074" w:rsidRPr="00437CD7" w:rsidSect="00D05DF5">
      <w:footerReference w:type="default" r:id="rId8"/>
      <w:pgSz w:w="11907" w:h="16840" w:code="9"/>
      <w:pgMar w:top="737" w:right="737" w:bottom="737"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2F7" w:rsidRDefault="00E142F7" w:rsidP="00F10C30">
      <w:r>
        <w:separator/>
      </w:r>
    </w:p>
  </w:endnote>
  <w:endnote w:type="continuationSeparator" w:id="1">
    <w:p w:rsidR="00E142F7" w:rsidRDefault="00E142F7" w:rsidP="00F10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30" w:rsidRDefault="00F10C30" w:rsidP="00F10C30">
    <w:pPr>
      <w:spacing w:line="360" w:lineRule="auto"/>
      <w:jc w:val="both"/>
    </w:pPr>
    <w:r w:rsidRPr="00C53D82">
      <w:rPr>
        <w:sz w:val="20"/>
        <w:szCs w:val="20"/>
      </w:rPr>
      <w:t>FO53-01,Ver.1</w:t>
    </w:r>
  </w:p>
  <w:p w:rsidR="00F10C30" w:rsidRDefault="00F10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2F7" w:rsidRDefault="00E142F7" w:rsidP="00F10C30">
      <w:r>
        <w:separator/>
      </w:r>
    </w:p>
  </w:footnote>
  <w:footnote w:type="continuationSeparator" w:id="1">
    <w:p w:rsidR="00E142F7" w:rsidRDefault="00E142F7" w:rsidP="00F10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101E5"/>
    <w:multiLevelType w:val="hybridMultilevel"/>
    <w:tmpl w:val="91AE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2707D2"/>
    <w:multiLevelType w:val="hybridMultilevel"/>
    <w:tmpl w:val="AF6C39BC"/>
    <w:lvl w:ilvl="0" w:tplc="0CF6A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C855B1"/>
    <w:multiLevelType w:val="hybridMultilevel"/>
    <w:tmpl w:val="76FE864E"/>
    <w:lvl w:ilvl="0" w:tplc="F1504A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3E7289"/>
    <w:multiLevelType w:val="hybridMultilevel"/>
    <w:tmpl w:val="B13A734E"/>
    <w:lvl w:ilvl="0" w:tplc="A3CA0BA8">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7238E8"/>
    <w:rsid w:val="00041A89"/>
    <w:rsid w:val="0005519C"/>
    <w:rsid w:val="00096A7E"/>
    <w:rsid w:val="000A4074"/>
    <w:rsid w:val="000F7D64"/>
    <w:rsid w:val="00163C11"/>
    <w:rsid w:val="001673E8"/>
    <w:rsid w:val="001B3F6A"/>
    <w:rsid w:val="002136CB"/>
    <w:rsid w:val="00224942"/>
    <w:rsid w:val="0026248F"/>
    <w:rsid w:val="00264BDC"/>
    <w:rsid w:val="002A7C9C"/>
    <w:rsid w:val="002B21D6"/>
    <w:rsid w:val="002D4CBB"/>
    <w:rsid w:val="00324CE4"/>
    <w:rsid w:val="003D3C05"/>
    <w:rsid w:val="003F6D9A"/>
    <w:rsid w:val="00406608"/>
    <w:rsid w:val="00436AFE"/>
    <w:rsid w:val="00437CD7"/>
    <w:rsid w:val="00483B3C"/>
    <w:rsid w:val="004B7554"/>
    <w:rsid w:val="00560BCC"/>
    <w:rsid w:val="00627C52"/>
    <w:rsid w:val="006451F5"/>
    <w:rsid w:val="00662055"/>
    <w:rsid w:val="00692449"/>
    <w:rsid w:val="00693DCE"/>
    <w:rsid w:val="006E4664"/>
    <w:rsid w:val="006F1DB2"/>
    <w:rsid w:val="007238E8"/>
    <w:rsid w:val="007B2465"/>
    <w:rsid w:val="007C5F04"/>
    <w:rsid w:val="00807D3B"/>
    <w:rsid w:val="00822FE2"/>
    <w:rsid w:val="008506BB"/>
    <w:rsid w:val="008709BE"/>
    <w:rsid w:val="008B74B1"/>
    <w:rsid w:val="008C1496"/>
    <w:rsid w:val="0091456B"/>
    <w:rsid w:val="00933D0D"/>
    <w:rsid w:val="00954CC0"/>
    <w:rsid w:val="00963B68"/>
    <w:rsid w:val="009D405A"/>
    <w:rsid w:val="00A21074"/>
    <w:rsid w:val="00A47EE9"/>
    <w:rsid w:val="00A50400"/>
    <w:rsid w:val="00A65DAA"/>
    <w:rsid w:val="00A7326B"/>
    <w:rsid w:val="00AE1A5B"/>
    <w:rsid w:val="00B17769"/>
    <w:rsid w:val="00B2748C"/>
    <w:rsid w:val="00B43973"/>
    <w:rsid w:val="00BB2B60"/>
    <w:rsid w:val="00BD10DD"/>
    <w:rsid w:val="00C1311E"/>
    <w:rsid w:val="00C53D82"/>
    <w:rsid w:val="00C95D2B"/>
    <w:rsid w:val="00CC436D"/>
    <w:rsid w:val="00D05DF5"/>
    <w:rsid w:val="00D20193"/>
    <w:rsid w:val="00D402F4"/>
    <w:rsid w:val="00D97D1C"/>
    <w:rsid w:val="00DE4074"/>
    <w:rsid w:val="00E142F7"/>
    <w:rsid w:val="00E4051F"/>
    <w:rsid w:val="00E44CB7"/>
    <w:rsid w:val="00EA2E83"/>
    <w:rsid w:val="00EE50AA"/>
    <w:rsid w:val="00F10C30"/>
    <w:rsid w:val="00F30BC0"/>
    <w:rsid w:val="00FA421D"/>
    <w:rsid w:val="00FD1362"/>
    <w:rsid w:val="00FE2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01">
    <w:name w:val="titlu_01"/>
    <w:basedOn w:val="DefaultParagraphFont"/>
    <w:rsid w:val="00C53D82"/>
  </w:style>
  <w:style w:type="paragraph" w:styleId="Header">
    <w:name w:val="header"/>
    <w:basedOn w:val="Normal"/>
    <w:link w:val="HeaderChar"/>
    <w:uiPriority w:val="99"/>
    <w:semiHidden/>
    <w:unhideWhenUsed/>
    <w:rsid w:val="00F10C30"/>
    <w:pPr>
      <w:tabs>
        <w:tab w:val="center" w:pos="4680"/>
        <w:tab w:val="right" w:pos="9360"/>
      </w:tabs>
    </w:pPr>
  </w:style>
  <w:style w:type="character" w:customStyle="1" w:styleId="HeaderChar">
    <w:name w:val="Header Char"/>
    <w:basedOn w:val="DefaultParagraphFont"/>
    <w:link w:val="Header"/>
    <w:uiPriority w:val="99"/>
    <w:semiHidden/>
    <w:rsid w:val="00F10C3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10C30"/>
    <w:pPr>
      <w:tabs>
        <w:tab w:val="center" w:pos="4680"/>
        <w:tab w:val="right" w:pos="9360"/>
      </w:tabs>
    </w:pPr>
  </w:style>
  <w:style w:type="character" w:customStyle="1" w:styleId="FooterChar">
    <w:name w:val="Footer Char"/>
    <w:basedOn w:val="DefaultParagraphFont"/>
    <w:link w:val="Footer"/>
    <w:uiPriority w:val="99"/>
    <w:semiHidden/>
    <w:rsid w:val="00F10C30"/>
    <w:rPr>
      <w:rFonts w:ascii="Times New Roman" w:eastAsia="Times New Roman" w:hAnsi="Times New Roman" w:cs="Times New Roman"/>
      <w:sz w:val="24"/>
      <w:szCs w:val="24"/>
    </w:rPr>
  </w:style>
  <w:style w:type="character" w:styleId="Strong">
    <w:name w:val="Strong"/>
    <w:basedOn w:val="DefaultParagraphFont"/>
    <w:uiPriority w:val="22"/>
    <w:qFormat/>
    <w:rsid w:val="002B21D6"/>
    <w:rPr>
      <w:b/>
      <w:bCs/>
    </w:rPr>
  </w:style>
  <w:style w:type="paragraph" w:styleId="NormalWeb">
    <w:name w:val="Normal (Web)"/>
    <w:basedOn w:val="Normal"/>
    <w:uiPriority w:val="99"/>
    <w:unhideWhenUsed/>
    <w:rsid w:val="002B21D6"/>
    <w:pPr>
      <w:spacing w:before="100" w:beforeAutospacing="1" w:after="100" w:afterAutospacing="1"/>
    </w:pPr>
  </w:style>
  <w:style w:type="paragraph" w:styleId="ListParagraph">
    <w:name w:val="List Paragraph"/>
    <w:basedOn w:val="Normal"/>
    <w:uiPriority w:val="34"/>
    <w:qFormat/>
    <w:rsid w:val="00692449"/>
    <w:pPr>
      <w:ind w:left="720"/>
      <w:contextualSpacing/>
    </w:pPr>
    <w:rPr>
      <w:sz w:val="26"/>
      <w:szCs w:val="26"/>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FBECA-D56F-482B-8D45-2B9D0430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cnyari</dc:creator>
  <cp:lastModifiedBy>cnyari</cp:lastModifiedBy>
  <cp:revision>6</cp:revision>
  <cp:lastPrinted>2018-05-17T08:40:00Z</cp:lastPrinted>
  <dcterms:created xsi:type="dcterms:W3CDTF">2018-05-15T12:34:00Z</dcterms:created>
  <dcterms:modified xsi:type="dcterms:W3CDTF">2018-05-17T08:41:00Z</dcterms:modified>
</cp:coreProperties>
</file>