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12" w:rsidRPr="00947F12" w:rsidRDefault="00947F12" w:rsidP="00D77FF1">
      <w:pPr>
        <w:contextualSpacing/>
        <w:jc w:val="right"/>
        <w:rPr>
          <w:b/>
          <w:sz w:val="20"/>
          <w:szCs w:val="20"/>
        </w:rPr>
      </w:pPr>
      <w:r w:rsidRPr="00947F12">
        <w:rPr>
          <w:b/>
          <w:sz w:val="20"/>
          <w:szCs w:val="20"/>
        </w:rPr>
        <w:t>Anexa la HCL nr.____________/_____________</w:t>
      </w:r>
    </w:p>
    <w:p w:rsidR="00947F12" w:rsidRPr="003C5CDE" w:rsidRDefault="00947F12" w:rsidP="00D77FF1">
      <w:pPr>
        <w:contextualSpacing/>
        <w:jc w:val="center"/>
        <w:rPr>
          <w:rFonts w:ascii="Trebuchet MS" w:hAnsi="Trebuchet MS"/>
          <w:b/>
          <w:sz w:val="20"/>
          <w:szCs w:val="20"/>
        </w:rPr>
      </w:pPr>
    </w:p>
    <w:p w:rsidR="00947F12" w:rsidRDefault="00947F12" w:rsidP="00D77FF1">
      <w:pPr>
        <w:pStyle w:val="Title"/>
        <w:rPr>
          <w:color w:val="0A0D12"/>
        </w:rPr>
      </w:pPr>
    </w:p>
    <w:p w:rsidR="00947F12" w:rsidRDefault="00947F12" w:rsidP="00D77FF1">
      <w:pPr>
        <w:pStyle w:val="Title"/>
        <w:rPr>
          <w:color w:val="0A0D12"/>
        </w:rPr>
      </w:pPr>
    </w:p>
    <w:p w:rsidR="00A22701" w:rsidRDefault="00747984" w:rsidP="00D77FF1">
      <w:pPr>
        <w:pStyle w:val="Title"/>
      </w:pPr>
      <w:r>
        <w:rPr>
          <w:color w:val="0A0D12"/>
        </w:rPr>
        <w:t>AcorddeParteneriat</w:t>
      </w:r>
    </w:p>
    <w:p w:rsidR="00A22701" w:rsidRDefault="00A22701" w:rsidP="00D77FF1">
      <w:pPr>
        <w:pStyle w:val="BodyText"/>
        <w:rPr>
          <w:b/>
          <w:sz w:val="20"/>
        </w:rPr>
      </w:pPr>
    </w:p>
    <w:p w:rsidR="00A22701" w:rsidRDefault="00A22701" w:rsidP="00D77FF1">
      <w:pPr>
        <w:pStyle w:val="BodyText"/>
        <w:spacing w:before="4"/>
        <w:rPr>
          <w:b/>
          <w:sz w:val="28"/>
        </w:rPr>
      </w:pPr>
    </w:p>
    <w:p w:rsidR="00A22701" w:rsidRDefault="00947F12" w:rsidP="00D77FF1">
      <w:pPr>
        <w:spacing w:before="91"/>
        <w:ind w:left="406"/>
        <w:rPr>
          <w:b/>
          <w:sz w:val="23"/>
        </w:rPr>
      </w:pPr>
      <w:r>
        <w:rPr>
          <w:b/>
          <w:color w:val="0A0D12"/>
          <w:spacing w:val="-8"/>
          <w:sz w:val="23"/>
        </w:rPr>
        <w:t>î</w:t>
      </w:r>
      <w:r w:rsidR="00747984">
        <w:rPr>
          <w:b/>
          <w:color w:val="0A0D12"/>
          <w:spacing w:val="-8"/>
          <w:sz w:val="23"/>
        </w:rPr>
        <w:t>ncheiat</w:t>
      </w:r>
      <w:r w:rsidR="00747984">
        <w:rPr>
          <w:b/>
          <w:color w:val="0A0D12"/>
          <w:spacing w:val="-7"/>
          <w:sz w:val="23"/>
        </w:rPr>
        <w:t>între</w:t>
      </w:r>
      <w:r w:rsidR="0098749B">
        <w:rPr>
          <w:b/>
          <w:color w:val="0A0D12"/>
          <w:spacing w:val="-7"/>
          <w:sz w:val="23"/>
        </w:rPr>
        <w:t>:</w:t>
      </w:r>
    </w:p>
    <w:p w:rsidR="00A22701" w:rsidRDefault="00A22701" w:rsidP="00D77FF1">
      <w:pPr>
        <w:pStyle w:val="BodyText"/>
        <w:spacing w:before="3"/>
        <w:rPr>
          <w:b/>
          <w:sz w:val="31"/>
        </w:rPr>
      </w:pPr>
    </w:p>
    <w:p w:rsidR="00A22701" w:rsidRDefault="00747984" w:rsidP="00D77FF1">
      <w:pPr>
        <w:pStyle w:val="Heading1"/>
        <w:spacing w:line="271" w:lineRule="auto"/>
        <w:ind w:firstLine="647"/>
        <w:rPr>
          <w:i/>
        </w:rPr>
      </w:pPr>
      <w:r>
        <w:rPr>
          <w:color w:val="0A0D12"/>
          <w:spacing w:val="-1"/>
        </w:rPr>
        <w:t>SpitalulClinicdeUrgenţăpentruCopii„LouisŢurcanu"Timişoara,</w:t>
      </w:r>
      <w:r w:rsidRPr="006A77DF">
        <w:rPr>
          <w:b w:val="0"/>
          <w:bCs w:val="0"/>
          <w:color w:val="0A0D12"/>
        </w:rPr>
        <w:t xml:space="preserve">cusediulînmunicipiul Timisoara, Str.Iosif Nemoianu, nr. 2, telefon: 0256-201.605, fax: 0256-201.976, cod fiscal 4548538, reprezentat de </w:t>
      </w:r>
      <w:r w:rsidR="0098749B" w:rsidRPr="006A77DF">
        <w:rPr>
          <w:b w:val="0"/>
          <w:bCs w:val="0"/>
          <w:color w:val="0A0D12"/>
        </w:rPr>
        <w:t xml:space="preserve">manager, dl.  </w:t>
      </w:r>
      <w:r w:rsidRPr="006A77DF">
        <w:rPr>
          <w:b w:val="0"/>
          <w:bCs w:val="0"/>
          <w:color w:val="0A0D12"/>
        </w:rPr>
        <w:t>Dr. Ovidiu Adam , denumitîncontinuare</w:t>
      </w:r>
      <w:r>
        <w:rPr>
          <w:i/>
          <w:color w:val="0A0D12"/>
        </w:rPr>
        <w:t>"Solicitant-Liderdeparteneriat"</w:t>
      </w:r>
    </w:p>
    <w:p w:rsidR="00A22701" w:rsidRPr="008D5FC6" w:rsidRDefault="008D5FC6" w:rsidP="008D5FC6">
      <w:pPr>
        <w:pStyle w:val="BodyText"/>
        <w:jc w:val="both"/>
        <w:rPr>
          <w:b/>
          <w:i/>
          <w:sz w:val="26"/>
        </w:rPr>
      </w:pPr>
      <w:r>
        <w:rPr>
          <w:b/>
          <w:i/>
          <w:sz w:val="26"/>
        </w:rPr>
        <w:t xml:space="preserve">      și</w:t>
      </w:r>
    </w:p>
    <w:p w:rsidR="00A22701" w:rsidRDefault="00747984" w:rsidP="00D77FF1">
      <w:pPr>
        <w:spacing w:line="271" w:lineRule="auto"/>
        <w:ind w:left="118" w:firstLine="647"/>
        <w:jc w:val="both"/>
        <w:rPr>
          <w:b/>
          <w:i/>
          <w:sz w:val="24"/>
        </w:rPr>
      </w:pPr>
      <w:r>
        <w:rPr>
          <w:b/>
          <w:color w:val="0A0D12"/>
          <w:sz w:val="24"/>
        </w:rPr>
        <w:t>U.A.T. Municipiul Timişoara</w:t>
      </w:r>
      <w:r w:rsidR="006A77DF">
        <w:rPr>
          <w:b/>
          <w:color w:val="0A0D12"/>
          <w:sz w:val="24"/>
        </w:rPr>
        <w:t>,</w:t>
      </w:r>
      <w:r w:rsidRPr="006A77DF">
        <w:rPr>
          <w:bCs/>
          <w:color w:val="0A0D12"/>
          <w:sz w:val="24"/>
        </w:rPr>
        <w:t xml:space="preserve">având sediul in b-dul C.D. Loga, nr. 1, codpoştal300030,municipiulTimisoara,judetulTimis,tel:0256969,codfiscal14756536,reprezentat de </w:t>
      </w:r>
      <w:r w:rsidR="0098749B" w:rsidRPr="006A77DF">
        <w:rPr>
          <w:bCs/>
          <w:color w:val="0A0D12"/>
          <w:sz w:val="24"/>
        </w:rPr>
        <w:t xml:space="preserve">Primar, </w:t>
      </w:r>
      <w:r w:rsidRPr="006A77DF">
        <w:rPr>
          <w:bCs/>
          <w:color w:val="0A0D12"/>
          <w:sz w:val="24"/>
        </w:rPr>
        <w:t>dl. Dominic Samuel Fritz,  denumit în continuare</w:t>
      </w:r>
      <w:r>
        <w:rPr>
          <w:b/>
          <w:i/>
          <w:color w:val="0A0D12"/>
          <w:sz w:val="24"/>
        </w:rPr>
        <w:t>"Ordonator principaldecredite"-Partener,</w:t>
      </w:r>
    </w:p>
    <w:p w:rsidR="00A22701" w:rsidRDefault="00A22701" w:rsidP="00D77FF1">
      <w:pPr>
        <w:pStyle w:val="BodyText"/>
        <w:spacing w:before="11"/>
        <w:jc w:val="both"/>
        <w:rPr>
          <w:b/>
          <w:i/>
        </w:rPr>
      </w:pPr>
    </w:p>
    <w:p w:rsidR="00A22701" w:rsidRPr="006A77DF" w:rsidRDefault="00747984" w:rsidP="00D77FF1">
      <w:pPr>
        <w:ind w:left="118"/>
        <w:jc w:val="both"/>
        <w:rPr>
          <w:bCs/>
          <w:i/>
          <w:sz w:val="24"/>
        </w:rPr>
      </w:pPr>
      <w:r w:rsidRPr="006A77DF">
        <w:rPr>
          <w:bCs/>
          <w:color w:val="0A0D12"/>
          <w:spacing w:val="-8"/>
          <w:sz w:val="24"/>
        </w:rPr>
        <w:t>denumiteîncontinuare,</w:t>
      </w:r>
      <w:r w:rsidRPr="006A77DF">
        <w:rPr>
          <w:bCs/>
          <w:color w:val="0A0D12"/>
          <w:spacing w:val="-7"/>
          <w:sz w:val="24"/>
        </w:rPr>
        <w:t>individual</w:t>
      </w:r>
      <w:r w:rsidRPr="006A77DF">
        <w:rPr>
          <w:bCs/>
          <w:i/>
          <w:color w:val="0A0D12"/>
          <w:spacing w:val="-7"/>
          <w:sz w:val="24"/>
        </w:rPr>
        <w:t xml:space="preserve">"Parte"şi </w:t>
      </w:r>
      <w:r w:rsidRPr="006A77DF">
        <w:rPr>
          <w:bCs/>
          <w:color w:val="0A0D12"/>
          <w:spacing w:val="-7"/>
          <w:sz w:val="24"/>
        </w:rPr>
        <w:t>împreună</w:t>
      </w:r>
      <w:r w:rsidRPr="006A77DF">
        <w:rPr>
          <w:bCs/>
          <w:i/>
          <w:color w:val="0A0D12"/>
          <w:spacing w:val="-7"/>
          <w:sz w:val="24"/>
        </w:rPr>
        <w:t>"Părţi",</w:t>
      </w:r>
    </w:p>
    <w:p w:rsidR="00A22701" w:rsidRPr="006A77DF" w:rsidRDefault="00A22701" w:rsidP="00D77FF1">
      <w:pPr>
        <w:pStyle w:val="BodyText"/>
        <w:spacing w:before="2"/>
        <w:rPr>
          <w:bCs/>
          <w:i/>
          <w:sz w:val="28"/>
        </w:rPr>
      </w:pPr>
    </w:p>
    <w:p w:rsidR="00A22701" w:rsidRPr="006A77DF" w:rsidRDefault="00747984" w:rsidP="00D77FF1">
      <w:pPr>
        <w:pStyle w:val="Heading1"/>
        <w:spacing w:line="271" w:lineRule="auto"/>
        <w:rPr>
          <w:b w:val="0"/>
        </w:rPr>
      </w:pPr>
      <w:r w:rsidRPr="006A77DF">
        <w:rPr>
          <w:b w:val="0"/>
          <w:color w:val="0A0D12"/>
        </w:rPr>
        <w:t>auconvenitîncheiereaprezentului</w:t>
      </w:r>
      <w:r w:rsidRPr="006A77DF">
        <w:rPr>
          <w:b w:val="0"/>
          <w:i/>
          <w:color w:val="0A0D12"/>
        </w:rPr>
        <w:t>Acorddeparteneriat</w:t>
      </w:r>
      <w:r w:rsidRPr="006A77DF">
        <w:rPr>
          <w:b w:val="0"/>
          <w:color w:val="0A0D12"/>
        </w:rPr>
        <w:t>învedereadepunerii,respectivimplementăriiProiectului„Sansalaviataprincrestereacapacitățiisidotarea</w:t>
      </w:r>
      <w:r w:rsidRPr="006A77DF">
        <w:rPr>
          <w:b w:val="0"/>
          <w:color w:val="0A0D12"/>
          <w:spacing w:val="-2"/>
        </w:rPr>
        <w:t>infrastructuriispitaliceștidedicatăîngrijiriipacientuluicriticneonatal</w:t>
      </w:r>
      <w:r w:rsidRPr="006A77DF">
        <w:rPr>
          <w:b w:val="0"/>
          <w:color w:val="0A0D12"/>
          <w:spacing w:val="-1"/>
        </w:rPr>
        <w:t>laSpitalulClinic</w:t>
      </w:r>
      <w:r w:rsidRPr="006A77DF">
        <w:rPr>
          <w:b w:val="0"/>
          <w:color w:val="0A0D12"/>
        </w:rPr>
        <w:t>deUrgențăpentruCopii„LouisȚurcanu”Timişoarasipregatireacontinuaacadrelormedicale prin construirea unui centru regional de training”, în cadrul Investiţiei: I2.</w:t>
      </w:r>
      <w:r w:rsidRPr="006A77DF">
        <w:rPr>
          <w:b w:val="0"/>
          <w:color w:val="0A0D12"/>
          <w:spacing w:val="-6"/>
        </w:rPr>
        <w:t xml:space="preserve">Dezvoltarea infrastructurii spitaliceşti publice, </w:t>
      </w:r>
      <w:r w:rsidRPr="006A77DF">
        <w:rPr>
          <w:b w:val="0"/>
          <w:color w:val="0A0D12"/>
          <w:spacing w:val="-5"/>
        </w:rPr>
        <w:t>Investiţia specifică: I2.3: Secții de terapie</w:t>
      </w:r>
      <w:r w:rsidRPr="006A77DF">
        <w:rPr>
          <w:b w:val="0"/>
          <w:color w:val="0A0D12"/>
          <w:spacing w:val="-8"/>
        </w:rPr>
        <w:t xml:space="preserve">intensivă pentru nou-născuți, din cadrul Pilonului V: Sanatate şi </w:t>
      </w:r>
      <w:r w:rsidRPr="006A77DF">
        <w:rPr>
          <w:b w:val="0"/>
          <w:color w:val="0A0D12"/>
          <w:spacing w:val="-7"/>
        </w:rPr>
        <w:t>rezilientă institutională —</w:t>
      </w:r>
      <w:r w:rsidRPr="006A77DF">
        <w:rPr>
          <w:b w:val="0"/>
          <w:color w:val="0A0D12"/>
          <w:spacing w:val="-12"/>
        </w:rPr>
        <w:t>Componenta</w:t>
      </w:r>
      <w:r w:rsidRPr="006A77DF">
        <w:rPr>
          <w:b w:val="0"/>
          <w:color w:val="0A0D12"/>
          <w:spacing w:val="-8"/>
        </w:rPr>
        <w:t>12:</w:t>
      </w:r>
      <w:r w:rsidRPr="006A77DF">
        <w:rPr>
          <w:b w:val="0"/>
          <w:color w:val="0A0D12"/>
          <w:spacing w:val="-11"/>
        </w:rPr>
        <w:t xml:space="preserve"> Sănătate,Planulnational</w:t>
      </w:r>
      <w:r w:rsidRPr="006A77DF">
        <w:rPr>
          <w:b w:val="0"/>
          <w:color w:val="0A0D12"/>
          <w:spacing w:val="-6"/>
        </w:rPr>
        <w:t>de</w:t>
      </w:r>
      <w:r w:rsidRPr="006A77DF">
        <w:rPr>
          <w:b w:val="0"/>
          <w:color w:val="0A0D12"/>
          <w:spacing w:val="-8"/>
        </w:rPr>
        <w:t>Redresare</w:t>
      </w:r>
      <w:r w:rsidRPr="006A77DF">
        <w:rPr>
          <w:b w:val="0"/>
          <w:color w:val="0A0D12"/>
          <w:spacing w:val="-5"/>
        </w:rPr>
        <w:t>şi</w:t>
      </w:r>
      <w:r w:rsidRPr="006A77DF">
        <w:rPr>
          <w:b w:val="0"/>
          <w:color w:val="0A0D12"/>
          <w:spacing w:val="-8"/>
        </w:rPr>
        <w:t>Rezilientă</w:t>
      </w:r>
      <w:r w:rsidRPr="006A77DF">
        <w:rPr>
          <w:b w:val="0"/>
          <w:color w:val="0A0D12"/>
          <w:spacing w:val="-5"/>
        </w:rPr>
        <w:t>al</w:t>
      </w:r>
      <w:r w:rsidRPr="006A77DF">
        <w:rPr>
          <w:b w:val="0"/>
          <w:color w:val="0A0D12"/>
          <w:spacing w:val="-8"/>
        </w:rPr>
        <w:t>României,</w:t>
      </w:r>
      <w:r w:rsidRPr="006A77DF">
        <w:rPr>
          <w:b w:val="0"/>
          <w:color w:val="0A0D12"/>
          <w:spacing w:val="-7"/>
        </w:rPr>
        <w:t>după</w:t>
      </w:r>
      <w:r w:rsidRPr="006A77DF">
        <w:rPr>
          <w:b w:val="0"/>
          <w:color w:val="0A0D12"/>
          <w:spacing w:val="-6"/>
        </w:rPr>
        <w:t>cum</w:t>
      </w:r>
      <w:r w:rsidRPr="006A77DF">
        <w:rPr>
          <w:b w:val="0"/>
          <w:color w:val="0A0D12"/>
        </w:rPr>
        <w:t>urmează:</w:t>
      </w:r>
    </w:p>
    <w:p w:rsidR="00A22701" w:rsidRDefault="00747984" w:rsidP="00D77FF1">
      <w:pPr>
        <w:spacing w:before="38"/>
        <w:ind w:left="118"/>
        <w:jc w:val="both"/>
        <w:rPr>
          <w:b/>
          <w:i/>
          <w:sz w:val="24"/>
        </w:rPr>
      </w:pPr>
      <w:r>
        <w:rPr>
          <w:b/>
          <w:color w:val="0A0D12"/>
          <w:sz w:val="24"/>
          <w:u w:val="thick" w:color="0A0D12"/>
        </w:rPr>
        <w:t>Art.1—Obiectul</w:t>
      </w:r>
      <w:r>
        <w:rPr>
          <w:b/>
          <w:i/>
          <w:color w:val="0A0D12"/>
          <w:sz w:val="24"/>
          <w:u w:val="thick" w:color="0A0D12"/>
        </w:rPr>
        <w:t>Acordului</w:t>
      </w:r>
    </w:p>
    <w:p w:rsidR="00A22701" w:rsidRDefault="00A22701" w:rsidP="00D77FF1">
      <w:pPr>
        <w:pStyle w:val="BodyText"/>
        <w:spacing w:before="3"/>
        <w:jc w:val="both"/>
        <w:rPr>
          <w:b/>
          <w:i/>
          <w:sz w:val="21"/>
        </w:rPr>
      </w:pPr>
    </w:p>
    <w:p w:rsidR="00A22701" w:rsidRPr="006A77DF" w:rsidRDefault="00747984" w:rsidP="00D77FF1">
      <w:pPr>
        <w:pStyle w:val="Heading1"/>
        <w:numPr>
          <w:ilvl w:val="0"/>
          <w:numId w:val="6"/>
        </w:numPr>
        <w:tabs>
          <w:tab w:val="left" w:pos="387"/>
        </w:tabs>
        <w:spacing w:line="271" w:lineRule="auto"/>
        <w:ind w:firstLine="0"/>
        <w:rPr>
          <w:b w:val="0"/>
          <w:bCs w:val="0"/>
          <w:i/>
        </w:rPr>
      </w:pPr>
      <w:r w:rsidRPr="006A77DF">
        <w:rPr>
          <w:b w:val="0"/>
          <w:bCs w:val="0"/>
          <w:color w:val="0A0D12"/>
          <w:spacing w:val="-6"/>
        </w:rPr>
        <w:t>Prezentul</w:t>
      </w:r>
      <w:r w:rsidRPr="006A77DF">
        <w:rPr>
          <w:b w:val="0"/>
          <w:bCs w:val="0"/>
          <w:i/>
          <w:color w:val="0A0D12"/>
          <w:spacing w:val="-6"/>
        </w:rPr>
        <w:t>AcorddeParteneriat,</w:t>
      </w:r>
      <w:r w:rsidRPr="006A77DF">
        <w:rPr>
          <w:b w:val="0"/>
          <w:bCs w:val="0"/>
          <w:color w:val="0A0D12"/>
          <w:spacing w:val="-6"/>
        </w:rPr>
        <w:t>denumitîn</w:t>
      </w:r>
      <w:r w:rsidRPr="006A77DF">
        <w:rPr>
          <w:b w:val="0"/>
          <w:bCs w:val="0"/>
          <w:color w:val="0A0D12"/>
          <w:spacing w:val="-5"/>
        </w:rPr>
        <w:t>continuare</w:t>
      </w:r>
      <w:r w:rsidRPr="006A77DF">
        <w:rPr>
          <w:b w:val="0"/>
          <w:bCs w:val="0"/>
          <w:i/>
          <w:color w:val="0A0D12"/>
          <w:spacing w:val="-5"/>
        </w:rPr>
        <w:t>"Acordul",</w:t>
      </w:r>
      <w:r w:rsidRPr="006A77DF">
        <w:rPr>
          <w:b w:val="0"/>
          <w:bCs w:val="0"/>
          <w:color w:val="0A0D12"/>
          <w:spacing w:val="-5"/>
        </w:rPr>
        <w:t>defineştedrepturileş</w:t>
      </w:r>
      <w:r w:rsidR="00D77FF1">
        <w:rPr>
          <w:b w:val="0"/>
          <w:bCs w:val="0"/>
          <w:color w:val="0A0D12"/>
          <w:spacing w:val="-5"/>
        </w:rPr>
        <w:t xml:space="preserve">i </w:t>
      </w:r>
      <w:r w:rsidRPr="006A77DF">
        <w:rPr>
          <w:b w:val="0"/>
          <w:bCs w:val="0"/>
          <w:color w:val="0A0D12"/>
        </w:rPr>
        <w:t xml:space="preserve">obligatiile </w:t>
      </w:r>
      <w:r w:rsidRPr="006A77DF">
        <w:rPr>
          <w:b w:val="0"/>
          <w:bCs w:val="0"/>
          <w:i/>
          <w:color w:val="0A0D12"/>
        </w:rPr>
        <w:t xml:space="preserve">Părţilor </w:t>
      </w:r>
      <w:r w:rsidRPr="006A77DF">
        <w:rPr>
          <w:b w:val="0"/>
          <w:bCs w:val="0"/>
          <w:color w:val="0A0D12"/>
        </w:rPr>
        <w:t>şi stabileşte termenii şi conditiile colaborării acestora în vedereadepunerii şi implementării Proiectului „Sansa la viata prin cresterea capacității sidotarea infrastructurii spitalicești dedicată îngrijirii pacientului critic neonatal laSpitalul Clinic de Urgență pentru Copii „Louis Țurcanu” Timişoara si pregatirea</w:t>
      </w:r>
      <w:r w:rsidRPr="006A77DF">
        <w:rPr>
          <w:b w:val="0"/>
          <w:bCs w:val="0"/>
          <w:color w:val="0A0D12"/>
          <w:spacing w:val="-2"/>
        </w:rPr>
        <w:t>continuaa cadrelormedicale</w:t>
      </w:r>
      <w:r w:rsidRPr="006A77DF">
        <w:rPr>
          <w:b w:val="0"/>
          <w:bCs w:val="0"/>
          <w:color w:val="0A0D12"/>
          <w:spacing w:val="-1"/>
        </w:rPr>
        <w:t>princonstrui",denumitîncontinuare</w:t>
      </w:r>
      <w:r w:rsidRPr="006A77DF">
        <w:rPr>
          <w:b w:val="0"/>
          <w:bCs w:val="0"/>
          <w:i/>
          <w:color w:val="0A0D12"/>
          <w:spacing w:val="-1"/>
        </w:rPr>
        <w:t>"Proiect".</w:t>
      </w:r>
    </w:p>
    <w:p w:rsidR="00A22701" w:rsidRPr="006A77DF" w:rsidRDefault="00747984" w:rsidP="00D77FF1">
      <w:pPr>
        <w:pStyle w:val="ListParagraph"/>
        <w:numPr>
          <w:ilvl w:val="0"/>
          <w:numId w:val="6"/>
        </w:numPr>
        <w:tabs>
          <w:tab w:val="left" w:pos="483"/>
        </w:tabs>
        <w:spacing w:line="271" w:lineRule="auto"/>
        <w:ind w:right="0" w:firstLine="0"/>
        <w:rPr>
          <w:sz w:val="24"/>
        </w:rPr>
      </w:pPr>
      <w:r w:rsidRPr="006A77DF">
        <w:rPr>
          <w:color w:val="0A0D12"/>
          <w:sz w:val="24"/>
        </w:rPr>
        <w:t xml:space="preserve">Prin prezentul </w:t>
      </w:r>
      <w:r w:rsidRPr="006A77DF">
        <w:rPr>
          <w:i/>
          <w:color w:val="0A0D12"/>
          <w:sz w:val="24"/>
        </w:rPr>
        <w:t xml:space="preserve">Acord, Ordonatorul principal de credite </w:t>
      </w:r>
      <w:r w:rsidRPr="006A77DF">
        <w:rPr>
          <w:color w:val="0A0D12"/>
          <w:sz w:val="24"/>
        </w:rPr>
        <w:t xml:space="preserve">împuterniceşte </w:t>
      </w:r>
      <w:r w:rsidRPr="006A77DF">
        <w:rPr>
          <w:i/>
          <w:color w:val="0A0D12"/>
          <w:sz w:val="24"/>
        </w:rPr>
        <w:t>Solicitantul</w:t>
      </w:r>
      <w:r w:rsidRPr="006A77DF">
        <w:rPr>
          <w:color w:val="0A0D12"/>
          <w:spacing w:val="-3"/>
          <w:sz w:val="24"/>
        </w:rPr>
        <w:t xml:space="preserve">în vederea realizării documentatiei aferente </w:t>
      </w:r>
      <w:r w:rsidRPr="006A77DF">
        <w:rPr>
          <w:i/>
          <w:color w:val="0A0D12"/>
          <w:spacing w:val="-3"/>
          <w:sz w:val="24"/>
        </w:rPr>
        <w:t xml:space="preserve">Proiectului </w:t>
      </w:r>
      <w:r w:rsidRPr="006A77DF">
        <w:rPr>
          <w:color w:val="0A0D12"/>
          <w:spacing w:val="-3"/>
          <w:sz w:val="24"/>
        </w:rPr>
        <w:t xml:space="preserve">prevăzut la alin. (1), </w:t>
      </w:r>
      <w:r w:rsidR="00D77FF1">
        <w:rPr>
          <w:color w:val="0A0D12"/>
          <w:spacing w:val="-2"/>
          <w:sz w:val="24"/>
        </w:rPr>
        <w:t>a</w:t>
      </w:r>
      <w:r w:rsidRPr="006A77DF">
        <w:rPr>
          <w:color w:val="0A0D12"/>
          <w:sz w:val="24"/>
        </w:rPr>
        <w:t>încărc</w:t>
      </w:r>
      <w:r w:rsidR="00D77FF1">
        <w:rPr>
          <w:color w:val="0A0D12"/>
          <w:sz w:val="24"/>
        </w:rPr>
        <w:t>ării</w:t>
      </w:r>
      <w:r w:rsidRPr="006A77DF">
        <w:rPr>
          <w:i/>
          <w:color w:val="0A0D12"/>
          <w:sz w:val="24"/>
        </w:rPr>
        <w:t>Dosaruluidefinanţare</w:t>
      </w:r>
      <w:r w:rsidRPr="006A77DF">
        <w:rPr>
          <w:color w:val="0A0D12"/>
          <w:sz w:val="24"/>
        </w:rPr>
        <w:t>aferentacestuia,înconformitatecuGhidulsolicitantului pentru Investitia specifică: I2.3: Secții de terapie intensivă pentru nou-născuți din cadrul Pilonului V: Sănătate şi rezilientă institutională - Componenta 12:</w:t>
      </w:r>
      <w:r w:rsidRPr="006A77DF">
        <w:rPr>
          <w:color w:val="0A0D12"/>
          <w:spacing w:val="-5"/>
          <w:sz w:val="24"/>
        </w:rPr>
        <w:t xml:space="preserve">Sănătate - Investitia I2. Dezvoltarea </w:t>
      </w:r>
      <w:r w:rsidRPr="006A77DF">
        <w:rPr>
          <w:color w:val="0A0D12"/>
          <w:spacing w:val="-4"/>
          <w:sz w:val="24"/>
        </w:rPr>
        <w:t>infrastructurii spitaliceşti publice, Planul National de</w:t>
      </w:r>
      <w:r w:rsidRPr="006A77DF">
        <w:rPr>
          <w:color w:val="0A0D12"/>
          <w:spacing w:val="-2"/>
          <w:sz w:val="24"/>
        </w:rPr>
        <w:t xml:space="preserve">Redresare </w:t>
      </w:r>
      <w:r w:rsidRPr="006A77DF">
        <w:rPr>
          <w:color w:val="0A0D12"/>
          <w:spacing w:val="-1"/>
          <w:sz w:val="24"/>
        </w:rPr>
        <w:t>şi Rezilientă al României, aprobat prin Ordinul ministrului sănătătii nr.</w:t>
      </w:r>
      <w:r w:rsidRPr="006A77DF">
        <w:rPr>
          <w:color w:val="0A0D12"/>
          <w:spacing w:val="-4"/>
          <w:sz w:val="24"/>
        </w:rPr>
        <w:t>2901/2022,precumşiaimplementării</w:t>
      </w:r>
      <w:r w:rsidRPr="006A77DF">
        <w:rPr>
          <w:color w:val="0A0D12"/>
          <w:spacing w:val="-3"/>
          <w:sz w:val="24"/>
        </w:rPr>
        <w:t>activităţilorprevăzuteîncontractuldefinanţarea</w:t>
      </w:r>
      <w:r w:rsidRPr="006A77DF">
        <w:rPr>
          <w:color w:val="0A0D12"/>
          <w:sz w:val="24"/>
        </w:rPr>
        <w:t>proiectului.</w:t>
      </w:r>
    </w:p>
    <w:p w:rsidR="00D77FF1" w:rsidRPr="00747984" w:rsidRDefault="00D77FF1" w:rsidP="00D77FF1">
      <w:pPr>
        <w:tabs>
          <w:tab w:val="left" w:pos="483"/>
        </w:tabs>
        <w:spacing w:line="271" w:lineRule="auto"/>
        <w:rPr>
          <w:b/>
          <w:sz w:val="24"/>
        </w:rPr>
      </w:pPr>
    </w:p>
    <w:p w:rsidR="00A22701" w:rsidRDefault="00747984" w:rsidP="00D77FF1">
      <w:pPr>
        <w:spacing w:line="239" w:lineRule="exact"/>
        <w:ind w:left="118"/>
        <w:jc w:val="both"/>
        <w:rPr>
          <w:b/>
          <w:i/>
          <w:sz w:val="24"/>
        </w:rPr>
      </w:pPr>
      <w:r>
        <w:rPr>
          <w:b/>
          <w:color w:val="0A0D12"/>
          <w:sz w:val="24"/>
          <w:u w:val="thick" w:color="0A0D12"/>
        </w:rPr>
        <w:t>Art.2—Durata</w:t>
      </w:r>
      <w:r>
        <w:rPr>
          <w:b/>
          <w:i/>
          <w:color w:val="0A0D12"/>
          <w:sz w:val="24"/>
          <w:u w:val="thick" w:color="0A0D12"/>
        </w:rPr>
        <w:t>Acordului</w:t>
      </w:r>
    </w:p>
    <w:p w:rsidR="00A22701" w:rsidRDefault="00747984" w:rsidP="00D77FF1">
      <w:pPr>
        <w:pStyle w:val="ListParagraph"/>
        <w:numPr>
          <w:ilvl w:val="0"/>
          <w:numId w:val="5"/>
        </w:numPr>
        <w:tabs>
          <w:tab w:val="left" w:pos="389"/>
        </w:tabs>
        <w:spacing w:before="139" w:line="237" w:lineRule="auto"/>
        <w:ind w:right="0" w:firstLine="0"/>
        <w:rPr>
          <w:color w:val="0A0D12"/>
        </w:rPr>
      </w:pPr>
      <w:r w:rsidRPr="00D77FF1">
        <w:rPr>
          <w:bCs/>
          <w:color w:val="0A0D12"/>
          <w:spacing w:val="-2"/>
          <w:sz w:val="24"/>
        </w:rPr>
        <w:t>Prezentul</w:t>
      </w:r>
      <w:r w:rsidRPr="00D77FF1">
        <w:rPr>
          <w:bCs/>
          <w:i/>
          <w:color w:val="0A0D12"/>
          <w:spacing w:val="-2"/>
          <w:sz w:val="24"/>
        </w:rPr>
        <w:t>Acord</w:t>
      </w:r>
      <w:r w:rsidRPr="00D77FF1">
        <w:rPr>
          <w:bCs/>
          <w:color w:val="0A0D12"/>
          <w:spacing w:val="-2"/>
          <w:sz w:val="24"/>
        </w:rPr>
        <w:t>întrăînvigoare</w:t>
      </w:r>
      <w:r w:rsidRPr="00D77FF1">
        <w:rPr>
          <w:bCs/>
          <w:color w:val="0A0D12"/>
          <w:spacing w:val="-1"/>
          <w:sz w:val="24"/>
        </w:rPr>
        <w:t>ladatasemnăriiacestuiadecătre</w:t>
      </w:r>
      <w:r w:rsidRPr="00D77FF1">
        <w:rPr>
          <w:bCs/>
          <w:i/>
          <w:color w:val="0A0D12"/>
          <w:spacing w:val="-1"/>
          <w:sz w:val="24"/>
        </w:rPr>
        <w:t>Părţi</w:t>
      </w:r>
      <w:r w:rsidRPr="00D77FF1">
        <w:rPr>
          <w:bCs/>
          <w:color w:val="0A0D12"/>
          <w:spacing w:val="-1"/>
          <w:sz w:val="24"/>
        </w:rPr>
        <w:t>şiestevalabil</w:t>
      </w:r>
      <w:r w:rsidRPr="00D77FF1">
        <w:rPr>
          <w:bCs/>
          <w:color w:val="0A0D12"/>
          <w:sz w:val="24"/>
        </w:rPr>
        <w:t>până la data la care</w:t>
      </w:r>
      <w:r w:rsidRPr="00D77FF1">
        <w:rPr>
          <w:bCs/>
          <w:i/>
          <w:color w:val="0A0D12"/>
          <w:sz w:val="24"/>
        </w:rPr>
        <w:t xml:space="preserve">Proiectul </w:t>
      </w:r>
      <w:r w:rsidRPr="00D77FF1">
        <w:rPr>
          <w:bCs/>
          <w:color w:val="0A0D12"/>
          <w:sz w:val="24"/>
        </w:rPr>
        <w:t>prevăzut la art. 1 alin. (1) este implementat, prinîndeplinirea</w:t>
      </w:r>
      <w:r>
        <w:rPr>
          <w:color w:val="090C0D"/>
          <w:sz w:val="24"/>
        </w:rPr>
        <w:t>conditiilorprivindsustenabilitateaşidurabilitateaacestuia,darnumaitârziudedatade30iunie2026.</w:t>
      </w:r>
    </w:p>
    <w:p w:rsidR="00A22701" w:rsidRDefault="00747984" w:rsidP="00D77FF1">
      <w:pPr>
        <w:pStyle w:val="ListParagraph"/>
        <w:numPr>
          <w:ilvl w:val="0"/>
          <w:numId w:val="5"/>
        </w:numPr>
        <w:tabs>
          <w:tab w:val="left" w:pos="469"/>
        </w:tabs>
        <w:spacing w:before="4"/>
        <w:ind w:right="0" w:firstLine="0"/>
        <w:rPr>
          <w:color w:val="090C0D"/>
          <w:sz w:val="24"/>
        </w:rPr>
      </w:pPr>
      <w:r>
        <w:rPr>
          <w:color w:val="090C0D"/>
          <w:sz w:val="24"/>
        </w:rPr>
        <w:t xml:space="preserve">Prin exceptie de la prevederile alin. (1), în situatia în care </w:t>
      </w:r>
      <w:r>
        <w:rPr>
          <w:i/>
          <w:color w:val="090C0D"/>
          <w:sz w:val="24"/>
        </w:rPr>
        <w:t xml:space="preserve">Dosarul de finanţare aferentProiectului </w:t>
      </w:r>
      <w:r>
        <w:rPr>
          <w:color w:val="090C0D"/>
          <w:sz w:val="24"/>
        </w:rPr>
        <w:t xml:space="preserve">nu este aprobat pentru finantare conform Planului National de Redresare şiRezilientă al României, </w:t>
      </w:r>
      <w:r>
        <w:rPr>
          <w:color w:val="090C0D"/>
          <w:sz w:val="24"/>
        </w:rPr>
        <w:lastRenderedPageBreak/>
        <w:t xml:space="preserve">prezentul </w:t>
      </w:r>
      <w:r>
        <w:rPr>
          <w:i/>
          <w:color w:val="090C0D"/>
          <w:sz w:val="24"/>
        </w:rPr>
        <w:t xml:space="preserve">Acord </w:t>
      </w:r>
      <w:r>
        <w:rPr>
          <w:color w:val="090C0D"/>
          <w:sz w:val="24"/>
        </w:rPr>
        <w:t>Incetează de drept la data la care acesta esterespins.</w:t>
      </w:r>
    </w:p>
    <w:p w:rsidR="00A22701" w:rsidRDefault="00747984" w:rsidP="00D77FF1">
      <w:pPr>
        <w:spacing w:before="149" w:line="274" w:lineRule="exact"/>
        <w:ind w:left="118"/>
        <w:jc w:val="both"/>
        <w:rPr>
          <w:b/>
          <w:i/>
          <w:sz w:val="24"/>
        </w:rPr>
      </w:pPr>
      <w:r>
        <w:rPr>
          <w:b/>
          <w:color w:val="090C0D"/>
          <w:spacing w:val="-3"/>
          <w:sz w:val="24"/>
          <w:u w:val="thick" w:color="090C0D"/>
        </w:rPr>
        <w:t>Art.3—Principalele</w:t>
      </w:r>
      <w:r>
        <w:rPr>
          <w:b/>
          <w:color w:val="090C0D"/>
          <w:spacing w:val="-2"/>
          <w:sz w:val="24"/>
          <w:u w:val="thick" w:color="090C0D"/>
        </w:rPr>
        <w:t>responsabilitătiale</w:t>
      </w:r>
      <w:r>
        <w:rPr>
          <w:b/>
          <w:i/>
          <w:color w:val="090C0D"/>
          <w:spacing w:val="-2"/>
          <w:sz w:val="24"/>
          <w:u w:val="thick" w:color="090C0D"/>
        </w:rPr>
        <w:t>Părtilor</w:t>
      </w:r>
    </w:p>
    <w:p w:rsidR="00A22701" w:rsidRDefault="00747984" w:rsidP="00D77FF1">
      <w:pPr>
        <w:pStyle w:val="ListParagraph"/>
        <w:numPr>
          <w:ilvl w:val="0"/>
          <w:numId w:val="4"/>
        </w:numPr>
        <w:tabs>
          <w:tab w:val="left" w:pos="398"/>
        </w:tabs>
        <w:ind w:right="0" w:firstLine="0"/>
        <w:jc w:val="both"/>
        <w:rPr>
          <w:color w:val="090C0D"/>
        </w:rPr>
      </w:pPr>
      <w:r>
        <w:rPr>
          <w:i/>
          <w:color w:val="090C0D"/>
          <w:sz w:val="24"/>
        </w:rPr>
        <w:t>Părţile</w:t>
      </w:r>
      <w:r>
        <w:rPr>
          <w:color w:val="090C0D"/>
          <w:sz w:val="24"/>
        </w:rPr>
        <w:t>voradoptatoatemăsurilenecesare,înconformitatecu prevederilelegale invigoare,invedereaasigurăriiObiectuluiprezentului</w:t>
      </w:r>
      <w:r>
        <w:rPr>
          <w:i/>
          <w:color w:val="090C0D"/>
          <w:sz w:val="24"/>
        </w:rPr>
        <w:t>Acord,</w:t>
      </w:r>
      <w:r>
        <w:rPr>
          <w:color w:val="090C0D"/>
          <w:sz w:val="24"/>
        </w:rPr>
        <w:t>precumşiînvedereaîndepliniriiacestora.</w:t>
      </w:r>
    </w:p>
    <w:p w:rsidR="00A22701" w:rsidRDefault="009A0DBB" w:rsidP="00D77FF1">
      <w:pPr>
        <w:pStyle w:val="ListParagraph"/>
        <w:numPr>
          <w:ilvl w:val="0"/>
          <w:numId w:val="4"/>
        </w:numPr>
        <w:tabs>
          <w:tab w:val="left" w:pos="550"/>
        </w:tabs>
        <w:ind w:right="0" w:firstLine="72"/>
        <w:jc w:val="both"/>
        <w:rPr>
          <w:color w:val="090C0D"/>
          <w:sz w:val="23"/>
        </w:rPr>
      </w:pPr>
      <w:r>
        <w:rPr>
          <w:color w:val="090C0D"/>
          <w:spacing w:val="-1"/>
          <w:sz w:val="24"/>
        </w:rPr>
        <w:t>Î</w:t>
      </w:r>
      <w:r w:rsidR="00747984">
        <w:rPr>
          <w:color w:val="090C0D"/>
          <w:spacing w:val="-1"/>
          <w:sz w:val="24"/>
        </w:rPr>
        <w:t>nvederea</w:t>
      </w:r>
      <w:r>
        <w:rPr>
          <w:color w:val="090C0D"/>
          <w:spacing w:val="-1"/>
          <w:sz w:val="24"/>
        </w:rPr>
        <w:t>î</w:t>
      </w:r>
      <w:r w:rsidR="00747984">
        <w:rPr>
          <w:color w:val="090C0D"/>
          <w:spacing w:val="-1"/>
          <w:sz w:val="24"/>
        </w:rPr>
        <w:t>ndepliniriiObiectuluiprezentului</w:t>
      </w:r>
      <w:r w:rsidR="00747984">
        <w:rPr>
          <w:i/>
          <w:color w:val="090C0D"/>
          <w:sz w:val="24"/>
        </w:rPr>
        <w:t>Acord,Părţile</w:t>
      </w:r>
      <w:r w:rsidR="00747984">
        <w:rPr>
          <w:color w:val="090C0D"/>
          <w:sz w:val="24"/>
        </w:rPr>
        <w:t>voractiona</w:t>
      </w:r>
      <w:r w:rsidR="00D77FF1">
        <w:rPr>
          <w:color w:val="090C0D"/>
          <w:spacing w:val="-8"/>
          <w:sz w:val="24"/>
        </w:rPr>
        <w:t>î</w:t>
      </w:r>
      <w:r w:rsidR="00747984">
        <w:rPr>
          <w:color w:val="090C0D"/>
          <w:sz w:val="24"/>
        </w:rPr>
        <w:t>nconformitateculegislatianationalăşi europeanăaplicabilă.</w:t>
      </w:r>
    </w:p>
    <w:p w:rsidR="00A22701" w:rsidRDefault="00747984" w:rsidP="00D77FF1">
      <w:pPr>
        <w:pStyle w:val="ListParagraph"/>
        <w:numPr>
          <w:ilvl w:val="0"/>
          <w:numId w:val="4"/>
        </w:numPr>
        <w:tabs>
          <w:tab w:val="left" w:pos="550"/>
        </w:tabs>
        <w:ind w:right="0" w:firstLine="72"/>
        <w:jc w:val="both"/>
        <w:rPr>
          <w:color w:val="090C0D"/>
          <w:sz w:val="23"/>
        </w:rPr>
      </w:pPr>
      <w:r>
        <w:rPr>
          <w:i/>
          <w:color w:val="090C0D"/>
          <w:sz w:val="24"/>
        </w:rPr>
        <w:t xml:space="preserve">Părţile </w:t>
      </w:r>
      <w:r>
        <w:rPr>
          <w:color w:val="090C0D"/>
          <w:sz w:val="24"/>
        </w:rPr>
        <w:t xml:space="preserve">îşi vor îndeplini obligatiile care le revin potrivit prezentului </w:t>
      </w:r>
      <w:r>
        <w:rPr>
          <w:i/>
          <w:color w:val="090C0D"/>
          <w:sz w:val="24"/>
        </w:rPr>
        <w:t xml:space="preserve">Acord </w:t>
      </w:r>
      <w:r>
        <w:rPr>
          <w:color w:val="090C0D"/>
          <w:sz w:val="24"/>
        </w:rPr>
        <w:t xml:space="preserve">cu eficientă,transparentă şi rigurozitate. Acestea se vor informa reciproc cu privire 1a orice aspectrelevant în ceea ce priveşte cooperarea </w:t>
      </w:r>
      <w:r>
        <w:rPr>
          <w:i/>
          <w:color w:val="090C0D"/>
          <w:sz w:val="24"/>
        </w:rPr>
        <w:t xml:space="preserve">Părţilor in </w:t>
      </w:r>
      <w:r>
        <w:rPr>
          <w:color w:val="090C0D"/>
          <w:sz w:val="24"/>
        </w:rPr>
        <w:t xml:space="preserve">vederea implementării activitătilor careurmează a </w:t>
      </w:r>
      <w:r w:rsidR="00D77FF1">
        <w:rPr>
          <w:color w:val="090C0D"/>
          <w:sz w:val="24"/>
        </w:rPr>
        <w:t xml:space="preserve">fi </w:t>
      </w:r>
      <w:r>
        <w:rPr>
          <w:color w:val="090C0D"/>
          <w:sz w:val="24"/>
        </w:rPr>
        <w:t>desfăşurate. Acestea vor actiona cu bună-credintă, în toate activitătile necesare</w:t>
      </w:r>
      <w:r>
        <w:rPr>
          <w:color w:val="090C0D"/>
          <w:spacing w:val="-2"/>
          <w:sz w:val="24"/>
        </w:rPr>
        <w:t>implementării</w:t>
      </w:r>
      <w:r>
        <w:rPr>
          <w:i/>
          <w:color w:val="090C0D"/>
          <w:spacing w:val="-2"/>
          <w:sz w:val="24"/>
        </w:rPr>
        <w:t>Proiectului,</w:t>
      </w:r>
      <w:r>
        <w:rPr>
          <w:color w:val="090C0D"/>
          <w:spacing w:val="-2"/>
          <w:sz w:val="24"/>
        </w:rPr>
        <w:t>îninteresulrealizăriiacestuiacusuccesconformPlanului</w:t>
      </w:r>
      <w:r>
        <w:rPr>
          <w:color w:val="090C0D"/>
          <w:spacing w:val="-1"/>
          <w:sz w:val="24"/>
        </w:rPr>
        <w:t>National</w:t>
      </w:r>
      <w:r>
        <w:rPr>
          <w:color w:val="090C0D"/>
          <w:spacing w:val="-5"/>
          <w:sz w:val="24"/>
        </w:rPr>
        <w:t>d</w:t>
      </w:r>
      <w:r>
        <w:rPr>
          <w:color w:val="090C0D"/>
          <w:sz w:val="24"/>
        </w:rPr>
        <w:t>e</w:t>
      </w:r>
      <w:r>
        <w:rPr>
          <w:color w:val="090C0D"/>
          <w:spacing w:val="-5"/>
          <w:sz w:val="24"/>
        </w:rPr>
        <w:t>R</w:t>
      </w:r>
      <w:r>
        <w:rPr>
          <w:color w:val="090C0D"/>
          <w:spacing w:val="-6"/>
          <w:sz w:val="24"/>
        </w:rPr>
        <w:t>e</w:t>
      </w:r>
      <w:r>
        <w:rPr>
          <w:color w:val="090C0D"/>
          <w:spacing w:val="-5"/>
          <w:sz w:val="24"/>
        </w:rPr>
        <w:t>d</w:t>
      </w:r>
      <w:r>
        <w:rPr>
          <w:color w:val="090C0D"/>
          <w:spacing w:val="-6"/>
          <w:sz w:val="24"/>
        </w:rPr>
        <w:t>re</w:t>
      </w:r>
      <w:r>
        <w:rPr>
          <w:color w:val="090C0D"/>
          <w:spacing w:val="-5"/>
          <w:sz w:val="24"/>
        </w:rPr>
        <w:t>s</w:t>
      </w:r>
      <w:r>
        <w:rPr>
          <w:color w:val="090C0D"/>
          <w:spacing w:val="-6"/>
          <w:sz w:val="24"/>
        </w:rPr>
        <w:t>ar</w:t>
      </w:r>
      <w:r>
        <w:rPr>
          <w:color w:val="090C0D"/>
          <w:sz w:val="24"/>
        </w:rPr>
        <w:t>e</w:t>
      </w:r>
      <w:r>
        <w:rPr>
          <w:color w:val="090C0D"/>
          <w:spacing w:val="-5"/>
          <w:sz w:val="24"/>
        </w:rPr>
        <w:t>ş</w:t>
      </w:r>
      <w:r>
        <w:rPr>
          <w:color w:val="090C0D"/>
          <w:sz w:val="24"/>
        </w:rPr>
        <w:t>i</w:t>
      </w:r>
      <w:r>
        <w:rPr>
          <w:color w:val="090C0D"/>
          <w:spacing w:val="-7"/>
          <w:sz w:val="24"/>
        </w:rPr>
        <w:t>R</w:t>
      </w:r>
      <w:r w:rsidRPr="00747984">
        <w:rPr>
          <w:color w:val="090C0D"/>
          <w:spacing w:val="-7"/>
          <w:sz w:val="24"/>
        </w:rPr>
        <w:t>ez</w:t>
      </w:r>
      <w:r>
        <w:rPr>
          <w:color w:val="090C0D"/>
          <w:spacing w:val="-7"/>
          <w:sz w:val="24"/>
        </w:rPr>
        <w:t>i</w:t>
      </w:r>
      <w:r w:rsidRPr="00747984">
        <w:rPr>
          <w:color w:val="090C0D"/>
          <w:spacing w:val="-7"/>
          <w:sz w:val="24"/>
        </w:rPr>
        <w:t>l</w:t>
      </w:r>
      <w:r>
        <w:rPr>
          <w:color w:val="090C0D"/>
          <w:spacing w:val="-7"/>
          <w:sz w:val="24"/>
        </w:rPr>
        <w:t>i</w:t>
      </w:r>
      <w:r w:rsidRPr="00747984">
        <w:rPr>
          <w:color w:val="090C0D"/>
          <w:spacing w:val="-7"/>
          <w:sz w:val="24"/>
        </w:rPr>
        <w:t>enţă al</w:t>
      </w:r>
      <w:r>
        <w:rPr>
          <w:color w:val="090C0D"/>
          <w:spacing w:val="-7"/>
          <w:sz w:val="24"/>
        </w:rPr>
        <w:t>R</w:t>
      </w:r>
      <w:r>
        <w:rPr>
          <w:color w:val="090C0D"/>
          <w:spacing w:val="-10"/>
          <w:sz w:val="24"/>
        </w:rPr>
        <w:t>o</w:t>
      </w:r>
      <w:r>
        <w:rPr>
          <w:color w:val="090C0D"/>
          <w:spacing w:val="-7"/>
          <w:sz w:val="24"/>
        </w:rPr>
        <w:t>m</w:t>
      </w:r>
      <w:r>
        <w:rPr>
          <w:color w:val="090C0D"/>
          <w:spacing w:val="-9"/>
          <w:sz w:val="24"/>
        </w:rPr>
        <w:t>â</w:t>
      </w:r>
      <w:r>
        <w:rPr>
          <w:color w:val="090C0D"/>
          <w:spacing w:val="-8"/>
          <w:sz w:val="24"/>
        </w:rPr>
        <w:t>n</w:t>
      </w:r>
      <w:r>
        <w:rPr>
          <w:color w:val="090C0D"/>
          <w:spacing w:val="-7"/>
          <w:sz w:val="24"/>
        </w:rPr>
        <w:t>i</w:t>
      </w:r>
      <w:r>
        <w:rPr>
          <w:color w:val="090C0D"/>
          <w:spacing w:val="-11"/>
          <w:sz w:val="24"/>
        </w:rPr>
        <w:t>e</w:t>
      </w:r>
      <w:r>
        <w:rPr>
          <w:color w:val="090C0D"/>
          <w:spacing w:val="-7"/>
          <w:sz w:val="24"/>
        </w:rPr>
        <w:t>i</w:t>
      </w:r>
      <w:r>
        <w:rPr>
          <w:color w:val="090C0D"/>
          <w:sz w:val="24"/>
        </w:rPr>
        <w:t>.</w:t>
      </w:r>
    </w:p>
    <w:p w:rsidR="00A22701" w:rsidRDefault="00747984" w:rsidP="00D77FF1">
      <w:pPr>
        <w:spacing w:before="147" w:line="274" w:lineRule="exact"/>
        <w:ind w:left="118"/>
        <w:jc w:val="both"/>
        <w:rPr>
          <w:b/>
          <w:i/>
          <w:sz w:val="24"/>
        </w:rPr>
      </w:pPr>
      <w:r>
        <w:rPr>
          <w:b/>
          <w:color w:val="090C0D"/>
          <w:spacing w:val="-1"/>
          <w:sz w:val="24"/>
          <w:u w:val="thick" w:color="090C0D"/>
        </w:rPr>
        <w:t>Art.4—DrepturilesiObligatiile</w:t>
      </w:r>
      <w:r>
        <w:rPr>
          <w:b/>
          <w:i/>
          <w:color w:val="090C0D"/>
          <w:spacing w:val="-1"/>
          <w:sz w:val="24"/>
          <w:u w:val="thick" w:color="090C0D"/>
        </w:rPr>
        <w:t>Ordonatorului</w:t>
      </w:r>
      <w:r>
        <w:rPr>
          <w:b/>
          <w:i/>
          <w:color w:val="090C0D"/>
          <w:sz w:val="24"/>
          <w:u w:val="thick" w:color="090C0D"/>
        </w:rPr>
        <w:t>principaldecredite</w:t>
      </w:r>
    </w:p>
    <w:p w:rsidR="00A22701" w:rsidRDefault="00747984" w:rsidP="00D77FF1">
      <w:pPr>
        <w:pStyle w:val="ListParagraph"/>
        <w:numPr>
          <w:ilvl w:val="0"/>
          <w:numId w:val="3"/>
        </w:numPr>
        <w:tabs>
          <w:tab w:val="left" w:pos="622"/>
        </w:tabs>
        <w:ind w:right="0" w:firstLine="72"/>
        <w:rPr>
          <w:i/>
          <w:sz w:val="24"/>
        </w:rPr>
      </w:pPr>
      <w:r>
        <w:rPr>
          <w:i/>
          <w:color w:val="090C0D"/>
          <w:sz w:val="24"/>
        </w:rPr>
        <w:t>Ordonatorprincipaldecredite</w:t>
      </w:r>
      <w:r>
        <w:rPr>
          <w:color w:val="090C0D"/>
          <w:sz w:val="24"/>
        </w:rPr>
        <w:t xml:space="preserve">îşirezervădreptuldeaverificainformatiileşidocumentele aferente </w:t>
      </w:r>
      <w:r>
        <w:rPr>
          <w:i/>
          <w:color w:val="090C0D"/>
          <w:sz w:val="24"/>
        </w:rPr>
        <w:t xml:space="preserve">Dosarului de finanţare </w:t>
      </w:r>
      <w:r>
        <w:rPr>
          <w:color w:val="090C0D"/>
          <w:sz w:val="24"/>
        </w:rPr>
        <w:t xml:space="preserve">întocmit de către </w:t>
      </w:r>
      <w:r>
        <w:rPr>
          <w:i/>
          <w:color w:val="090C0D"/>
          <w:sz w:val="24"/>
        </w:rPr>
        <w:t xml:space="preserve">Solicitant, </w:t>
      </w:r>
      <w:r>
        <w:rPr>
          <w:color w:val="090C0D"/>
          <w:sz w:val="24"/>
        </w:rPr>
        <w:t>precum şi stadiuldeimplementarea</w:t>
      </w:r>
      <w:r>
        <w:rPr>
          <w:i/>
          <w:color w:val="090C0D"/>
          <w:sz w:val="24"/>
        </w:rPr>
        <w:t>Proiectului,în</w:t>
      </w:r>
      <w:r>
        <w:rPr>
          <w:color w:val="090C0D"/>
          <w:sz w:val="24"/>
        </w:rPr>
        <w:t>vedereaîndepliniriiObiectuluiprezentului</w:t>
      </w:r>
      <w:r>
        <w:rPr>
          <w:i/>
          <w:color w:val="090C0D"/>
          <w:sz w:val="24"/>
        </w:rPr>
        <w:t>Acord.</w:t>
      </w:r>
    </w:p>
    <w:p w:rsidR="00A22701" w:rsidRDefault="00747984" w:rsidP="00D77FF1">
      <w:pPr>
        <w:pStyle w:val="ListParagraph"/>
        <w:numPr>
          <w:ilvl w:val="0"/>
          <w:numId w:val="3"/>
        </w:numPr>
        <w:tabs>
          <w:tab w:val="left" w:pos="622"/>
        </w:tabs>
        <w:ind w:right="0" w:firstLine="72"/>
        <w:rPr>
          <w:sz w:val="24"/>
        </w:rPr>
      </w:pPr>
      <w:r>
        <w:rPr>
          <w:i/>
          <w:sz w:val="24"/>
        </w:rPr>
        <w:t xml:space="preserve">Ordonator principal de credite </w:t>
      </w:r>
      <w:r>
        <w:rPr>
          <w:sz w:val="24"/>
        </w:rPr>
        <w:t>are dreptul să fie consultat cu regularitate de cătreSolicitant,săfieinformatdespreprogresulînimplementareaproiectuluișisăisefurnizeze, de către Solicitant</w:t>
      </w:r>
      <w:r w:rsidR="00D77FF1">
        <w:rPr>
          <w:sz w:val="24"/>
        </w:rPr>
        <w:t>,</w:t>
      </w:r>
      <w:r>
        <w:rPr>
          <w:sz w:val="24"/>
        </w:rPr>
        <w:t xml:space="preserve"> documente relevante cu privire la implementareaproiectuluișia contractelordefurnizare/servicii/lucrăriîncheiateîncadrulacestuia.</w:t>
      </w:r>
    </w:p>
    <w:p w:rsidR="00A22701" w:rsidRDefault="00747984" w:rsidP="00D77FF1">
      <w:pPr>
        <w:pStyle w:val="ListParagraph"/>
        <w:numPr>
          <w:ilvl w:val="0"/>
          <w:numId w:val="3"/>
        </w:numPr>
        <w:tabs>
          <w:tab w:val="left" w:pos="622"/>
        </w:tabs>
        <w:ind w:right="0" w:firstLine="72"/>
        <w:rPr>
          <w:sz w:val="24"/>
        </w:rPr>
      </w:pPr>
      <w:r>
        <w:rPr>
          <w:i/>
          <w:color w:val="090C0D"/>
          <w:spacing w:val="-2"/>
          <w:sz w:val="24"/>
        </w:rPr>
        <w:t>Ordonator</w:t>
      </w:r>
      <w:r>
        <w:rPr>
          <w:i/>
          <w:color w:val="090C0D"/>
          <w:spacing w:val="-1"/>
          <w:sz w:val="24"/>
        </w:rPr>
        <w:t>principaldecredite</w:t>
      </w:r>
      <w:r>
        <w:rPr>
          <w:color w:val="090C0D"/>
          <w:spacing w:val="-1"/>
          <w:sz w:val="24"/>
        </w:rPr>
        <w:t>varealizatoatedemersurilenecesare,înconformitatecu</w:t>
      </w:r>
      <w:r>
        <w:rPr>
          <w:color w:val="090C0D"/>
          <w:sz w:val="24"/>
        </w:rPr>
        <w:t xml:space="preserve">prevederile legale în vigoare, </w:t>
      </w:r>
      <w:r w:rsidR="00D77FF1">
        <w:rPr>
          <w:color w:val="090C0D"/>
          <w:sz w:val="24"/>
        </w:rPr>
        <w:t>î</w:t>
      </w:r>
      <w:r>
        <w:rPr>
          <w:color w:val="090C0D"/>
          <w:sz w:val="24"/>
        </w:rPr>
        <w:t xml:space="preserve">n vederea semnării </w:t>
      </w:r>
      <w:r>
        <w:rPr>
          <w:i/>
          <w:color w:val="090C0D"/>
          <w:sz w:val="24"/>
        </w:rPr>
        <w:t>Hotărâr</w:t>
      </w:r>
      <w:r w:rsidR="00947F12">
        <w:rPr>
          <w:i/>
          <w:color w:val="090C0D"/>
          <w:sz w:val="24"/>
        </w:rPr>
        <w:t>i</w:t>
      </w:r>
      <w:r>
        <w:rPr>
          <w:i/>
          <w:color w:val="090C0D"/>
          <w:sz w:val="24"/>
        </w:rPr>
        <w:t>i de aprobare a Projectului,</w:t>
      </w:r>
      <w:r>
        <w:rPr>
          <w:color w:val="090C0D"/>
          <w:sz w:val="24"/>
        </w:rPr>
        <w:t xml:space="preserve">prevăzută în Anexa nr. II la Ordinul ministrului sănătătii nr. 2901/2022 </w:t>
      </w:r>
      <w:r>
        <w:rPr>
          <w:i/>
          <w:color w:val="090C0D"/>
          <w:sz w:val="24"/>
        </w:rPr>
        <w:t>pentru aprobareaGhidului solicitantului pentru Investiţia specifică:</w:t>
      </w:r>
      <w:r>
        <w:rPr>
          <w:sz w:val="24"/>
        </w:rPr>
        <w:t xml:space="preserve">I2.3: Secții de terapie intensivă pentrunou-născuți </w:t>
      </w:r>
      <w:r>
        <w:rPr>
          <w:i/>
          <w:color w:val="090C0D"/>
          <w:sz w:val="24"/>
        </w:rPr>
        <w:t>din cadrul Pilonului V,Sănătate şi rezilienţăinstituţională-Componenta12:Sănătate-Investiţia12.Dezvoltareainfrastructuriispitaliceştipublice,PlanulNaţionaldeRedresareRezilienţăalRomâniei,</w:t>
      </w:r>
      <w:r>
        <w:rPr>
          <w:color w:val="090C0D"/>
          <w:sz w:val="24"/>
        </w:rPr>
        <w:t>infunctiedespecificulacestuia.</w:t>
      </w:r>
    </w:p>
    <w:p w:rsidR="00947F12" w:rsidRDefault="00947F12" w:rsidP="00EB6984">
      <w:pPr>
        <w:pStyle w:val="BodyText"/>
        <w:jc w:val="both"/>
        <w:rPr>
          <w:i/>
          <w:sz w:val="31"/>
        </w:rPr>
      </w:pPr>
    </w:p>
    <w:p w:rsidR="00A22701" w:rsidRDefault="00747984" w:rsidP="00D77FF1">
      <w:pPr>
        <w:spacing w:before="1" w:line="274" w:lineRule="exact"/>
        <w:ind w:left="118"/>
        <w:jc w:val="both"/>
        <w:rPr>
          <w:b/>
          <w:i/>
          <w:sz w:val="24"/>
        </w:rPr>
      </w:pPr>
      <w:r>
        <w:rPr>
          <w:b/>
          <w:color w:val="090C0D"/>
          <w:spacing w:val="-2"/>
          <w:sz w:val="24"/>
          <w:u w:val="thick" w:color="090C0D"/>
        </w:rPr>
        <w:t>Art.5—DrepturilesiObligatiile</w:t>
      </w:r>
      <w:r>
        <w:rPr>
          <w:b/>
          <w:i/>
          <w:color w:val="090C0D"/>
          <w:spacing w:val="-2"/>
          <w:sz w:val="24"/>
          <w:u w:val="thick" w:color="090C0D"/>
        </w:rPr>
        <w:t>Solicitantului</w:t>
      </w:r>
    </w:p>
    <w:p w:rsidR="00A22701" w:rsidRDefault="00747984" w:rsidP="00D77FF1">
      <w:pPr>
        <w:pStyle w:val="ListParagraph"/>
        <w:numPr>
          <w:ilvl w:val="0"/>
          <w:numId w:val="2"/>
        </w:numPr>
        <w:tabs>
          <w:tab w:val="left" w:pos="531"/>
        </w:tabs>
        <w:spacing w:line="271" w:lineRule="auto"/>
        <w:ind w:right="0" w:firstLine="0"/>
        <w:jc w:val="both"/>
        <w:rPr>
          <w:color w:val="090C0D"/>
          <w:sz w:val="24"/>
        </w:rPr>
      </w:pPr>
      <w:r>
        <w:rPr>
          <w:i/>
          <w:color w:val="090C0D"/>
          <w:sz w:val="24"/>
        </w:rPr>
        <w:t xml:space="preserve">Solicitantul </w:t>
      </w:r>
      <w:r>
        <w:rPr>
          <w:color w:val="090C0D"/>
          <w:sz w:val="24"/>
        </w:rPr>
        <w:t>este responsabil de informatiile şi documentele aferente</w:t>
      </w:r>
      <w:r>
        <w:rPr>
          <w:i/>
          <w:color w:val="090C0D"/>
          <w:sz w:val="24"/>
        </w:rPr>
        <w:t xml:space="preserve">Dosarului definanţare aferent Proiectului, </w:t>
      </w:r>
      <w:r>
        <w:rPr>
          <w:color w:val="090C0D"/>
          <w:sz w:val="24"/>
        </w:rPr>
        <w:t>în conformitate cu Ghidul solicitantului pentru Investitiaspecifică</w:t>
      </w:r>
      <w:r>
        <w:rPr>
          <w:sz w:val="24"/>
        </w:rPr>
        <w:t>I2.3:Secțiideterapieintensivăpentrunou-născuți</w:t>
      </w:r>
      <w:r>
        <w:rPr>
          <w:color w:val="090C0D"/>
          <w:sz w:val="24"/>
        </w:rPr>
        <w:t>dincadrulPilonuluiV:Sănătate şi rezilientă institutională - Componenta 12: Sănătate - Investitia 12. Dezvoltareainfrastructurii spitaliceşti publice, Planul National de Redresare şi Rezilientă al României,aprobat prin Ordinul ministrului sănătătii nr. 2901/2022, precum şi în conformitate cuprevederilelegaleinvigoare.</w:t>
      </w:r>
    </w:p>
    <w:p w:rsidR="00A22701" w:rsidRDefault="00747984" w:rsidP="00D77FF1">
      <w:pPr>
        <w:pStyle w:val="ListParagraph"/>
        <w:numPr>
          <w:ilvl w:val="0"/>
          <w:numId w:val="2"/>
        </w:numPr>
        <w:tabs>
          <w:tab w:val="left" w:pos="550"/>
        </w:tabs>
        <w:ind w:right="0" w:firstLine="72"/>
        <w:jc w:val="both"/>
        <w:rPr>
          <w:sz w:val="23"/>
        </w:rPr>
      </w:pPr>
      <w:r>
        <w:rPr>
          <w:i/>
          <w:spacing w:val="-1"/>
          <w:sz w:val="24"/>
        </w:rPr>
        <w:t>Solicitantul</w:t>
      </w:r>
      <w:r>
        <w:rPr>
          <w:spacing w:val="-1"/>
          <w:sz w:val="24"/>
        </w:rPr>
        <w:t>esteobligatsădepună</w:t>
      </w:r>
      <w:r>
        <w:rPr>
          <w:i/>
          <w:spacing w:val="-1"/>
          <w:sz w:val="24"/>
        </w:rPr>
        <w:t>DosaruldefinanţareaferentProiectului,</w:t>
      </w:r>
      <w:r>
        <w:rPr>
          <w:sz w:val="24"/>
        </w:rPr>
        <w:t>întermenulprevăzutde</w:t>
      </w:r>
      <w:r>
        <w:rPr>
          <w:i/>
          <w:sz w:val="24"/>
        </w:rPr>
        <w:t>Ghidulsolicitantului</w:t>
      </w:r>
      <w:r>
        <w:rPr>
          <w:sz w:val="24"/>
        </w:rPr>
        <w:t>prevăzutla alin.(1).</w:t>
      </w:r>
    </w:p>
    <w:p w:rsidR="00A22701" w:rsidRDefault="00747984" w:rsidP="00D77FF1">
      <w:pPr>
        <w:pStyle w:val="ListParagraph"/>
        <w:numPr>
          <w:ilvl w:val="0"/>
          <w:numId w:val="2"/>
        </w:numPr>
        <w:tabs>
          <w:tab w:val="left" w:pos="550"/>
        </w:tabs>
        <w:ind w:right="0" w:firstLine="72"/>
        <w:jc w:val="both"/>
        <w:rPr>
          <w:sz w:val="23"/>
        </w:rPr>
      </w:pPr>
      <w:r>
        <w:rPr>
          <w:i/>
          <w:sz w:val="24"/>
        </w:rPr>
        <w:t>Solicitantul</w:t>
      </w:r>
      <w:r>
        <w:rPr>
          <w:sz w:val="24"/>
        </w:rPr>
        <w:t>esteobligatsănumeascăpersoaneîncadruluneiunităţideimplementareşimonitorizare a proiectelor în conformitate cu prevederile</w:t>
      </w:r>
      <w:r>
        <w:rPr>
          <w:i/>
          <w:sz w:val="24"/>
        </w:rPr>
        <w:t xml:space="preserve">Ghidului solicitantului </w:t>
      </w:r>
      <w:r>
        <w:rPr>
          <w:sz w:val="24"/>
        </w:rPr>
        <w:t>prevăzutla alin. (1).</w:t>
      </w:r>
    </w:p>
    <w:p w:rsidR="00A22701" w:rsidRDefault="00747984" w:rsidP="00D77FF1">
      <w:pPr>
        <w:pStyle w:val="ListParagraph"/>
        <w:numPr>
          <w:ilvl w:val="0"/>
          <w:numId w:val="2"/>
        </w:numPr>
        <w:tabs>
          <w:tab w:val="left" w:pos="550"/>
        </w:tabs>
        <w:ind w:right="0" w:firstLine="72"/>
        <w:jc w:val="both"/>
        <w:rPr>
          <w:sz w:val="23"/>
        </w:rPr>
      </w:pPr>
      <w:r>
        <w:rPr>
          <w:i/>
          <w:spacing w:val="-2"/>
          <w:sz w:val="24"/>
        </w:rPr>
        <w:t>Solicitantul</w:t>
      </w:r>
      <w:r>
        <w:rPr>
          <w:spacing w:val="-2"/>
          <w:sz w:val="24"/>
        </w:rPr>
        <w:t>esteobligatsărespectetoate</w:t>
      </w:r>
      <w:r>
        <w:rPr>
          <w:spacing w:val="-1"/>
          <w:sz w:val="24"/>
        </w:rPr>
        <w:t>drepturileşiobligaţiilecareaferenteparticipării</w:t>
      </w:r>
      <w:r>
        <w:rPr>
          <w:sz w:val="24"/>
        </w:rPr>
        <w:t>la apelul de proiect aferent Investiţiei specifice specifică I2.3: Secții de terapie intensivăpentrunou-născuțidincadrulPilonuluiV:Sănătateşirezilienţăinstituţională-Componenta 12: Sănătate - Investiţia 12. Dezvoltarea infrastructurii spitaliceşti publice,PlanulNaţionaldeRedresareşiRezilienţăalRomâniei.</w:t>
      </w:r>
    </w:p>
    <w:p w:rsidR="00A22701" w:rsidRDefault="008E37A8" w:rsidP="00D77FF1">
      <w:pPr>
        <w:pStyle w:val="ListParagraph"/>
        <w:numPr>
          <w:ilvl w:val="0"/>
          <w:numId w:val="2"/>
        </w:numPr>
        <w:tabs>
          <w:tab w:val="left" w:pos="550"/>
        </w:tabs>
        <w:ind w:right="0" w:firstLine="72"/>
        <w:jc w:val="both"/>
        <w:rPr>
          <w:sz w:val="23"/>
        </w:rPr>
      </w:pPr>
      <w:r w:rsidRPr="008E37A8">
        <w:rPr>
          <w:noProof/>
        </w:rPr>
        <w:pict>
          <v:rect id="Rectangle 4" o:spid="_x0000_s2050" style="position:absolute;left:0;text-align:left;margin-left:326.35pt;margin-top:40.15pt;width:3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" fillcolor="black" stroked="f">
            <w10:wrap anchorx="page"/>
          </v:rect>
        </w:pict>
      </w:r>
      <w:r w:rsidR="00747984">
        <w:rPr>
          <w:spacing w:val="-5"/>
          <w:sz w:val="24"/>
        </w:rPr>
        <w:t>Solicitantularedreptul</w:t>
      </w:r>
      <w:r w:rsidR="00747984">
        <w:rPr>
          <w:spacing w:val="-4"/>
          <w:sz w:val="24"/>
        </w:rPr>
        <w:t>şiobligaţiadeaîncărca</w:t>
      </w:r>
      <w:r w:rsidR="00747984">
        <w:rPr>
          <w:i/>
          <w:spacing w:val="-4"/>
          <w:sz w:val="24"/>
        </w:rPr>
        <w:t>DosaruldefinanţareaferentProiectului</w:t>
      </w:r>
      <w:r w:rsidR="00747984">
        <w:rPr>
          <w:spacing w:val="-4"/>
          <w:sz w:val="24"/>
        </w:rPr>
        <w:t>pe</w:t>
      </w:r>
      <w:r w:rsidR="00747984">
        <w:rPr>
          <w:sz w:val="24"/>
        </w:rPr>
        <w:t>platforma dedicată apelurilor de proiecte finanţate din Planul Naţional de Redresare şiRezilienţăalRomâniei,</w:t>
      </w:r>
      <w:hyperlink r:id="rId7">
        <w:r w:rsidR="00747984">
          <w:rPr>
            <w:color w:val="0000FF"/>
            <w:sz w:val="24"/>
            <w:u w:val="single" w:color="0000FF"/>
          </w:rPr>
          <w:t>https://proiecte.pnrr.gov.ro</w:t>
        </w:r>
      </w:hyperlink>
      <w:r w:rsidR="00747984">
        <w:rPr>
          <w:sz w:val="24"/>
        </w:rPr>
        <w:t>.</w:t>
      </w:r>
    </w:p>
    <w:p w:rsidR="00747984" w:rsidRDefault="00747984" w:rsidP="00D77FF1">
      <w:pPr>
        <w:pStyle w:val="ListParagraph"/>
        <w:numPr>
          <w:ilvl w:val="0"/>
          <w:numId w:val="2"/>
        </w:numPr>
        <w:tabs>
          <w:tab w:val="left" w:pos="550"/>
        </w:tabs>
        <w:spacing w:line="235" w:lineRule="auto"/>
        <w:ind w:right="0" w:firstLine="72"/>
        <w:jc w:val="both"/>
        <w:rPr>
          <w:sz w:val="24"/>
        </w:rPr>
      </w:pPr>
      <w:r w:rsidRPr="00947F12">
        <w:rPr>
          <w:sz w:val="24"/>
        </w:rPr>
        <w:t>Solicitantul are obligaţia de a restitui Partenerului Municipiul Timişoara toate sumelereprezentândcheltuielineeligibileşicheltuieliconexeaferenteproiectului</w:t>
      </w:r>
      <w:r w:rsidRPr="00947F12">
        <w:rPr>
          <w:b/>
          <w:sz w:val="24"/>
        </w:rPr>
        <w:t>„SansalaviataprincrestereacapacitățiisidotareainfrastructuriispitaliceștidedicatăîngrijiriipacientuluicriticneonatallaSpitalulClinicdeUrgențăpentruCopii„LouisȚurcanu”Timişoarasipregatireacontinuaacadrelormedicaleprinconstrui",</w:t>
      </w:r>
      <w:r w:rsidR="00EB6984">
        <w:rPr>
          <w:sz w:val="24"/>
        </w:rPr>
        <w:t>puse la dispoziție de către ordonatorul de credite</w:t>
      </w:r>
      <w:r w:rsidRPr="00947F12">
        <w:rPr>
          <w:sz w:val="24"/>
        </w:rPr>
        <w:t>.</w:t>
      </w:r>
    </w:p>
    <w:p w:rsidR="00747984" w:rsidRPr="00EB6984" w:rsidRDefault="00747984" w:rsidP="00D77FF1">
      <w:pPr>
        <w:pStyle w:val="ListParagraph"/>
        <w:numPr>
          <w:ilvl w:val="0"/>
          <w:numId w:val="2"/>
        </w:numPr>
        <w:tabs>
          <w:tab w:val="left" w:pos="550"/>
        </w:tabs>
        <w:spacing w:line="235" w:lineRule="auto"/>
        <w:ind w:right="0" w:firstLine="72"/>
        <w:jc w:val="both"/>
        <w:rPr>
          <w:sz w:val="24"/>
        </w:rPr>
      </w:pPr>
      <w:r w:rsidRPr="00747984">
        <w:rPr>
          <w:color w:val="090C0D"/>
          <w:sz w:val="24"/>
        </w:rPr>
        <w:lastRenderedPageBreak/>
        <w:t xml:space="preserve">Solicitantul este responsabil pentru toate procedurile de achiziție care se vor derula în cadrul contractului de finanțare și care vor respecta prevederile Legii nr. 98/2016 privind achizițiile publice. </w:t>
      </w:r>
    </w:p>
    <w:p w:rsidR="00EB6984" w:rsidRPr="00747984" w:rsidRDefault="00EB6984" w:rsidP="00EB6984">
      <w:pPr>
        <w:pStyle w:val="ListParagraph"/>
        <w:tabs>
          <w:tab w:val="left" w:pos="550"/>
        </w:tabs>
        <w:spacing w:line="235" w:lineRule="auto"/>
        <w:ind w:left="190" w:right="0" w:firstLine="0"/>
        <w:jc w:val="right"/>
        <w:rPr>
          <w:sz w:val="24"/>
        </w:rPr>
      </w:pPr>
    </w:p>
    <w:p w:rsidR="00747984" w:rsidRPr="00747984" w:rsidRDefault="00747984" w:rsidP="00D77FF1">
      <w:pPr>
        <w:pStyle w:val="ListParagraph"/>
        <w:numPr>
          <w:ilvl w:val="0"/>
          <w:numId w:val="2"/>
        </w:numPr>
        <w:tabs>
          <w:tab w:val="left" w:pos="550"/>
        </w:tabs>
        <w:spacing w:line="235" w:lineRule="auto"/>
        <w:ind w:right="0" w:firstLine="72"/>
        <w:jc w:val="both"/>
        <w:rPr>
          <w:sz w:val="24"/>
        </w:rPr>
      </w:pPr>
      <w:r w:rsidRPr="00747984">
        <w:rPr>
          <w:color w:val="090C0D"/>
          <w:sz w:val="24"/>
        </w:rPr>
        <w:t>Solicitantul este responsabil de urmărirea contractelor de achiziție publică încheiate și se va asigura de respectarea prevederilor contractuale conform graficului de timp și a propunerilor tehnice și financiare.</w:t>
      </w:r>
    </w:p>
    <w:p w:rsidR="00A22701" w:rsidRDefault="00747984" w:rsidP="00D77FF1">
      <w:pPr>
        <w:spacing w:before="183"/>
        <w:ind w:left="118"/>
        <w:jc w:val="both"/>
        <w:rPr>
          <w:b/>
          <w:sz w:val="24"/>
        </w:rPr>
      </w:pPr>
      <w:r>
        <w:rPr>
          <w:b/>
          <w:sz w:val="24"/>
          <w:u w:val="thick"/>
        </w:rPr>
        <w:t>Art.6—Dispozifiifinale</w:t>
      </w:r>
    </w:p>
    <w:p w:rsidR="00A22701" w:rsidRDefault="00A22701" w:rsidP="00D77FF1">
      <w:pPr>
        <w:pStyle w:val="BodyText"/>
        <w:spacing w:before="5"/>
        <w:jc w:val="both"/>
        <w:rPr>
          <w:b/>
          <w:sz w:val="21"/>
        </w:rPr>
      </w:pPr>
    </w:p>
    <w:p w:rsidR="00A22701" w:rsidRDefault="00747984" w:rsidP="00D77FF1">
      <w:pPr>
        <w:pStyle w:val="ListParagraph"/>
        <w:numPr>
          <w:ilvl w:val="0"/>
          <w:numId w:val="1"/>
        </w:numPr>
        <w:tabs>
          <w:tab w:val="left" w:pos="550"/>
        </w:tabs>
        <w:spacing w:before="1"/>
        <w:ind w:right="0" w:firstLine="72"/>
        <w:rPr>
          <w:sz w:val="24"/>
        </w:rPr>
      </w:pPr>
      <w:r>
        <w:rPr>
          <w:spacing w:val="-3"/>
          <w:sz w:val="24"/>
        </w:rPr>
        <w:t>Oricecomunicareîntre</w:t>
      </w:r>
      <w:r>
        <w:rPr>
          <w:i/>
          <w:spacing w:val="-3"/>
          <w:sz w:val="24"/>
        </w:rPr>
        <w:t>Părţi,</w:t>
      </w:r>
      <w:r>
        <w:rPr>
          <w:spacing w:val="-3"/>
          <w:sz w:val="24"/>
        </w:rPr>
        <w:t>referitoare</w:t>
      </w:r>
      <w:r>
        <w:rPr>
          <w:spacing w:val="-2"/>
          <w:sz w:val="24"/>
        </w:rPr>
        <w:t>laîndeplinireaprezentului</w:t>
      </w:r>
      <w:r>
        <w:rPr>
          <w:i/>
          <w:spacing w:val="-2"/>
          <w:sz w:val="24"/>
        </w:rPr>
        <w:t>Acord,</w:t>
      </w:r>
      <w:r>
        <w:rPr>
          <w:spacing w:val="-2"/>
          <w:sz w:val="24"/>
        </w:rPr>
        <w:t>trebuiesafie</w:t>
      </w:r>
      <w:r>
        <w:rPr>
          <w:sz w:val="24"/>
        </w:rPr>
        <w:t>transmisăînscris.</w:t>
      </w:r>
    </w:p>
    <w:p w:rsidR="00A22701" w:rsidRDefault="00747984" w:rsidP="00D77FF1">
      <w:pPr>
        <w:pStyle w:val="ListParagraph"/>
        <w:numPr>
          <w:ilvl w:val="0"/>
          <w:numId w:val="1"/>
        </w:numPr>
        <w:tabs>
          <w:tab w:val="left" w:pos="550"/>
        </w:tabs>
        <w:ind w:right="0" w:firstLine="72"/>
        <w:rPr>
          <w:sz w:val="24"/>
        </w:rPr>
      </w:pPr>
      <w:r>
        <w:rPr>
          <w:spacing w:val="-1"/>
          <w:sz w:val="24"/>
        </w:rPr>
        <w:t>Oricedocumentscristrebuieînregistratatâtînmomentultransmiterii</w:t>
      </w:r>
      <w:r>
        <w:rPr>
          <w:sz w:val="24"/>
        </w:rPr>
        <w:t>câtşiînmomentulprimirii.</w:t>
      </w:r>
    </w:p>
    <w:p w:rsidR="00A22701" w:rsidRDefault="00747984" w:rsidP="00D77FF1">
      <w:pPr>
        <w:pStyle w:val="ListParagraph"/>
        <w:numPr>
          <w:ilvl w:val="0"/>
          <w:numId w:val="1"/>
        </w:numPr>
        <w:tabs>
          <w:tab w:val="left" w:pos="550"/>
        </w:tabs>
        <w:ind w:right="0" w:firstLine="72"/>
        <w:rPr>
          <w:sz w:val="24"/>
        </w:rPr>
      </w:pPr>
      <w:r>
        <w:rPr>
          <w:spacing w:val="-4"/>
          <w:sz w:val="24"/>
        </w:rPr>
        <w:t>Comunicările</w:t>
      </w:r>
      <w:r>
        <w:rPr>
          <w:spacing w:val="-3"/>
          <w:sz w:val="24"/>
        </w:rPr>
        <w:t>între</w:t>
      </w:r>
      <w:r>
        <w:rPr>
          <w:i/>
          <w:spacing w:val="-3"/>
          <w:sz w:val="24"/>
        </w:rPr>
        <w:t>Părţi</w:t>
      </w:r>
      <w:r>
        <w:rPr>
          <w:spacing w:val="-3"/>
          <w:sz w:val="24"/>
        </w:rPr>
        <w:t>sepotfaceşiprintelefon,faxsaue-mailcucondiţiaconfirmării</w:t>
      </w:r>
      <w:r>
        <w:rPr>
          <w:sz w:val="24"/>
        </w:rPr>
        <w:t>înscris aprimiriicomunicării.</w:t>
      </w:r>
    </w:p>
    <w:p w:rsidR="00A22701" w:rsidRDefault="00747984" w:rsidP="00D77FF1">
      <w:pPr>
        <w:pStyle w:val="BodyText"/>
        <w:tabs>
          <w:tab w:val="left" w:pos="6056"/>
        </w:tabs>
        <w:spacing w:before="68"/>
        <w:ind w:left="118" w:firstLine="647"/>
        <w:jc w:val="both"/>
        <w:rPr>
          <w:sz w:val="23"/>
        </w:rPr>
      </w:pPr>
      <w:r>
        <w:rPr>
          <w:i/>
        </w:rPr>
        <w:t>Părţile</w:t>
      </w:r>
      <w:r>
        <w:t>auconvenitsăîncheieastăzi,</w:t>
      </w:r>
      <w:r>
        <w:tab/>
        <w:t>,lasediulU.A.T.Timisoara,prezentul</w:t>
      </w:r>
      <w:r>
        <w:rPr>
          <w:i/>
        </w:rPr>
        <w:t>Acord,</w:t>
      </w:r>
      <w:r>
        <w:t>îndouăexemplareoriginale,câteunulpentrufiecareparte</w:t>
      </w:r>
      <w:r>
        <w:rPr>
          <w:sz w:val="23"/>
        </w:rPr>
        <w:t>.</w:t>
      </w:r>
    </w:p>
    <w:p w:rsidR="00A22701" w:rsidRDefault="00A22701" w:rsidP="00D77FF1">
      <w:pPr>
        <w:pStyle w:val="BodyText"/>
        <w:jc w:val="both"/>
        <w:rPr>
          <w:sz w:val="20"/>
        </w:rPr>
      </w:pPr>
    </w:p>
    <w:p w:rsidR="00A22701" w:rsidRDefault="00A22701" w:rsidP="00D77FF1">
      <w:pPr>
        <w:pStyle w:val="BodyText"/>
        <w:spacing w:before="4"/>
        <w:jc w:val="both"/>
      </w:pPr>
    </w:p>
    <w:p w:rsidR="00A22701" w:rsidRDefault="008D5FC6" w:rsidP="00D77FF1">
      <w:pPr>
        <w:jc w:val="both"/>
        <w:sectPr w:rsidR="00A22701" w:rsidSect="008D5FC6">
          <w:footerReference w:type="default" r:id="rId8"/>
          <w:pgSz w:w="12240" w:h="15840"/>
          <w:pgMar w:top="426" w:right="758" w:bottom="426" w:left="1560" w:header="708" w:footer="68" w:gutter="0"/>
          <w:cols w:space="708"/>
        </w:sectPr>
      </w:pPr>
      <w:r>
        <w:tab/>
        <w:t>PARTENER</w:t>
      </w:r>
      <w:r>
        <w:tab/>
      </w:r>
      <w:r>
        <w:tab/>
      </w:r>
      <w:r>
        <w:tab/>
      </w:r>
      <w:r>
        <w:tab/>
      </w:r>
      <w:r>
        <w:tab/>
      </w:r>
      <w:r>
        <w:tab/>
        <w:t>LIDER DE PARTENERIAT</w:t>
      </w:r>
    </w:p>
    <w:p w:rsidR="00A22701" w:rsidRDefault="00747984" w:rsidP="00D77FF1">
      <w:pPr>
        <w:spacing w:before="91" w:line="264" w:lineRule="exact"/>
        <w:ind w:left="163"/>
        <w:jc w:val="both"/>
        <w:rPr>
          <w:i/>
          <w:sz w:val="23"/>
        </w:rPr>
      </w:pPr>
      <w:r>
        <w:rPr>
          <w:i/>
          <w:spacing w:val="-7"/>
          <w:sz w:val="23"/>
        </w:rPr>
        <w:lastRenderedPageBreak/>
        <w:t>Ordonatorprincipal</w:t>
      </w:r>
      <w:r>
        <w:rPr>
          <w:i/>
          <w:spacing w:val="-6"/>
          <w:sz w:val="23"/>
        </w:rPr>
        <w:t>decredite</w:t>
      </w:r>
    </w:p>
    <w:p w:rsidR="00A22701" w:rsidRDefault="00747984" w:rsidP="00D77FF1">
      <w:pPr>
        <w:spacing w:line="264" w:lineRule="exact"/>
        <w:ind w:left="667"/>
        <w:jc w:val="both"/>
        <w:rPr>
          <w:sz w:val="23"/>
        </w:rPr>
      </w:pPr>
      <w:r>
        <w:rPr>
          <w:spacing w:val="-1"/>
          <w:sz w:val="23"/>
        </w:rPr>
        <w:t>U.A.T.Timisoara</w:t>
      </w:r>
    </w:p>
    <w:p w:rsidR="00A22701" w:rsidRDefault="00A22701" w:rsidP="00D77FF1">
      <w:pPr>
        <w:pStyle w:val="BodyText"/>
        <w:jc w:val="both"/>
        <w:rPr>
          <w:sz w:val="26"/>
        </w:rPr>
      </w:pPr>
    </w:p>
    <w:p w:rsidR="008D5FC6" w:rsidRDefault="00747984" w:rsidP="008D5FC6">
      <w:pPr>
        <w:pStyle w:val="NoSpacing"/>
        <w:jc w:val="center"/>
        <w:rPr>
          <w:spacing w:val="1"/>
        </w:rPr>
      </w:pPr>
      <w:r>
        <w:t>Primar</w:t>
      </w:r>
    </w:p>
    <w:p w:rsidR="00A22701" w:rsidRDefault="00747984" w:rsidP="008D5FC6">
      <w:pPr>
        <w:pStyle w:val="NoSpacing"/>
        <w:jc w:val="center"/>
        <w:rPr>
          <w:sz w:val="24"/>
        </w:rPr>
      </w:pPr>
      <w:r>
        <w:t>DominicSamuelFri</w:t>
      </w:r>
      <w:r>
        <w:rPr>
          <w:sz w:val="24"/>
        </w:rPr>
        <w:t>tz</w:t>
      </w:r>
    </w:p>
    <w:p w:rsidR="00A22701" w:rsidRDefault="00747984" w:rsidP="00D77FF1">
      <w:pPr>
        <w:spacing w:before="103" w:line="264" w:lineRule="exact"/>
        <w:ind w:left="143"/>
        <w:jc w:val="center"/>
        <w:rPr>
          <w:i/>
          <w:sz w:val="23"/>
        </w:rPr>
      </w:pPr>
      <w:r>
        <w:br w:type="column"/>
      </w:r>
      <w:r>
        <w:rPr>
          <w:i/>
          <w:sz w:val="23"/>
        </w:rPr>
        <w:lastRenderedPageBreak/>
        <w:t>Solicitant</w:t>
      </w:r>
    </w:p>
    <w:p w:rsidR="00A22701" w:rsidRDefault="00747984" w:rsidP="00D77FF1">
      <w:pPr>
        <w:spacing w:line="264" w:lineRule="exact"/>
        <w:ind w:left="143"/>
        <w:jc w:val="center"/>
        <w:rPr>
          <w:sz w:val="23"/>
        </w:rPr>
      </w:pPr>
      <w:r>
        <w:rPr>
          <w:spacing w:val="-1"/>
          <w:sz w:val="23"/>
        </w:rPr>
        <w:t>Spitalul</w:t>
      </w:r>
      <w:r>
        <w:rPr>
          <w:sz w:val="23"/>
        </w:rPr>
        <w:t>ClinicdeUrgenţăpentruCopii</w:t>
      </w:r>
    </w:p>
    <w:p w:rsidR="00A22701" w:rsidRDefault="00747984" w:rsidP="00D77FF1">
      <w:pPr>
        <w:spacing w:line="264" w:lineRule="exact"/>
        <w:ind w:left="666"/>
        <w:jc w:val="center"/>
        <w:rPr>
          <w:sz w:val="23"/>
        </w:rPr>
      </w:pPr>
      <w:r>
        <w:rPr>
          <w:sz w:val="23"/>
        </w:rPr>
        <w:t>„LouisTurcanu"Timişoara</w:t>
      </w:r>
    </w:p>
    <w:p w:rsidR="00A22701" w:rsidRDefault="00A22701" w:rsidP="00D77FF1">
      <w:pPr>
        <w:pStyle w:val="BodyText"/>
        <w:spacing w:before="1"/>
        <w:rPr>
          <w:sz w:val="23"/>
        </w:rPr>
      </w:pPr>
    </w:p>
    <w:p w:rsidR="00A22701" w:rsidRDefault="00747984" w:rsidP="00D77FF1">
      <w:pPr>
        <w:spacing w:line="264" w:lineRule="exact"/>
        <w:ind w:left="563"/>
        <w:jc w:val="center"/>
        <w:rPr>
          <w:sz w:val="23"/>
        </w:rPr>
      </w:pPr>
      <w:r>
        <w:rPr>
          <w:sz w:val="23"/>
        </w:rPr>
        <w:t>Manager</w:t>
      </w:r>
    </w:p>
    <w:p w:rsidR="00A22701" w:rsidRDefault="00747984" w:rsidP="00D77FF1">
      <w:pPr>
        <w:spacing w:line="264" w:lineRule="exact"/>
        <w:ind w:left="555"/>
        <w:jc w:val="center"/>
        <w:rPr>
          <w:sz w:val="23"/>
        </w:rPr>
      </w:pPr>
      <w:r>
        <w:rPr>
          <w:sz w:val="23"/>
        </w:rPr>
        <w:t>Dr.OvidiuAdam</w:t>
      </w:r>
    </w:p>
    <w:p w:rsidR="00A22701" w:rsidRDefault="00A22701" w:rsidP="00D77FF1">
      <w:pPr>
        <w:spacing w:line="264" w:lineRule="exact"/>
        <w:jc w:val="center"/>
        <w:rPr>
          <w:sz w:val="23"/>
        </w:rPr>
        <w:sectPr w:rsidR="00A22701">
          <w:type w:val="continuous"/>
          <w:pgSz w:w="12240" w:h="15840"/>
          <w:pgMar w:top="720" w:right="1680" w:bottom="280" w:left="1560" w:header="708" w:footer="708" w:gutter="0"/>
          <w:cols w:num="2" w:space="708" w:equalWidth="0">
            <w:col w:w="2858" w:space="1738"/>
            <w:col w:w="4404"/>
          </w:cols>
        </w:sectPr>
      </w:pPr>
    </w:p>
    <w:p w:rsidR="00A22701" w:rsidRDefault="00A22701" w:rsidP="00D77FF1">
      <w:pPr>
        <w:pStyle w:val="BodyText"/>
        <w:rPr>
          <w:sz w:val="20"/>
        </w:rPr>
      </w:pPr>
    </w:p>
    <w:p w:rsidR="00A22701" w:rsidRDefault="00A22701" w:rsidP="00D77FF1">
      <w:pPr>
        <w:pStyle w:val="BodyText"/>
        <w:rPr>
          <w:sz w:val="20"/>
        </w:rPr>
      </w:pPr>
    </w:p>
    <w:p w:rsidR="00A22701" w:rsidRDefault="00A22701" w:rsidP="008D5FC6">
      <w:pPr>
        <w:spacing w:before="95"/>
        <w:rPr>
          <w:rFonts w:ascii="Arial MT"/>
          <w:sz w:val="17"/>
        </w:rPr>
      </w:pPr>
    </w:p>
    <w:sectPr w:rsidR="00A22701" w:rsidSect="008E37A8">
      <w:type w:val="continuous"/>
      <w:pgSz w:w="12240" w:h="15840"/>
      <w:pgMar w:top="720" w:right="1680" w:bottom="280" w:left="156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95B" w:rsidRDefault="0006495B" w:rsidP="006A77DF">
      <w:r>
        <w:separator/>
      </w:r>
    </w:p>
  </w:endnote>
  <w:endnote w:type="continuationSeparator" w:id="1">
    <w:p w:rsidR="0006495B" w:rsidRDefault="0006495B" w:rsidP="006A77D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MT">
    <w:altName w:val="Arial"/>
    <w:charset w:val="01"/>
    <w:family w:val="swiss"/>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537400657"/>
      <w:docPartObj>
        <w:docPartGallery w:val="Page Numbers (Bottom of Page)"/>
        <w:docPartUnique/>
      </w:docPartObj>
    </w:sdtPr>
    <w:sdtContent>
      <w:sdt>
        <w:sdtPr>
          <w:rPr>
            <w:sz w:val="18"/>
            <w:szCs w:val="18"/>
          </w:rPr>
          <w:id w:val="1728636285"/>
          <w:docPartObj>
            <w:docPartGallery w:val="Page Numbers (Top of Page)"/>
            <w:docPartUnique/>
          </w:docPartObj>
        </w:sdtPr>
        <w:sdtContent>
          <w:p w:rsidR="006A77DF" w:rsidRPr="006A77DF" w:rsidRDefault="006A77DF">
            <w:pPr>
              <w:pStyle w:val="Footer"/>
              <w:jc w:val="center"/>
              <w:rPr>
                <w:sz w:val="18"/>
                <w:szCs w:val="18"/>
              </w:rPr>
            </w:pPr>
            <w:r w:rsidRPr="006A77DF">
              <w:rPr>
                <w:sz w:val="18"/>
                <w:szCs w:val="18"/>
              </w:rPr>
              <w:t xml:space="preserve">page </w:t>
            </w:r>
            <w:r w:rsidR="008E37A8" w:rsidRPr="006A77DF">
              <w:rPr>
                <w:b/>
                <w:bCs/>
                <w:sz w:val="18"/>
                <w:szCs w:val="18"/>
              </w:rPr>
              <w:fldChar w:fldCharType="begin"/>
            </w:r>
            <w:r w:rsidRPr="006A77DF">
              <w:rPr>
                <w:b/>
                <w:bCs/>
                <w:sz w:val="18"/>
                <w:szCs w:val="18"/>
              </w:rPr>
              <w:instrText xml:space="preserve"> PAGE </w:instrText>
            </w:r>
            <w:r w:rsidR="008E37A8" w:rsidRPr="006A77DF">
              <w:rPr>
                <w:b/>
                <w:bCs/>
                <w:sz w:val="18"/>
                <w:szCs w:val="18"/>
              </w:rPr>
              <w:fldChar w:fldCharType="separate"/>
            </w:r>
            <w:r w:rsidR="00F3580B">
              <w:rPr>
                <w:b/>
                <w:bCs/>
                <w:noProof/>
                <w:sz w:val="18"/>
                <w:szCs w:val="18"/>
              </w:rPr>
              <w:t>1</w:t>
            </w:r>
            <w:r w:rsidR="008E37A8" w:rsidRPr="006A77DF">
              <w:rPr>
                <w:b/>
                <w:bCs/>
                <w:sz w:val="18"/>
                <w:szCs w:val="18"/>
              </w:rPr>
              <w:fldChar w:fldCharType="end"/>
            </w:r>
            <w:r w:rsidRPr="006A77DF">
              <w:rPr>
                <w:sz w:val="18"/>
                <w:szCs w:val="18"/>
              </w:rPr>
              <w:t xml:space="preserve"> of </w:t>
            </w:r>
            <w:r w:rsidR="008E37A8" w:rsidRPr="006A77DF">
              <w:rPr>
                <w:b/>
                <w:bCs/>
                <w:sz w:val="18"/>
                <w:szCs w:val="18"/>
              </w:rPr>
              <w:fldChar w:fldCharType="begin"/>
            </w:r>
            <w:r w:rsidRPr="006A77DF">
              <w:rPr>
                <w:b/>
                <w:bCs/>
                <w:sz w:val="18"/>
                <w:szCs w:val="18"/>
              </w:rPr>
              <w:instrText xml:space="preserve"> NUMPAGES  </w:instrText>
            </w:r>
            <w:r w:rsidR="008E37A8" w:rsidRPr="006A77DF">
              <w:rPr>
                <w:b/>
                <w:bCs/>
                <w:sz w:val="18"/>
                <w:szCs w:val="18"/>
              </w:rPr>
              <w:fldChar w:fldCharType="separate"/>
            </w:r>
            <w:r w:rsidR="00F3580B">
              <w:rPr>
                <w:b/>
                <w:bCs/>
                <w:noProof/>
                <w:sz w:val="18"/>
                <w:szCs w:val="18"/>
              </w:rPr>
              <w:t>3</w:t>
            </w:r>
            <w:r w:rsidR="008E37A8" w:rsidRPr="006A77DF">
              <w:rPr>
                <w:b/>
                <w:bCs/>
                <w:sz w:val="18"/>
                <w:szCs w:val="18"/>
              </w:rPr>
              <w:fldChar w:fldCharType="end"/>
            </w:r>
          </w:p>
        </w:sdtContent>
      </w:sdt>
    </w:sdtContent>
  </w:sdt>
  <w:p w:rsidR="006A77DF" w:rsidRDefault="006A77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95B" w:rsidRDefault="0006495B" w:rsidP="006A77DF">
      <w:r>
        <w:separator/>
      </w:r>
    </w:p>
  </w:footnote>
  <w:footnote w:type="continuationSeparator" w:id="1">
    <w:p w:rsidR="0006495B" w:rsidRDefault="0006495B" w:rsidP="006A77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8239C"/>
    <w:multiLevelType w:val="hybridMultilevel"/>
    <w:tmpl w:val="7B10A344"/>
    <w:lvl w:ilvl="0" w:tplc="D14CE0BA">
      <w:start w:val="1"/>
      <w:numFmt w:val="decimal"/>
      <w:lvlText w:val="(%1)"/>
      <w:lvlJc w:val="left"/>
      <w:pPr>
        <w:ind w:left="118" w:hanging="271"/>
      </w:pPr>
      <w:rPr>
        <w:rFonts w:hint="default"/>
        <w:b/>
        <w:bCs/>
        <w:spacing w:val="-6"/>
        <w:w w:val="99"/>
        <w:lang w:val="ro-RO" w:eastAsia="en-US" w:bidi="ar-SA"/>
      </w:rPr>
    </w:lvl>
    <w:lvl w:ilvl="1" w:tplc="D004CBE8">
      <w:numFmt w:val="bullet"/>
      <w:lvlText w:val="•"/>
      <w:lvlJc w:val="left"/>
      <w:pPr>
        <w:ind w:left="1008" w:hanging="271"/>
      </w:pPr>
      <w:rPr>
        <w:rFonts w:hint="default"/>
        <w:lang w:val="ro-RO" w:eastAsia="en-US" w:bidi="ar-SA"/>
      </w:rPr>
    </w:lvl>
    <w:lvl w:ilvl="2" w:tplc="10E2FC66">
      <w:numFmt w:val="bullet"/>
      <w:lvlText w:val="•"/>
      <w:lvlJc w:val="left"/>
      <w:pPr>
        <w:ind w:left="1896" w:hanging="271"/>
      </w:pPr>
      <w:rPr>
        <w:rFonts w:hint="default"/>
        <w:lang w:val="ro-RO" w:eastAsia="en-US" w:bidi="ar-SA"/>
      </w:rPr>
    </w:lvl>
    <w:lvl w:ilvl="3" w:tplc="5B66C008">
      <w:numFmt w:val="bullet"/>
      <w:lvlText w:val="•"/>
      <w:lvlJc w:val="left"/>
      <w:pPr>
        <w:ind w:left="2784" w:hanging="271"/>
      </w:pPr>
      <w:rPr>
        <w:rFonts w:hint="default"/>
        <w:lang w:val="ro-RO" w:eastAsia="en-US" w:bidi="ar-SA"/>
      </w:rPr>
    </w:lvl>
    <w:lvl w:ilvl="4" w:tplc="A8F666AC">
      <w:numFmt w:val="bullet"/>
      <w:lvlText w:val="•"/>
      <w:lvlJc w:val="left"/>
      <w:pPr>
        <w:ind w:left="3672" w:hanging="271"/>
      </w:pPr>
      <w:rPr>
        <w:rFonts w:hint="default"/>
        <w:lang w:val="ro-RO" w:eastAsia="en-US" w:bidi="ar-SA"/>
      </w:rPr>
    </w:lvl>
    <w:lvl w:ilvl="5" w:tplc="663ED15E">
      <w:numFmt w:val="bullet"/>
      <w:lvlText w:val="•"/>
      <w:lvlJc w:val="left"/>
      <w:pPr>
        <w:ind w:left="4560" w:hanging="271"/>
      </w:pPr>
      <w:rPr>
        <w:rFonts w:hint="default"/>
        <w:lang w:val="ro-RO" w:eastAsia="en-US" w:bidi="ar-SA"/>
      </w:rPr>
    </w:lvl>
    <w:lvl w:ilvl="6" w:tplc="8E5A9714">
      <w:numFmt w:val="bullet"/>
      <w:lvlText w:val="•"/>
      <w:lvlJc w:val="left"/>
      <w:pPr>
        <w:ind w:left="5448" w:hanging="271"/>
      </w:pPr>
      <w:rPr>
        <w:rFonts w:hint="default"/>
        <w:lang w:val="ro-RO" w:eastAsia="en-US" w:bidi="ar-SA"/>
      </w:rPr>
    </w:lvl>
    <w:lvl w:ilvl="7" w:tplc="46D275BE">
      <w:numFmt w:val="bullet"/>
      <w:lvlText w:val="•"/>
      <w:lvlJc w:val="left"/>
      <w:pPr>
        <w:ind w:left="6336" w:hanging="271"/>
      </w:pPr>
      <w:rPr>
        <w:rFonts w:hint="default"/>
        <w:lang w:val="ro-RO" w:eastAsia="en-US" w:bidi="ar-SA"/>
      </w:rPr>
    </w:lvl>
    <w:lvl w:ilvl="8" w:tplc="931E7654">
      <w:numFmt w:val="bullet"/>
      <w:lvlText w:val="•"/>
      <w:lvlJc w:val="left"/>
      <w:pPr>
        <w:ind w:left="7224" w:hanging="271"/>
      </w:pPr>
      <w:rPr>
        <w:rFonts w:hint="default"/>
        <w:lang w:val="ro-RO" w:eastAsia="en-US" w:bidi="ar-SA"/>
      </w:rPr>
    </w:lvl>
  </w:abstractNum>
  <w:abstractNum w:abstractNumId="1">
    <w:nsid w:val="2BF759AD"/>
    <w:multiLevelType w:val="hybridMultilevel"/>
    <w:tmpl w:val="132A7D10"/>
    <w:lvl w:ilvl="0" w:tplc="5A3290FA">
      <w:start w:val="1"/>
      <w:numFmt w:val="decimal"/>
      <w:lvlText w:val="(%1)"/>
      <w:lvlJc w:val="left"/>
      <w:pPr>
        <w:ind w:left="118" w:hanging="280"/>
        <w:jc w:val="right"/>
      </w:pPr>
      <w:rPr>
        <w:rFonts w:hint="default"/>
        <w:i/>
        <w:iCs/>
        <w:spacing w:val="-4"/>
        <w:w w:val="100"/>
        <w:lang w:val="ro-RO" w:eastAsia="en-US" w:bidi="ar-SA"/>
      </w:rPr>
    </w:lvl>
    <w:lvl w:ilvl="1" w:tplc="4E663616">
      <w:numFmt w:val="bullet"/>
      <w:lvlText w:val="•"/>
      <w:lvlJc w:val="left"/>
      <w:pPr>
        <w:ind w:left="1008" w:hanging="280"/>
      </w:pPr>
      <w:rPr>
        <w:rFonts w:hint="default"/>
        <w:lang w:val="ro-RO" w:eastAsia="en-US" w:bidi="ar-SA"/>
      </w:rPr>
    </w:lvl>
    <w:lvl w:ilvl="2" w:tplc="787A85B6">
      <w:numFmt w:val="bullet"/>
      <w:lvlText w:val="•"/>
      <w:lvlJc w:val="left"/>
      <w:pPr>
        <w:ind w:left="1896" w:hanging="280"/>
      </w:pPr>
      <w:rPr>
        <w:rFonts w:hint="default"/>
        <w:lang w:val="ro-RO" w:eastAsia="en-US" w:bidi="ar-SA"/>
      </w:rPr>
    </w:lvl>
    <w:lvl w:ilvl="3" w:tplc="0A8AA73A">
      <w:numFmt w:val="bullet"/>
      <w:lvlText w:val="•"/>
      <w:lvlJc w:val="left"/>
      <w:pPr>
        <w:ind w:left="2784" w:hanging="280"/>
      </w:pPr>
      <w:rPr>
        <w:rFonts w:hint="default"/>
        <w:lang w:val="ro-RO" w:eastAsia="en-US" w:bidi="ar-SA"/>
      </w:rPr>
    </w:lvl>
    <w:lvl w:ilvl="4" w:tplc="EB0839FA">
      <w:numFmt w:val="bullet"/>
      <w:lvlText w:val="•"/>
      <w:lvlJc w:val="left"/>
      <w:pPr>
        <w:ind w:left="3672" w:hanging="280"/>
      </w:pPr>
      <w:rPr>
        <w:rFonts w:hint="default"/>
        <w:lang w:val="ro-RO" w:eastAsia="en-US" w:bidi="ar-SA"/>
      </w:rPr>
    </w:lvl>
    <w:lvl w:ilvl="5" w:tplc="AB0C9FEA">
      <w:numFmt w:val="bullet"/>
      <w:lvlText w:val="•"/>
      <w:lvlJc w:val="left"/>
      <w:pPr>
        <w:ind w:left="4560" w:hanging="280"/>
      </w:pPr>
      <w:rPr>
        <w:rFonts w:hint="default"/>
        <w:lang w:val="ro-RO" w:eastAsia="en-US" w:bidi="ar-SA"/>
      </w:rPr>
    </w:lvl>
    <w:lvl w:ilvl="6" w:tplc="798094D0">
      <w:numFmt w:val="bullet"/>
      <w:lvlText w:val="•"/>
      <w:lvlJc w:val="left"/>
      <w:pPr>
        <w:ind w:left="5448" w:hanging="280"/>
      </w:pPr>
      <w:rPr>
        <w:rFonts w:hint="default"/>
        <w:lang w:val="ro-RO" w:eastAsia="en-US" w:bidi="ar-SA"/>
      </w:rPr>
    </w:lvl>
    <w:lvl w:ilvl="7" w:tplc="623C3226">
      <w:numFmt w:val="bullet"/>
      <w:lvlText w:val="•"/>
      <w:lvlJc w:val="left"/>
      <w:pPr>
        <w:ind w:left="6336" w:hanging="280"/>
      </w:pPr>
      <w:rPr>
        <w:rFonts w:hint="default"/>
        <w:lang w:val="ro-RO" w:eastAsia="en-US" w:bidi="ar-SA"/>
      </w:rPr>
    </w:lvl>
    <w:lvl w:ilvl="8" w:tplc="227AF694">
      <w:numFmt w:val="bullet"/>
      <w:lvlText w:val="•"/>
      <w:lvlJc w:val="left"/>
      <w:pPr>
        <w:ind w:left="7224" w:hanging="280"/>
      </w:pPr>
      <w:rPr>
        <w:rFonts w:hint="default"/>
        <w:lang w:val="ro-RO" w:eastAsia="en-US" w:bidi="ar-SA"/>
      </w:rPr>
    </w:lvl>
  </w:abstractNum>
  <w:abstractNum w:abstractNumId="2">
    <w:nsid w:val="2D11130D"/>
    <w:multiLevelType w:val="hybridMultilevel"/>
    <w:tmpl w:val="089ED296"/>
    <w:lvl w:ilvl="0" w:tplc="711E0C52">
      <w:start w:val="1"/>
      <w:numFmt w:val="decimal"/>
      <w:lvlText w:val="(%1)"/>
      <w:lvlJc w:val="left"/>
      <w:pPr>
        <w:ind w:left="118" w:hanging="413"/>
        <w:jc w:val="right"/>
      </w:pPr>
      <w:rPr>
        <w:rFonts w:hint="default"/>
        <w:b/>
        <w:bCs/>
        <w:i/>
        <w:iCs/>
        <w:spacing w:val="-4"/>
        <w:w w:val="99"/>
        <w:lang w:val="ro-RO" w:eastAsia="en-US" w:bidi="ar-SA"/>
      </w:rPr>
    </w:lvl>
    <w:lvl w:ilvl="1" w:tplc="27EAAC58">
      <w:numFmt w:val="bullet"/>
      <w:lvlText w:val="•"/>
      <w:lvlJc w:val="left"/>
      <w:pPr>
        <w:ind w:left="1008" w:hanging="413"/>
      </w:pPr>
      <w:rPr>
        <w:rFonts w:hint="default"/>
        <w:lang w:val="ro-RO" w:eastAsia="en-US" w:bidi="ar-SA"/>
      </w:rPr>
    </w:lvl>
    <w:lvl w:ilvl="2" w:tplc="567ADD08">
      <w:numFmt w:val="bullet"/>
      <w:lvlText w:val="•"/>
      <w:lvlJc w:val="left"/>
      <w:pPr>
        <w:ind w:left="1896" w:hanging="413"/>
      </w:pPr>
      <w:rPr>
        <w:rFonts w:hint="default"/>
        <w:lang w:val="ro-RO" w:eastAsia="en-US" w:bidi="ar-SA"/>
      </w:rPr>
    </w:lvl>
    <w:lvl w:ilvl="3" w:tplc="0C1293D6">
      <w:numFmt w:val="bullet"/>
      <w:lvlText w:val="•"/>
      <w:lvlJc w:val="left"/>
      <w:pPr>
        <w:ind w:left="2784" w:hanging="413"/>
      </w:pPr>
      <w:rPr>
        <w:rFonts w:hint="default"/>
        <w:lang w:val="ro-RO" w:eastAsia="en-US" w:bidi="ar-SA"/>
      </w:rPr>
    </w:lvl>
    <w:lvl w:ilvl="4" w:tplc="F65CB11A">
      <w:numFmt w:val="bullet"/>
      <w:lvlText w:val="•"/>
      <w:lvlJc w:val="left"/>
      <w:pPr>
        <w:ind w:left="3672" w:hanging="413"/>
      </w:pPr>
      <w:rPr>
        <w:rFonts w:hint="default"/>
        <w:lang w:val="ro-RO" w:eastAsia="en-US" w:bidi="ar-SA"/>
      </w:rPr>
    </w:lvl>
    <w:lvl w:ilvl="5" w:tplc="BCAA5D84">
      <w:numFmt w:val="bullet"/>
      <w:lvlText w:val="•"/>
      <w:lvlJc w:val="left"/>
      <w:pPr>
        <w:ind w:left="4560" w:hanging="413"/>
      </w:pPr>
      <w:rPr>
        <w:rFonts w:hint="default"/>
        <w:lang w:val="ro-RO" w:eastAsia="en-US" w:bidi="ar-SA"/>
      </w:rPr>
    </w:lvl>
    <w:lvl w:ilvl="6" w:tplc="E3C6C474">
      <w:numFmt w:val="bullet"/>
      <w:lvlText w:val="•"/>
      <w:lvlJc w:val="left"/>
      <w:pPr>
        <w:ind w:left="5448" w:hanging="413"/>
      </w:pPr>
      <w:rPr>
        <w:rFonts w:hint="default"/>
        <w:lang w:val="ro-RO" w:eastAsia="en-US" w:bidi="ar-SA"/>
      </w:rPr>
    </w:lvl>
    <w:lvl w:ilvl="7" w:tplc="142AF9E4">
      <w:numFmt w:val="bullet"/>
      <w:lvlText w:val="•"/>
      <w:lvlJc w:val="left"/>
      <w:pPr>
        <w:ind w:left="6336" w:hanging="413"/>
      </w:pPr>
      <w:rPr>
        <w:rFonts w:hint="default"/>
        <w:lang w:val="ro-RO" w:eastAsia="en-US" w:bidi="ar-SA"/>
      </w:rPr>
    </w:lvl>
    <w:lvl w:ilvl="8" w:tplc="6914C0CA">
      <w:numFmt w:val="bullet"/>
      <w:lvlText w:val="•"/>
      <w:lvlJc w:val="left"/>
      <w:pPr>
        <w:ind w:left="7224" w:hanging="413"/>
      </w:pPr>
      <w:rPr>
        <w:rFonts w:hint="default"/>
        <w:lang w:val="ro-RO" w:eastAsia="en-US" w:bidi="ar-SA"/>
      </w:rPr>
    </w:lvl>
  </w:abstractNum>
  <w:abstractNum w:abstractNumId="3">
    <w:nsid w:val="3A0C29F0"/>
    <w:multiLevelType w:val="hybridMultilevel"/>
    <w:tmpl w:val="4A04FF52"/>
    <w:lvl w:ilvl="0" w:tplc="961050BC">
      <w:start w:val="1"/>
      <w:numFmt w:val="decimal"/>
      <w:lvlText w:val="(%1)"/>
      <w:lvlJc w:val="left"/>
      <w:pPr>
        <w:ind w:left="118" w:hanging="432"/>
      </w:pPr>
      <w:rPr>
        <w:rFonts w:ascii="Times New Roman" w:eastAsia="Times New Roman" w:hAnsi="Times New Roman" w:cs="Times New Roman" w:hint="default"/>
        <w:i/>
        <w:iCs/>
        <w:color w:val="090C0D"/>
        <w:spacing w:val="-5"/>
        <w:w w:val="100"/>
        <w:sz w:val="23"/>
        <w:szCs w:val="23"/>
        <w:lang w:val="ro-RO" w:eastAsia="en-US" w:bidi="ar-SA"/>
      </w:rPr>
    </w:lvl>
    <w:lvl w:ilvl="1" w:tplc="A2DA1868">
      <w:numFmt w:val="bullet"/>
      <w:lvlText w:val="•"/>
      <w:lvlJc w:val="left"/>
      <w:pPr>
        <w:ind w:left="1008" w:hanging="432"/>
      </w:pPr>
      <w:rPr>
        <w:rFonts w:hint="default"/>
        <w:lang w:val="ro-RO" w:eastAsia="en-US" w:bidi="ar-SA"/>
      </w:rPr>
    </w:lvl>
    <w:lvl w:ilvl="2" w:tplc="ABCC37F8">
      <w:numFmt w:val="bullet"/>
      <w:lvlText w:val="•"/>
      <w:lvlJc w:val="left"/>
      <w:pPr>
        <w:ind w:left="1896" w:hanging="432"/>
      </w:pPr>
      <w:rPr>
        <w:rFonts w:hint="default"/>
        <w:lang w:val="ro-RO" w:eastAsia="en-US" w:bidi="ar-SA"/>
      </w:rPr>
    </w:lvl>
    <w:lvl w:ilvl="3" w:tplc="AC96AC92">
      <w:numFmt w:val="bullet"/>
      <w:lvlText w:val="•"/>
      <w:lvlJc w:val="left"/>
      <w:pPr>
        <w:ind w:left="2784" w:hanging="432"/>
      </w:pPr>
      <w:rPr>
        <w:rFonts w:hint="default"/>
        <w:lang w:val="ro-RO" w:eastAsia="en-US" w:bidi="ar-SA"/>
      </w:rPr>
    </w:lvl>
    <w:lvl w:ilvl="4" w:tplc="01964EBA">
      <w:numFmt w:val="bullet"/>
      <w:lvlText w:val="•"/>
      <w:lvlJc w:val="left"/>
      <w:pPr>
        <w:ind w:left="3672" w:hanging="432"/>
      </w:pPr>
      <w:rPr>
        <w:rFonts w:hint="default"/>
        <w:lang w:val="ro-RO" w:eastAsia="en-US" w:bidi="ar-SA"/>
      </w:rPr>
    </w:lvl>
    <w:lvl w:ilvl="5" w:tplc="9BC2DD3E">
      <w:numFmt w:val="bullet"/>
      <w:lvlText w:val="•"/>
      <w:lvlJc w:val="left"/>
      <w:pPr>
        <w:ind w:left="4560" w:hanging="432"/>
      </w:pPr>
      <w:rPr>
        <w:rFonts w:hint="default"/>
        <w:lang w:val="ro-RO" w:eastAsia="en-US" w:bidi="ar-SA"/>
      </w:rPr>
    </w:lvl>
    <w:lvl w:ilvl="6" w:tplc="26CA8CF2">
      <w:numFmt w:val="bullet"/>
      <w:lvlText w:val="•"/>
      <w:lvlJc w:val="left"/>
      <w:pPr>
        <w:ind w:left="5448" w:hanging="432"/>
      </w:pPr>
      <w:rPr>
        <w:rFonts w:hint="default"/>
        <w:lang w:val="ro-RO" w:eastAsia="en-US" w:bidi="ar-SA"/>
      </w:rPr>
    </w:lvl>
    <w:lvl w:ilvl="7" w:tplc="C7406C6E">
      <w:numFmt w:val="bullet"/>
      <w:lvlText w:val="•"/>
      <w:lvlJc w:val="left"/>
      <w:pPr>
        <w:ind w:left="6336" w:hanging="432"/>
      </w:pPr>
      <w:rPr>
        <w:rFonts w:hint="default"/>
        <w:lang w:val="ro-RO" w:eastAsia="en-US" w:bidi="ar-SA"/>
      </w:rPr>
    </w:lvl>
    <w:lvl w:ilvl="8" w:tplc="29285C84">
      <w:numFmt w:val="bullet"/>
      <w:lvlText w:val="•"/>
      <w:lvlJc w:val="left"/>
      <w:pPr>
        <w:ind w:left="7224" w:hanging="432"/>
      </w:pPr>
      <w:rPr>
        <w:rFonts w:hint="default"/>
        <w:lang w:val="ro-RO" w:eastAsia="en-US" w:bidi="ar-SA"/>
      </w:rPr>
    </w:lvl>
  </w:abstractNum>
  <w:abstractNum w:abstractNumId="4">
    <w:nsid w:val="46207627"/>
    <w:multiLevelType w:val="hybridMultilevel"/>
    <w:tmpl w:val="2B361D24"/>
    <w:lvl w:ilvl="0" w:tplc="4C5E0DD4">
      <w:start w:val="1"/>
      <w:numFmt w:val="decimal"/>
      <w:lvlText w:val="(%1)"/>
      <w:lvlJc w:val="left"/>
      <w:pPr>
        <w:ind w:left="118" w:hanging="360"/>
      </w:pPr>
      <w:rPr>
        <w:rFonts w:ascii="Times New Roman" w:eastAsia="Times New Roman" w:hAnsi="Times New Roman" w:cs="Times New Roman" w:hint="default"/>
        <w:spacing w:val="-3"/>
        <w:w w:val="100"/>
        <w:sz w:val="23"/>
        <w:szCs w:val="23"/>
        <w:lang w:val="ro-RO" w:eastAsia="en-US" w:bidi="ar-SA"/>
      </w:rPr>
    </w:lvl>
    <w:lvl w:ilvl="1" w:tplc="D0B2CD78">
      <w:numFmt w:val="bullet"/>
      <w:lvlText w:val="•"/>
      <w:lvlJc w:val="left"/>
      <w:pPr>
        <w:ind w:left="1008" w:hanging="360"/>
      </w:pPr>
      <w:rPr>
        <w:rFonts w:hint="default"/>
        <w:lang w:val="ro-RO" w:eastAsia="en-US" w:bidi="ar-SA"/>
      </w:rPr>
    </w:lvl>
    <w:lvl w:ilvl="2" w:tplc="3172540A">
      <w:numFmt w:val="bullet"/>
      <w:lvlText w:val="•"/>
      <w:lvlJc w:val="left"/>
      <w:pPr>
        <w:ind w:left="1896" w:hanging="360"/>
      </w:pPr>
      <w:rPr>
        <w:rFonts w:hint="default"/>
        <w:lang w:val="ro-RO" w:eastAsia="en-US" w:bidi="ar-SA"/>
      </w:rPr>
    </w:lvl>
    <w:lvl w:ilvl="3" w:tplc="8132FC6C">
      <w:numFmt w:val="bullet"/>
      <w:lvlText w:val="•"/>
      <w:lvlJc w:val="left"/>
      <w:pPr>
        <w:ind w:left="2784" w:hanging="360"/>
      </w:pPr>
      <w:rPr>
        <w:rFonts w:hint="default"/>
        <w:lang w:val="ro-RO" w:eastAsia="en-US" w:bidi="ar-SA"/>
      </w:rPr>
    </w:lvl>
    <w:lvl w:ilvl="4" w:tplc="82F2074A">
      <w:numFmt w:val="bullet"/>
      <w:lvlText w:val="•"/>
      <w:lvlJc w:val="left"/>
      <w:pPr>
        <w:ind w:left="3672" w:hanging="360"/>
      </w:pPr>
      <w:rPr>
        <w:rFonts w:hint="default"/>
        <w:lang w:val="ro-RO" w:eastAsia="en-US" w:bidi="ar-SA"/>
      </w:rPr>
    </w:lvl>
    <w:lvl w:ilvl="5" w:tplc="12A00002">
      <w:numFmt w:val="bullet"/>
      <w:lvlText w:val="•"/>
      <w:lvlJc w:val="left"/>
      <w:pPr>
        <w:ind w:left="4560" w:hanging="360"/>
      </w:pPr>
      <w:rPr>
        <w:rFonts w:hint="default"/>
        <w:lang w:val="ro-RO" w:eastAsia="en-US" w:bidi="ar-SA"/>
      </w:rPr>
    </w:lvl>
    <w:lvl w:ilvl="6" w:tplc="9D7647FE">
      <w:numFmt w:val="bullet"/>
      <w:lvlText w:val="•"/>
      <w:lvlJc w:val="left"/>
      <w:pPr>
        <w:ind w:left="5448" w:hanging="360"/>
      </w:pPr>
      <w:rPr>
        <w:rFonts w:hint="default"/>
        <w:lang w:val="ro-RO" w:eastAsia="en-US" w:bidi="ar-SA"/>
      </w:rPr>
    </w:lvl>
    <w:lvl w:ilvl="7" w:tplc="6184724C">
      <w:numFmt w:val="bullet"/>
      <w:lvlText w:val="•"/>
      <w:lvlJc w:val="left"/>
      <w:pPr>
        <w:ind w:left="6336" w:hanging="360"/>
      </w:pPr>
      <w:rPr>
        <w:rFonts w:hint="default"/>
        <w:lang w:val="ro-RO" w:eastAsia="en-US" w:bidi="ar-SA"/>
      </w:rPr>
    </w:lvl>
    <w:lvl w:ilvl="8" w:tplc="58E0FD8A">
      <w:numFmt w:val="bullet"/>
      <w:lvlText w:val="•"/>
      <w:lvlJc w:val="left"/>
      <w:pPr>
        <w:ind w:left="7224" w:hanging="360"/>
      </w:pPr>
      <w:rPr>
        <w:rFonts w:hint="default"/>
        <w:lang w:val="ro-RO" w:eastAsia="en-US" w:bidi="ar-SA"/>
      </w:rPr>
    </w:lvl>
  </w:abstractNum>
  <w:abstractNum w:abstractNumId="5">
    <w:nsid w:val="54D77500"/>
    <w:multiLevelType w:val="hybridMultilevel"/>
    <w:tmpl w:val="8690DC44"/>
    <w:lvl w:ilvl="0" w:tplc="CE2AC21E">
      <w:start w:val="1"/>
      <w:numFmt w:val="decimal"/>
      <w:lvlText w:val="(%1)"/>
      <w:lvlJc w:val="left"/>
      <w:pPr>
        <w:ind w:left="502" w:hanging="360"/>
      </w:pPr>
      <w:rPr>
        <w:rFonts w:hint="default"/>
        <w:i w:val="0"/>
        <w:iCs/>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nsid w:val="7D6A1C5E"/>
    <w:multiLevelType w:val="hybridMultilevel"/>
    <w:tmpl w:val="CC9AA8A4"/>
    <w:lvl w:ilvl="0" w:tplc="35149294">
      <w:start w:val="1"/>
      <w:numFmt w:val="decimal"/>
      <w:lvlText w:val="(%1)"/>
      <w:lvlJc w:val="left"/>
      <w:pPr>
        <w:ind w:left="118" w:hanging="269"/>
      </w:pPr>
      <w:rPr>
        <w:rFonts w:ascii="Times New Roman" w:eastAsia="Times New Roman" w:hAnsi="Times New Roman" w:cs="Times New Roman" w:hint="default"/>
        <w:b/>
        <w:bCs/>
        <w:color w:val="0A0D12"/>
        <w:spacing w:val="-8"/>
        <w:w w:val="99"/>
        <w:sz w:val="22"/>
        <w:szCs w:val="22"/>
        <w:lang w:val="ro-RO" w:eastAsia="en-US" w:bidi="ar-SA"/>
      </w:rPr>
    </w:lvl>
    <w:lvl w:ilvl="1" w:tplc="9EF231B2">
      <w:numFmt w:val="bullet"/>
      <w:lvlText w:val="•"/>
      <w:lvlJc w:val="left"/>
      <w:pPr>
        <w:ind w:left="1008" w:hanging="269"/>
      </w:pPr>
      <w:rPr>
        <w:rFonts w:hint="default"/>
        <w:lang w:val="ro-RO" w:eastAsia="en-US" w:bidi="ar-SA"/>
      </w:rPr>
    </w:lvl>
    <w:lvl w:ilvl="2" w:tplc="C8867158">
      <w:numFmt w:val="bullet"/>
      <w:lvlText w:val="•"/>
      <w:lvlJc w:val="left"/>
      <w:pPr>
        <w:ind w:left="1896" w:hanging="269"/>
      </w:pPr>
      <w:rPr>
        <w:rFonts w:hint="default"/>
        <w:lang w:val="ro-RO" w:eastAsia="en-US" w:bidi="ar-SA"/>
      </w:rPr>
    </w:lvl>
    <w:lvl w:ilvl="3" w:tplc="C66CB25A">
      <w:numFmt w:val="bullet"/>
      <w:lvlText w:val="•"/>
      <w:lvlJc w:val="left"/>
      <w:pPr>
        <w:ind w:left="2784" w:hanging="269"/>
      </w:pPr>
      <w:rPr>
        <w:rFonts w:hint="default"/>
        <w:lang w:val="ro-RO" w:eastAsia="en-US" w:bidi="ar-SA"/>
      </w:rPr>
    </w:lvl>
    <w:lvl w:ilvl="4" w:tplc="D61A5C44">
      <w:numFmt w:val="bullet"/>
      <w:lvlText w:val="•"/>
      <w:lvlJc w:val="left"/>
      <w:pPr>
        <w:ind w:left="3672" w:hanging="269"/>
      </w:pPr>
      <w:rPr>
        <w:rFonts w:hint="default"/>
        <w:lang w:val="ro-RO" w:eastAsia="en-US" w:bidi="ar-SA"/>
      </w:rPr>
    </w:lvl>
    <w:lvl w:ilvl="5" w:tplc="0422D78E">
      <w:numFmt w:val="bullet"/>
      <w:lvlText w:val="•"/>
      <w:lvlJc w:val="left"/>
      <w:pPr>
        <w:ind w:left="4560" w:hanging="269"/>
      </w:pPr>
      <w:rPr>
        <w:rFonts w:hint="default"/>
        <w:lang w:val="ro-RO" w:eastAsia="en-US" w:bidi="ar-SA"/>
      </w:rPr>
    </w:lvl>
    <w:lvl w:ilvl="6" w:tplc="F5067CF8">
      <w:numFmt w:val="bullet"/>
      <w:lvlText w:val="•"/>
      <w:lvlJc w:val="left"/>
      <w:pPr>
        <w:ind w:left="5448" w:hanging="269"/>
      </w:pPr>
      <w:rPr>
        <w:rFonts w:hint="default"/>
        <w:lang w:val="ro-RO" w:eastAsia="en-US" w:bidi="ar-SA"/>
      </w:rPr>
    </w:lvl>
    <w:lvl w:ilvl="7" w:tplc="A69C4926">
      <w:numFmt w:val="bullet"/>
      <w:lvlText w:val="•"/>
      <w:lvlJc w:val="left"/>
      <w:pPr>
        <w:ind w:left="6336" w:hanging="269"/>
      </w:pPr>
      <w:rPr>
        <w:rFonts w:hint="default"/>
        <w:lang w:val="ro-RO" w:eastAsia="en-US" w:bidi="ar-SA"/>
      </w:rPr>
    </w:lvl>
    <w:lvl w:ilvl="8" w:tplc="9A007F36">
      <w:numFmt w:val="bullet"/>
      <w:lvlText w:val="•"/>
      <w:lvlJc w:val="left"/>
      <w:pPr>
        <w:ind w:left="7224" w:hanging="269"/>
      </w:pPr>
      <w:rPr>
        <w:rFonts w:hint="default"/>
        <w:lang w:val="ro-RO" w:eastAsia="en-US" w:bidi="ar-SA"/>
      </w:rPr>
    </w:lvl>
  </w:abstractNum>
  <w:num w:numId="1">
    <w:abstractNumId w:val="4"/>
  </w:num>
  <w:num w:numId="2">
    <w:abstractNumId w:val="2"/>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0"/>
    <w:footnote w:id="1"/>
  </w:footnotePr>
  <w:endnotePr>
    <w:endnote w:id="0"/>
    <w:endnote w:id="1"/>
  </w:endnotePr>
  <w:compat>
    <w:ulTrailSpace/>
  </w:compat>
  <w:rsids>
    <w:rsidRoot w:val="00A22701"/>
    <w:rsid w:val="0006495B"/>
    <w:rsid w:val="006A77DF"/>
    <w:rsid w:val="00747984"/>
    <w:rsid w:val="008D5FC6"/>
    <w:rsid w:val="008E37A8"/>
    <w:rsid w:val="00947F12"/>
    <w:rsid w:val="0098749B"/>
    <w:rsid w:val="009A0DBB"/>
    <w:rsid w:val="00A22701"/>
    <w:rsid w:val="00C00DCC"/>
    <w:rsid w:val="00C207D1"/>
    <w:rsid w:val="00D77FF1"/>
    <w:rsid w:val="00EB6984"/>
    <w:rsid w:val="00F3580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A8"/>
    <w:rPr>
      <w:rFonts w:ascii="Times New Roman" w:eastAsia="Times New Roman" w:hAnsi="Times New Roman" w:cs="Times New Roman"/>
      <w:lang w:val="ro-RO"/>
    </w:rPr>
  </w:style>
  <w:style w:type="paragraph" w:styleId="Heading1">
    <w:name w:val="heading 1"/>
    <w:basedOn w:val="Normal"/>
    <w:uiPriority w:val="9"/>
    <w:qFormat/>
    <w:rsid w:val="008E37A8"/>
    <w:pPr>
      <w:ind w:left="11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E37A8"/>
    <w:rPr>
      <w:sz w:val="24"/>
      <w:szCs w:val="24"/>
    </w:rPr>
  </w:style>
  <w:style w:type="paragraph" w:styleId="Title">
    <w:name w:val="Title"/>
    <w:basedOn w:val="Normal"/>
    <w:uiPriority w:val="10"/>
    <w:qFormat/>
    <w:rsid w:val="008E37A8"/>
    <w:pPr>
      <w:spacing w:before="60"/>
      <w:ind w:left="3718"/>
    </w:pPr>
    <w:rPr>
      <w:b/>
      <w:bCs/>
      <w:sz w:val="28"/>
      <w:szCs w:val="28"/>
    </w:rPr>
  </w:style>
  <w:style w:type="paragraph" w:styleId="ListParagraph">
    <w:name w:val="List Paragraph"/>
    <w:basedOn w:val="Normal"/>
    <w:uiPriority w:val="34"/>
    <w:qFormat/>
    <w:rsid w:val="008E37A8"/>
    <w:pPr>
      <w:ind w:left="118" w:right="114" w:firstLine="72"/>
      <w:jc w:val="both"/>
    </w:pPr>
  </w:style>
  <w:style w:type="paragraph" w:customStyle="1" w:styleId="TableParagraph">
    <w:name w:val="Table Paragraph"/>
    <w:basedOn w:val="Normal"/>
    <w:uiPriority w:val="1"/>
    <w:qFormat/>
    <w:rsid w:val="008E37A8"/>
  </w:style>
  <w:style w:type="paragraph" w:styleId="Header">
    <w:name w:val="header"/>
    <w:basedOn w:val="Normal"/>
    <w:link w:val="HeaderChar"/>
    <w:uiPriority w:val="99"/>
    <w:unhideWhenUsed/>
    <w:rsid w:val="006A77DF"/>
    <w:pPr>
      <w:tabs>
        <w:tab w:val="center" w:pos="4513"/>
        <w:tab w:val="right" w:pos="9026"/>
      </w:tabs>
    </w:pPr>
  </w:style>
  <w:style w:type="character" w:customStyle="1" w:styleId="HeaderChar">
    <w:name w:val="Header Char"/>
    <w:basedOn w:val="DefaultParagraphFont"/>
    <w:link w:val="Header"/>
    <w:uiPriority w:val="99"/>
    <w:rsid w:val="006A77DF"/>
    <w:rPr>
      <w:rFonts w:ascii="Times New Roman" w:eastAsia="Times New Roman" w:hAnsi="Times New Roman" w:cs="Times New Roman"/>
      <w:lang w:val="ro-RO"/>
    </w:rPr>
  </w:style>
  <w:style w:type="paragraph" w:styleId="Footer">
    <w:name w:val="footer"/>
    <w:basedOn w:val="Normal"/>
    <w:link w:val="FooterChar"/>
    <w:uiPriority w:val="99"/>
    <w:unhideWhenUsed/>
    <w:rsid w:val="006A77DF"/>
    <w:pPr>
      <w:tabs>
        <w:tab w:val="center" w:pos="4513"/>
        <w:tab w:val="right" w:pos="9026"/>
      </w:tabs>
    </w:pPr>
  </w:style>
  <w:style w:type="character" w:customStyle="1" w:styleId="FooterChar">
    <w:name w:val="Footer Char"/>
    <w:basedOn w:val="DefaultParagraphFont"/>
    <w:link w:val="Footer"/>
    <w:uiPriority w:val="99"/>
    <w:rsid w:val="006A77DF"/>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C00DCC"/>
    <w:rPr>
      <w:sz w:val="16"/>
      <w:szCs w:val="16"/>
    </w:rPr>
  </w:style>
  <w:style w:type="paragraph" w:styleId="CommentText">
    <w:name w:val="annotation text"/>
    <w:basedOn w:val="Normal"/>
    <w:link w:val="CommentTextChar"/>
    <w:uiPriority w:val="99"/>
    <w:unhideWhenUsed/>
    <w:rsid w:val="00C00DCC"/>
    <w:rPr>
      <w:sz w:val="20"/>
      <w:szCs w:val="20"/>
    </w:rPr>
  </w:style>
  <w:style w:type="character" w:customStyle="1" w:styleId="CommentTextChar">
    <w:name w:val="Comment Text Char"/>
    <w:basedOn w:val="DefaultParagraphFont"/>
    <w:link w:val="CommentText"/>
    <w:uiPriority w:val="99"/>
    <w:rsid w:val="00C00DCC"/>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00DCC"/>
    <w:rPr>
      <w:b/>
      <w:bCs/>
    </w:rPr>
  </w:style>
  <w:style w:type="character" w:customStyle="1" w:styleId="CommentSubjectChar">
    <w:name w:val="Comment Subject Char"/>
    <w:basedOn w:val="CommentTextChar"/>
    <w:link w:val="CommentSubject"/>
    <w:uiPriority w:val="99"/>
    <w:semiHidden/>
    <w:rsid w:val="00C00DCC"/>
    <w:rPr>
      <w:rFonts w:ascii="Times New Roman" w:eastAsia="Times New Roman" w:hAnsi="Times New Roman" w:cs="Times New Roman"/>
      <w:b/>
      <w:bCs/>
      <w:sz w:val="20"/>
      <w:szCs w:val="20"/>
      <w:lang w:val="ro-RO"/>
    </w:rPr>
  </w:style>
  <w:style w:type="paragraph" w:styleId="NoSpacing">
    <w:name w:val="No Spacing"/>
    <w:uiPriority w:val="1"/>
    <w:qFormat/>
    <w:rsid w:val="008D5FC6"/>
    <w:rPr>
      <w:rFonts w:ascii="Times New Roman" w:eastAsia="Times New Roman" w:hAnsi="Times New Roman" w:cs="Times New Roman"/>
      <w:lang w:val="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iecte.pnrr.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Horatyu</dc:creator>
  <cp:lastModifiedBy>rpopa</cp:lastModifiedBy>
  <cp:revision>2</cp:revision>
  <dcterms:created xsi:type="dcterms:W3CDTF">2023-05-12T11:18:00Z</dcterms:created>
  <dcterms:modified xsi:type="dcterms:W3CDTF">2023-05-12T11:18:00Z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Microsoft® Office Word 2007</vt:lpwstr>
  </property>
  <property fmtid="{D5CDD505-2E9C-101B-9397-08002B2CF9AE}" pid="4" name="LastSaved">
    <vt:filetime>2023-05-12T00:00:00Z</vt:filetime>
  </property>
</Properties>
</file>