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sdt>
      <w:sdtPr>
        <w:rPr>
          <w:sz w:val="24"/>
          <w:szCs w:val="24"/>
        </w:rPr>
        <w:id w:val="1303957317"/>
        <w:docPartObj>
          <w:docPartGallery w:val="Cover Pages"/>
          <w:docPartUnique/>
        </w:docPartObj>
      </w:sdtPr>
      <w:sdtEndPr>
        <w:rPr>
          <w:b/>
          <w:bCs/>
        </w:rPr>
      </w:sdtEndPr>
      <w:sdtContent>
        <w:p w14:paraId="13D77F1B" w14:textId="37976918" w:rsidR="00276C85" w:rsidRPr="00DC3733" w:rsidRDefault="00276C85">
          <w:pPr>
            <w:rPr>
              <w:sz w:val="24"/>
              <w:szCs w:val="24"/>
            </w:rPr>
          </w:pPr>
        </w:p>
        <w:p w14:paraId="2269EE13" w14:textId="21B854BC" w:rsidR="00276C85" w:rsidRPr="00DC3733" w:rsidRDefault="00D83AEB">
          <w:pPr>
            <w:spacing w:line="18pt" w:lineRule="auto"/>
            <w:ind w:start="22.10pt" w:hanging="22.10pt"/>
            <w:rPr>
              <w:b/>
              <w:bCs/>
              <w:sz w:val="24"/>
              <w:szCs w:val="24"/>
            </w:rPr>
          </w:pPr>
          <w:r w:rsidRPr="00DC3733">
            <w:rPr>
              <w:noProof/>
              <w:sz w:val="24"/>
              <w:szCs w:val="24"/>
            </w:rPr>
            <w:drawing>
              <wp:anchor distT="0" distB="0" distL="182880" distR="182880" simplePos="0" relativeHeight="251659264" behindDoc="0" locked="0" layoutInCell="1" allowOverlap="1">
                <wp:simplePos x="0" y="0"/>
                <mc:AlternateContent>
                  <mc:Choice Requires="wp14">
                    <wp:positionH relativeFrom="margin">
                      <wp14:pctPosHOffset>7.7%</wp14:pctPosHOffset>
                    </wp:positionH>
                  </mc:Choice>
                  <mc:Fallback>
                    <wp:positionH relativeFrom="page">
                      <wp:posOffset>1371600</wp:posOffset>
                    </wp:positionH>
                  </mc:Fallback>
                </mc:AlternateContent>
                <mc:AlternateContent>
                  <mc:Choice Requires="wp14">
                    <wp:positionV relativeFrom="page">
                      <wp14:pctPosVOffset>54%</wp14:pctPosVOffset>
                    </wp:positionV>
                  </mc:Choice>
                  <mc:Fallback>
                    <wp:positionV relativeFrom="page">
                      <wp:posOffset>5773420</wp:posOffset>
                    </wp:positionV>
                  </mc:Fallback>
                </mc:AlternateContent>
                <wp:extent cx="4824241" cy="3738435"/>
                <wp:effectExtent l="0" t="0" r="10160" b="3810"/>
                <wp:wrapSquare wrapText="bothSides"/>
                <wp:docPr id="131" name="Text Box 131"/>
                <wp:cNvGraphicFramePr/>
                <a:graphic xmlns:a="http://purl.oclc.org/ooxml/drawingml/main">
                  <a:graphicData uri="http://schemas.microsoft.com/office/word/2010/wordprocessingShape">
                    <wp:wsp>
                      <wp:cNvSpPr txBox="1"/>
                      <wp:spPr>
                        <a:xfrm>
                          <a:off x="0" y="0"/>
                          <a:ext cx="4824241" cy="3738435"/>
                        </a:xfrm>
                        <a:prstGeom prst="rect">
                          <a:avLst/>
                        </a:prstGeom>
                        <a:noFill/>
                        <a:ln w="6350">
                          <a:noFill/>
                        </a:ln>
                        <a:effectLst/>
                      </wp:spPr>
                      <wp:style>
                        <a:lnRef idx="0">
                          <a:schemeClr val="accent1"/>
                        </a:lnRef>
                        <a:fillRef idx="0">
                          <a:schemeClr val="accent1"/>
                        </a:fillRef>
                        <a:effectRef idx="0">
                          <a:schemeClr val="accent1"/>
                        </a:effectRef>
                        <a:fontRef idx="minor">
                          <a:schemeClr val="dk1"/>
                        </a:fontRef>
                      </wp:style>
                      <wp:txbx>
                        <wne:txbxContent>
                          <w:p w14:paraId="6D1AFFD7" w14:textId="6A165A1B" w:rsidR="00276C85" w:rsidRDefault="00D83AEB" w:rsidP="00276C85">
                            <w:pPr>
                              <w:pStyle w:val="NoSpacing"/>
                              <w:spacing w:before="2pt" w:after="28pt" w:line="10.80pt" w:lineRule="auto"/>
                              <w:rPr>
                                <w:color w:val="4472C4" w:themeColor="accent1"/>
                                <w:sz w:val="36"/>
                                <w:szCs w:val="36"/>
                              </w:rPr>
                            </w:pPr>
                            <w:sdt>
                              <w:sdtPr>
                                <w:rPr>
                                  <w:color w:val="4472C4" w:themeColor="accent1"/>
                                  <w:sz w:val="36"/>
                                  <w:szCs w:val="36"/>
                                </w:rPr>
                                <w:alias w:val="Title"/>
                                <w:id w:val="151731938"/>
                                <w:dataBinding w:prefixMappings="xmlns:ns0='http://purl.org/dc/elements/1.1/' xmlns:ns1='http://schemas.openxmlformats.org/package/2006/metadata/core-properties' " w:xpath="/ns1:coreProperties[1]/ns0:title[1]" w:storeItemID="{6C3C8BC8-F283-45AE-878A-BAB7291924A1}"/>
                                <w:text/>
                              </w:sdtPr>
                              <w:sdtEndPr/>
                              <w:sdtContent>
                                <w:r w:rsidRPr="00276C85">
                                  <w:rPr>
                                    <w:color w:val="4472C4" w:themeColor="accent1"/>
                                    <w:sz w:val="36"/>
                                    <w:szCs w:val="36"/>
                                  </w:rPr>
                                  <w:t>PLAN DE SELECȚIE</w:t>
                                </w:r>
                                <w:r>
                                  <w:rPr>
                                    <w:color w:val="4472C4" w:themeColor="accent1"/>
                                    <w:sz w:val="36"/>
                                    <w:szCs w:val="36"/>
                                  </w:rPr>
                                  <w:t xml:space="preserve"> - </w:t>
                                </w:r>
                                <w:r w:rsidRPr="00276C85">
                                  <w:rPr>
                                    <w:color w:val="4472C4" w:themeColor="accent1"/>
                                    <w:sz w:val="36"/>
                                    <w:szCs w:val="36"/>
                                  </w:rPr>
                                  <w:t>Componenta inițială</w:t>
                                </w:r>
                                <w:r>
                                  <w:rPr>
                                    <w:color w:val="4472C4" w:themeColor="accent1"/>
                                    <w:sz w:val="36"/>
                                    <w:szCs w:val="36"/>
                                  </w:rPr>
                                  <w:t xml:space="preserve"> </w:t>
                                </w:r>
                                <w:r w:rsidRPr="00276C85">
                                  <w:rPr>
                                    <w:color w:val="4472C4" w:themeColor="accent1"/>
                                    <w:sz w:val="36"/>
                                    <w:szCs w:val="36"/>
                                  </w:rPr>
                                  <w:t>pentru desemnarea membrilor în cadrul Consiliului de Administrație al Societății de Transport Public Timișoara S.A.</w:t>
                                </w:r>
                              </w:sdtContent>
                            </w:sdt>
                          </w:p>
                          <w:p w14:paraId="4F91D19F" w14:textId="6777D8EE" w:rsidR="00276C85" w:rsidRPr="00276C85" w:rsidRDefault="00276C85" w:rsidP="00276C85">
                            <w:pPr>
                              <w:pStyle w:val="NoSpacing"/>
                              <w:spacing w:before="2pt" w:after="28pt" w:line="10.80pt" w:lineRule="auto"/>
                              <w:rPr>
                                <w:color w:val="4472C4" w:themeColor="accent1"/>
                                <w:sz w:val="36"/>
                                <w:szCs w:val="36"/>
                              </w:rPr>
                            </w:pPr>
                          </w:p>
                        </wne:txbxContent>
                      </wp:txbx>
                      <wp:bodyPr rot="0" spcFirstLastPara="0" vertOverflow="overflow" horzOverflow="overflow" vert="horz" wrap="square" lIns="0" tIns="0" rIns="0" bIns="0" numCol="1" spcCol="0" rtlCol="0" fromWordArt="0" anchor="t" anchorCtr="0" forceAA="0" compatLnSpc="1">
                        <a:prstTxWarp prst="textNoShape">
                          <a:avLst/>
                        </a:prstTxWarp>
                        <a:spAutoFit/>
                      </wp:bodyPr>
                    </wp:wsp>
                  </a:graphicData>
                </a:graphic>
                <wp14:sizeRelH relativeFrom="margin">
                  <wp14:pctWidth>79%</wp14:pctWidth>
                </wp14:sizeRelH>
                <wp14:sizeRelV relativeFrom="page">
                  <wp14:pctHeight>35%</wp14:pctHeight>
                </wp14:sizeRelV>
              </wp:anchor>
            </w:drawing>
          </w:r>
          <w:r w:rsidRPr="00DC3733">
            <w:rPr>
              <w:noProof/>
              <w:sz w:val="24"/>
              <w:szCs w:val="24"/>
            </w:rPr>
            <w:drawing>
              <wp:anchor distT="0" distB="0" distL="114300" distR="114300" simplePos="0" relativeHeight="251658240" behindDoc="0" locked="0" layoutInCell="1" allowOverlap="1">
                <wp:simplePos x="0" y="0"/>
                <wp:positionH relativeFrom="margin">
                  <wp:align>right</wp:align>
                </wp:positionH>
                <mc:AlternateContent>
                  <mc:Choice Requires="wp14">
                    <wp:positionV relativeFrom="page">
                      <wp14:pctPosVOffset>2.3%</wp14:pctPosVOffset>
                    </wp:positionV>
                  </mc:Choice>
                  <mc:Fallback>
                    <wp:positionV relativeFrom="page">
                      <wp:posOffset>245745</wp:posOffset>
                    </wp:positionV>
                  </mc:Fallback>
                </mc:AlternateContent>
                <wp:extent cx="574584" cy="1042749"/>
                <wp:effectExtent l="0" t="0" r="0" b="5080"/>
                <wp:wrapNone/>
                <wp:docPr id="132" name="Rectangle 132"/>
                <wp:cNvGraphicFramePr>
                  <a:graphicFrameLocks xmlns:a="http://purl.oclc.org/ooxml/drawingml/main" noChangeAspect="1"/>
                </wp:cNvGraphicFramePr>
                <a:graphic xmlns:a="http://purl.oclc.org/ooxml/drawingml/main">
                  <a:graphicData uri="http://schemas.microsoft.com/office/word/2010/wordprocessingShape">
                    <wp:wsp>
                      <wp:cNvSpPr>
                        <a:spLocks noChangeAspect="1"/>
                      </wp:cNvSpPr>
                      <wp:spPr>
                        <a:xfrm>
                          <a:off x="0" y="0"/>
                          <a:ext cx="574584" cy="1042749"/>
                        </a:xfrm>
                        <a:prstGeom prst="rect">
                          <a:avLst/>
                        </a:prstGeom>
                        <a:ln>
                          <a:noFill/>
                        </a:ln>
                      </wp:spPr>
                      <wp:style>
                        <a:lnRef idx="2">
                          <a:schemeClr val="accent1">
                            <a:shade val="50%"/>
                          </a:schemeClr>
                        </a:lnRef>
                        <a:fillRef idx="1">
                          <a:schemeClr val="accent1"/>
                        </a:fillRef>
                        <a:effectRef idx="0">
                          <a:schemeClr val="accent1"/>
                        </a:effectRef>
                        <a:fontRef idx="minor">
                          <a:schemeClr val="lt1"/>
                        </a:fontRef>
                      </wp:style>
                      <wp:txbx>
                        <wne:txbxContent>
                          <w:sdt>
                            <w:sdtPr>
                              <w:rPr>
                                <w:color w:val="FFFFFF" w:themeColor="background1"/>
                                <w:sz w:val="24"/>
                                <w:szCs w:val="24"/>
                              </w:rPr>
                              <w:alias w:val="Year"/>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08235048" w14:textId="0248611A" w:rsidR="00276C85" w:rsidRDefault="00D83AEB">
                                <w:pPr>
                                  <w:pStyle w:val="NoSpacing"/>
                                  <w:jc w:val="end"/>
                                  <w:rPr>
                                    <w:color w:val="FFFFFF" w:themeColor="background1"/>
                                    <w:sz w:val="24"/>
                                    <w:szCs w:val="24"/>
                                  </w:rPr>
                                </w:pPr>
                                <w:r>
                                  <w:rPr>
                                    <w:color w:val="FFFFFF" w:themeColor="background1"/>
                                    <w:sz w:val="24"/>
                                    <w:szCs w:val="24"/>
                                  </w:rPr>
                                  <w:t>2026</w:t>
                                </w:r>
                              </w:p>
                            </w:sdtContent>
                          </w:sdt>
                        </wne:txbxContent>
                      </wp:txbx>
                      <wp:bodyPr rot="0" spcFirstLastPara="0" vertOverflow="overflow" horzOverflow="overflow" vert="horz" wrap="square" lIns="45720" tIns="45720" rIns="45720" bIns="45720" numCol="1" spcCol="0" rtlCol="0" fromWordArt="0" anchor="b" anchorCtr="0" forceAA="0" compatLnSpc="1">
                        <a:prstTxWarp prst="textNoShape">
                          <a:avLst/>
                        </a:prstTxWarp>
                      </wp:bodyPr>
                    </wp:wsp>
                  </a:graphicData>
                </a:graphic>
                <wp14:sizeRelH relativeFrom="page">
                  <wp14:pctWidth>7.6%</wp14:pctWidth>
                </wp14:sizeRelH>
                <wp14:sizeRelV relativeFrom="page">
                  <wp14:pctHeight>9.8%</wp14:pctHeight>
                </wp14:sizeRelV>
              </wp:anchor>
            </w:drawing>
          </w:r>
          <w:r w:rsidRPr="00DC3733">
            <w:rPr>
              <w:b/>
              <w:bCs/>
              <w:sz w:val="24"/>
              <w:szCs w:val="24"/>
            </w:rPr>
            <w:br w:type="page"/>
          </w:r>
        </w:p>
      </w:sdtContent>
    </w:sdt>
    <w:p w14:paraId="51001178" w14:textId="77777777" w:rsidR="00FA7AE7" w:rsidRPr="00DC3733" w:rsidRDefault="00FA7AE7" w:rsidP="00706C73">
      <w:pPr>
        <w:jc w:val="center"/>
        <w:rPr>
          <w:b/>
          <w:bCs/>
          <w:sz w:val="24"/>
          <w:szCs w:val="24"/>
        </w:rPr>
      </w:pPr>
    </w:p>
    <w:p w14:paraId="786A8672" w14:textId="77777777" w:rsidR="00EE0CB2" w:rsidRPr="00DC3733" w:rsidRDefault="00EE0CB2" w:rsidP="00706C73">
      <w:pPr>
        <w:jc w:val="center"/>
        <w:rPr>
          <w:b/>
          <w:bCs/>
          <w:sz w:val="24"/>
          <w:szCs w:val="24"/>
        </w:rPr>
      </w:pPr>
    </w:p>
    <w:p w14:paraId="54883705" w14:textId="77777777" w:rsidR="00EE0CB2" w:rsidRPr="00DC3733" w:rsidRDefault="00EE0CB2" w:rsidP="00706C73">
      <w:pPr>
        <w:jc w:val="center"/>
        <w:rPr>
          <w:b/>
          <w:bCs/>
          <w:sz w:val="24"/>
          <w:szCs w:val="24"/>
        </w:rPr>
      </w:pPr>
    </w:p>
    <w:p w14:paraId="78C94F60" w14:textId="77777777" w:rsidR="00EE0CB2" w:rsidRPr="00DC3733" w:rsidRDefault="00EE0CB2" w:rsidP="00706C73">
      <w:pPr>
        <w:jc w:val="center"/>
        <w:rPr>
          <w:b/>
          <w:bCs/>
          <w:sz w:val="24"/>
          <w:szCs w:val="24"/>
        </w:rPr>
      </w:pPr>
    </w:p>
    <w:p w14:paraId="04E02D1C" w14:textId="77777777" w:rsidR="00EE0CB2" w:rsidRPr="00DC3733" w:rsidRDefault="00EE0CB2" w:rsidP="00706C73">
      <w:pPr>
        <w:jc w:val="center"/>
        <w:rPr>
          <w:b/>
          <w:bCs/>
          <w:sz w:val="24"/>
          <w:szCs w:val="24"/>
        </w:rPr>
      </w:pPr>
    </w:p>
    <w:p w14:paraId="78415711" w14:textId="77777777" w:rsidR="00EE0CB2" w:rsidRPr="00DC3733" w:rsidRDefault="00EE0CB2" w:rsidP="00706C73">
      <w:pPr>
        <w:jc w:val="center"/>
        <w:rPr>
          <w:b/>
          <w:bCs/>
          <w:sz w:val="24"/>
          <w:szCs w:val="24"/>
        </w:rPr>
      </w:pPr>
    </w:p>
    <w:p w14:paraId="2534B858" w14:textId="77777777" w:rsidR="00EE0CB2" w:rsidRPr="00DC3733" w:rsidRDefault="00EE0CB2" w:rsidP="00706C73">
      <w:pPr>
        <w:jc w:val="center"/>
        <w:rPr>
          <w:b/>
          <w:bCs/>
          <w:sz w:val="24"/>
          <w:szCs w:val="24"/>
        </w:rPr>
      </w:pPr>
    </w:p>
    <w:sdt>
      <w:sdtPr>
        <w:rPr>
          <w:rFonts w:ascii="Arial" w:eastAsia="Calibri" w:hAnsi="Arial" w:cs="Arial"/>
          <w:color w:val="1F3864" w:themeColor="accent1" w:themeShade="80"/>
          <w:sz w:val="24"/>
          <w:szCs w:val="24"/>
          <w:lang w:val="ro-RO"/>
        </w:rPr>
        <w:id w:val="-49700247"/>
        <w:docPartObj>
          <w:docPartGallery w:val="Table of Contents"/>
          <w:docPartUnique/>
        </w:docPartObj>
      </w:sdtPr>
      <w:sdtEndPr>
        <w:rPr>
          <w:rFonts w:eastAsiaTheme="minorHAnsi"/>
          <w:b/>
          <w:bCs/>
          <w:noProof/>
        </w:rPr>
      </w:sdtEndPr>
      <w:sdtContent>
        <w:p w14:paraId="39B1FD13" w14:textId="77777777" w:rsidR="00EE0CB2" w:rsidRPr="00D45A6E" w:rsidRDefault="00D83AEB" w:rsidP="00EE0CB2">
          <w:pPr>
            <w:pStyle w:val="TOCHeading"/>
            <w:jc w:val="center"/>
            <w:rPr>
              <w:rFonts w:ascii="Arial" w:hAnsi="Arial" w:cs="Arial"/>
              <w:b/>
              <w:bCs/>
              <w:color w:val="1F3864" w:themeColor="accent1" w:themeShade="80"/>
              <w:sz w:val="24"/>
              <w:szCs w:val="24"/>
            </w:rPr>
          </w:pPr>
          <w:r w:rsidRPr="00D45A6E">
            <w:rPr>
              <w:rFonts w:ascii="Arial" w:hAnsi="Arial" w:cs="Arial"/>
              <w:b/>
              <w:bCs/>
              <w:color w:val="1F3864" w:themeColor="accent1" w:themeShade="80"/>
              <w:sz w:val="24"/>
              <w:szCs w:val="24"/>
            </w:rPr>
            <w:t>C U P R I N S</w:t>
          </w:r>
        </w:p>
        <w:p w14:paraId="7C469A50" w14:textId="77777777" w:rsidR="00EE0CB2" w:rsidRPr="00DC3733" w:rsidRDefault="00EE0CB2" w:rsidP="00EE0CB2">
          <w:pPr>
            <w:rPr>
              <w:color w:val="1F3864" w:themeColor="accent1" w:themeShade="80"/>
              <w:sz w:val="24"/>
              <w:szCs w:val="24"/>
              <w:lang w:val="en-US"/>
            </w:rPr>
          </w:pPr>
        </w:p>
        <w:p w14:paraId="3B9AFC27" w14:textId="77777777" w:rsidR="00EE0CB2" w:rsidRPr="00DC3733" w:rsidRDefault="00EE0CB2" w:rsidP="00EE0CB2">
          <w:pPr>
            <w:rPr>
              <w:color w:val="1F3864" w:themeColor="accent1" w:themeShade="80"/>
              <w:sz w:val="24"/>
              <w:szCs w:val="24"/>
              <w:lang w:val="en-US"/>
            </w:rPr>
          </w:pPr>
        </w:p>
        <w:p w14:paraId="43C83F35" w14:textId="77777777" w:rsidR="00EE0CB2" w:rsidRPr="00DC3733" w:rsidRDefault="00EE0CB2" w:rsidP="00EE0CB2">
          <w:pPr>
            <w:rPr>
              <w:color w:val="1F3864" w:themeColor="accent1" w:themeShade="80"/>
              <w:sz w:val="24"/>
              <w:szCs w:val="24"/>
              <w:lang w:val="en-US"/>
            </w:rPr>
          </w:pPr>
        </w:p>
        <w:p w14:paraId="742DA254" w14:textId="77777777" w:rsidR="00EE0CB2" w:rsidRPr="00DC3733" w:rsidRDefault="00EE0CB2" w:rsidP="00EE0CB2">
          <w:pPr>
            <w:rPr>
              <w:color w:val="1F3864" w:themeColor="accent1" w:themeShade="80"/>
              <w:sz w:val="24"/>
              <w:szCs w:val="24"/>
              <w:lang w:val="en-US"/>
            </w:rPr>
          </w:pPr>
        </w:p>
        <w:p w14:paraId="4E4AEE59" w14:textId="713683EE" w:rsidR="00EE0CB2" w:rsidRPr="00D45A6E" w:rsidRDefault="00D83AEB">
          <w:pPr>
            <w:pStyle w:val="TOC1"/>
            <w:tabs>
              <w:tab w:val="end" w:leader="dot" w:pos="481.35pt"/>
            </w:tabs>
            <w:rPr>
              <w:rFonts w:ascii="Arial" w:eastAsiaTheme="minorEastAsia" w:hAnsi="Arial" w:cs="Arial"/>
              <w:noProof/>
              <w:color w:val="2F5496" w:themeColor="accent1" w:themeShade="BF"/>
              <w:kern w:val="2"/>
              <w:sz w:val="24"/>
              <w:szCs w:val="24"/>
              <w:lang w:eastAsia="ro-RO"/>
              <w14:ligatures w14:val="standardContextual"/>
            </w:rPr>
          </w:pPr>
          <w:r w:rsidRPr="00DC3733">
            <w:rPr>
              <w:rFonts w:ascii="Arial" w:hAnsi="Arial" w:cs="Arial"/>
              <w:color w:val="1F3864" w:themeColor="accent1" w:themeShade="80"/>
              <w:sz w:val="24"/>
              <w:szCs w:val="24"/>
            </w:rPr>
            <w:fldChar w:fldCharType="begin"/>
          </w:r>
          <w:r w:rsidRPr="00DC3733">
            <w:rPr>
              <w:rFonts w:ascii="Arial" w:hAnsi="Arial" w:cs="Arial"/>
              <w:color w:val="1F3864" w:themeColor="accent1" w:themeShade="80"/>
              <w:sz w:val="24"/>
              <w:szCs w:val="24"/>
            </w:rPr>
            <w:instrText xml:space="preserve"> TOC \o "1-3" \h \z \u </w:instrText>
          </w:r>
          <w:r w:rsidRPr="00DC3733">
            <w:rPr>
              <w:rFonts w:ascii="Arial" w:hAnsi="Arial" w:cs="Arial"/>
              <w:color w:val="1F3864" w:themeColor="accent1" w:themeShade="80"/>
              <w:sz w:val="24"/>
              <w:szCs w:val="24"/>
            </w:rPr>
            <w:fldChar w:fldCharType="separate"/>
          </w:r>
          <w:hyperlink w:anchor="_Toc237862310" w:history="1">
            <w:r w:rsidR="00EE0CB2" w:rsidRPr="00D45A6E">
              <w:rPr>
                <w:rStyle w:val="Hyperlink"/>
                <w:rFonts w:ascii="Arial" w:eastAsia="Times New Roman" w:hAnsi="Arial" w:cs="Arial"/>
                <w:b/>
                <w:bCs/>
                <w:noProof/>
                <w:color w:val="2F5496" w:themeColor="accent1" w:themeShade="BF"/>
                <w:sz w:val="24"/>
                <w:szCs w:val="24"/>
              </w:rPr>
              <w:t>Capitolul 1. Despre Planul de Selecție – Componenta Inițială</w:t>
            </w:r>
            <w:r w:rsidR="00EE0CB2" w:rsidRPr="00D45A6E">
              <w:rPr>
                <w:rFonts w:ascii="Arial" w:hAnsi="Arial" w:cs="Arial"/>
                <w:noProof/>
                <w:webHidden/>
                <w:color w:val="2F5496" w:themeColor="accent1" w:themeShade="BF"/>
                <w:sz w:val="24"/>
                <w:szCs w:val="24"/>
              </w:rPr>
              <w:tab/>
            </w:r>
            <w:r w:rsidR="00EE0CB2" w:rsidRPr="00D45A6E">
              <w:rPr>
                <w:rFonts w:ascii="Arial" w:hAnsi="Arial" w:cs="Arial"/>
                <w:noProof/>
                <w:webHidden/>
                <w:color w:val="2F5496" w:themeColor="accent1" w:themeShade="BF"/>
                <w:sz w:val="24"/>
                <w:szCs w:val="24"/>
              </w:rPr>
              <w:fldChar w:fldCharType="begin"/>
            </w:r>
            <w:r w:rsidR="00EE0CB2" w:rsidRPr="00D45A6E">
              <w:rPr>
                <w:rFonts w:ascii="Arial" w:hAnsi="Arial" w:cs="Arial"/>
                <w:noProof/>
                <w:webHidden/>
                <w:color w:val="2F5496" w:themeColor="accent1" w:themeShade="BF"/>
                <w:sz w:val="24"/>
                <w:szCs w:val="24"/>
              </w:rPr>
              <w:instrText xml:space="preserve"> PAGEREF _Toc237862310 \h </w:instrText>
            </w:r>
            <w:r w:rsidR="00EE0CB2" w:rsidRPr="00D45A6E">
              <w:rPr>
                <w:rFonts w:ascii="Arial" w:hAnsi="Arial" w:cs="Arial"/>
                <w:noProof/>
                <w:webHidden/>
                <w:color w:val="2F5496" w:themeColor="accent1" w:themeShade="BF"/>
                <w:sz w:val="24"/>
                <w:szCs w:val="24"/>
              </w:rPr>
            </w:r>
            <w:r w:rsidR="00EE0CB2" w:rsidRPr="00D45A6E">
              <w:rPr>
                <w:rFonts w:ascii="Arial" w:hAnsi="Arial" w:cs="Arial"/>
                <w:noProof/>
                <w:webHidden/>
                <w:color w:val="2F5496" w:themeColor="accent1" w:themeShade="BF"/>
                <w:sz w:val="24"/>
                <w:szCs w:val="24"/>
              </w:rPr>
              <w:fldChar w:fldCharType="separate"/>
            </w:r>
            <w:r w:rsidR="00CE7C3A">
              <w:rPr>
                <w:rFonts w:ascii="Arial" w:hAnsi="Arial" w:cs="Arial"/>
                <w:noProof/>
                <w:webHidden/>
                <w:color w:val="2F5496" w:themeColor="accent1" w:themeShade="BF"/>
                <w:sz w:val="24"/>
                <w:szCs w:val="24"/>
              </w:rPr>
              <w:t>2</w:t>
            </w:r>
            <w:r w:rsidR="00EE0CB2" w:rsidRPr="00D45A6E">
              <w:rPr>
                <w:rFonts w:ascii="Arial" w:hAnsi="Arial" w:cs="Arial"/>
                <w:noProof/>
                <w:webHidden/>
                <w:color w:val="2F5496" w:themeColor="accent1" w:themeShade="BF"/>
                <w:sz w:val="24"/>
                <w:szCs w:val="24"/>
              </w:rPr>
              <w:fldChar w:fldCharType="end"/>
            </w:r>
          </w:hyperlink>
        </w:p>
        <w:p w14:paraId="2BA6A99F" w14:textId="7BA5969C" w:rsidR="00EE0CB2" w:rsidRPr="00D45A6E" w:rsidRDefault="00EE0CB2">
          <w:pPr>
            <w:pStyle w:val="TOC1"/>
            <w:tabs>
              <w:tab w:val="end" w:leader="dot" w:pos="481.35pt"/>
            </w:tabs>
            <w:rPr>
              <w:rFonts w:ascii="Arial" w:eastAsiaTheme="minorEastAsia" w:hAnsi="Arial" w:cs="Arial"/>
              <w:noProof/>
              <w:color w:val="2F5496" w:themeColor="accent1" w:themeShade="BF"/>
              <w:kern w:val="2"/>
              <w:sz w:val="24"/>
              <w:szCs w:val="24"/>
              <w:lang w:eastAsia="ro-RO"/>
              <w14:ligatures w14:val="standardContextual"/>
            </w:rPr>
          </w:pPr>
          <w:hyperlink w:anchor="_Toc237862311" w:history="1">
            <w:r w:rsidRPr="00D45A6E">
              <w:rPr>
                <w:rStyle w:val="Hyperlink"/>
                <w:rFonts w:ascii="Arial" w:eastAsia="Times New Roman" w:hAnsi="Arial" w:cs="Arial"/>
                <w:b/>
                <w:bCs/>
                <w:noProof/>
                <w:color w:val="2F5496" w:themeColor="accent1" w:themeShade="BF"/>
                <w:sz w:val="24"/>
                <w:szCs w:val="24"/>
              </w:rPr>
              <w:t>Capitolul 2. Principii</w:t>
            </w:r>
            <w:r w:rsidRPr="00D45A6E">
              <w:rPr>
                <w:rFonts w:ascii="Arial" w:hAnsi="Arial" w:cs="Arial"/>
                <w:noProof/>
                <w:webHidden/>
                <w:color w:val="2F5496" w:themeColor="accent1" w:themeShade="BF"/>
                <w:sz w:val="24"/>
                <w:szCs w:val="24"/>
              </w:rPr>
              <w:tab/>
            </w:r>
            <w:r w:rsidRPr="00D45A6E">
              <w:rPr>
                <w:rFonts w:ascii="Arial" w:hAnsi="Arial" w:cs="Arial"/>
                <w:noProof/>
                <w:webHidden/>
                <w:color w:val="2F5496" w:themeColor="accent1" w:themeShade="BF"/>
                <w:sz w:val="24"/>
                <w:szCs w:val="24"/>
              </w:rPr>
              <w:fldChar w:fldCharType="begin"/>
            </w:r>
            <w:r w:rsidRPr="00D45A6E">
              <w:rPr>
                <w:rFonts w:ascii="Arial" w:hAnsi="Arial" w:cs="Arial"/>
                <w:noProof/>
                <w:webHidden/>
                <w:color w:val="2F5496" w:themeColor="accent1" w:themeShade="BF"/>
                <w:sz w:val="24"/>
                <w:szCs w:val="24"/>
              </w:rPr>
              <w:instrText xml:space="preserve"> PAGEREF _Toc237862311 \h </w:instrText>
            </w:r>
            <w:r w:rsidRPr="00D45A6E">
              <w:rPr>
                <w:rFonts w:ascii="Arial" w:hAnsi="Arial" w:cs="Arial"/>
                <w:noProof/>
                <w:webHidden/>
                <w:color w:val="2F5496" w:themeColor="accent1" w:themeShade="BF"/>
                <w:sz w:val="24"/>
                <w:szCs w:val="24"/>
              </w:rPr>
            </w:r>
            <w:r w:rsidRPr="00D45A6E">
              <w:rPr>
                <w:rFonts w:ascii="Arial" w:hAnsi="Arial" w:cs="Arial"/>
                <w:noProof/>
                <w:webHidden/>
                <w:color w:val="2F5496" w:themeColor="accent1" w:themeShade="BF"/>
                <w:sz w:val="24"/>
                <w:szCs w:val="24"/>
              </w:rPr>
              <w:fldChar w:fldCharType="separate"/>
            </w:r>
            <w:r w:rsidR="00CE7C3A">
              <w:rPr>
                <w:rFonts w:ascii="Arial" w:hAnsi="Arial" w:cs="Arial"/>
                <w:noProof/>
                <w:webHidden/>
                <w:color w:val="2F5496" w:themeColor="accent1" w:themeShade="BF"/>
                <w:sz w:val="24"/>
                <w:szCs w:val="24"/>
              </w:rPr>
              <w:t>3</w:t>
            </w:r>
            <w:r w:rsidRPr="00D45A6E">
              <w:rPr>
                <w:rFonts w:ascii="Arial" w:hAnsi="Arial" w:cs="Arial"/>
                <w:noProof/>
                <w:webHidden/>
                <w:color w:val="2F5496" w:themeColor="accent1" w:themeShade="BF"/>
                <w:sz w:val="24"/>
                <w:szCs w:val="24"/>
              </w:rPr>
              <w:fldChar w:fldCharType="end"/>
            </w:r>
          </w:hyperlink>
        </w:p>
        <w:p w14:paraId="33C5F1B5" w14:textId="3CEAB258" w:rsidR="00EE0CB2" w:rsidRPr="00D45A6E" w:rsidRDefault="00EE0CB2">
          <w:pPr>
            <w:pStyle w:val="TOC1"/>
            <w:tabs>
              <w:tab w:val="end" w:leader="dot" w:pos="481.35pt"/>
            </w:tabs>
            <w:rPr>
              <w:rFonts w:ascii="Arial" w:eastAsiaTheme="minorEastAsia" w:hAnsi="Arial" w:cs="Arial"/>
              <w:noProof/>
              <w:color w:val="2F5496" w:themeColor="accent1" w:themeShade="BF"/>
              <w:kern w:val="2"/>
              <w:sz w:val="24"/>
              <w:szCs w:val="24"/>
              <w:lang w:eastAsia="ro-RO"/>
              <w14:ligatures w14:val="standardContextual"/>
            </w:rPr>
          </w:pPr>
          <w:hyperlink w:anchor="_Toc237862312" w:history="1">
            <w:r w:rsidRPr="00D45A6E">
              <w:rPr>
                <w:rStyle w:val="Hyperlink"/>
                <w:rFonts w:ascii="Arial" w:eastAsia="Times New Roman" w:hAnsi="Arial" w:cs="Arial"/>
                <w:b/>
                <w:bCs/>
                <w:noProof/>
                <w:color w:val="2F5496" w:themeColor="accent1" w:themeShade="BF"/>
                <w:sz w:val="24"/>
                <w:szCs w:val="24"/>
              </w:rPr>
              <w:t>Capitolul 3. Calendarul, părțile responsabile și rolurile acestora</w:t>
            </w:r>
            <w:r w:rsidRPr="00D45A6E">
              <w:rPr>
                <w:rFonts w:ascii="Arial" w:hAnsi="Arial" w:cs="Arial"/>
                <w:noProof/>
                <w:webHidden/>
                <w:color w:val="2F5496" w:themeColor="accent1" w:themeShade="BF"/>
                <w:sz w:val="24"/>
                <w:szCs w:val="24"/>
              </w:rPr>
              <w:tab/>
            </w:r>
            <w:r w:rsidRPr="00D45A6E">
              <w:rPr>
                <w:rFonts w:ascii="Arial" w:hAnsi="Arial" w:cs="Arial"/>
                <w:noProof/>
                <w:webHidden/>
                <w:color w:val="2F5496" w:themeColor="accent1" w:themeShade="BF"/>
                <w:sz w:val="24"/>
                <w:szCs w:val="24"/>
              </w:rPr>
              <w:fldChar w:fldCharType="begin"/>
            </w:r>
            <w:r w:rsidRPr="00D45A6E">
              <w:rPr>
                <w:rFonts w:ascii="Arial" w:hAnsi="Arial" w:cs="Arial"/>
                <w:noProof/>
                <w:webHidden/>
                <w:color w:val="2F5496" w:themeColor="accent1" w:themeShade="BF"/>
                <w:sz w:val="24"/>
                <w:szCs w:val="24"/>
              </w:rPr>
              <w:instrText xml:space="preserve"> PAGEREF _Toc237862312 \h </w:instrText>
            </w:r>
            <w:r w:rsidRPr="00D45A6E">
              <w:rPr>
                <w:rFonts w:ascii="Arial" w:hAnsi="Arial" w:cs="Arial"/>
                <w:noProof/>
                <w:webHidden/>
                <w:color w:val="2F5496" w:themeColor="accent1" w:themeShade="BF"/>
                <w:sz w:val="24"/>
                <w:szCs w:val="24"/>
              </w:rPr>
            </w:r>
            <w:r w:rsidRPr="00D45A6E">
              <w:rPr>
                <w:rFonts w:ascii="Arial" w:hAnsi="Arial" w:cs="Arial"/>
                <w:noProof/>
                <w:webHidden/>
                <w:color w:val="2F5496" w:themeColor="accent1" w:themeShade="BF"/>
                <w:sz w:val="24"/>
                <w:szCs w:val="24"/>
              </w:rPr>
              <w:fldChar w:fldCharType="separate"/>
            </w:r>
            <w:r w:rsidR="00CE7C3A">
              <w:rPr>
                <w:rFonts w:ascii="Arial" w:hAnsi="Arial" w:cs="Arial"/>
                <w:noProof/>
                <w:webHidden/>
                <w:color w:val="2F5496" w:themeColor="accent1" w:themeShade="BF"/>
                <w:sz w:val="24"/>
                <w:szCs w:val="24"/>
              </w:rPr>
              <w:t>3</w:t>
            </w:r>
            <w:r w:rsidRPr="00D45A6E">
              <w:rPr>
                <w:rFonts w:ascii="Arial" w:hAnsi="Arial" w:cs="Arial"/>
                <w:noProof/>
                <w:webHidden/>
                <w:color w:val="2F5496" w:themeColor="accent1" w:themeShade="BF"/>
                <w:sz w:val="24"/>
                <w:szCs w:val="24"/>
              </w:rPr>
              <w:fldChar w:fldCharType="end"/>
            </w:r>
          </w:hyperlink>
        </w:p>
        <w:p w14:paraId="4BD68864" w14:textId="2040CA18" w:rsidR="00EE0CB2" w:rsidRPr="00D45A6E" w:rsidRDefault="00EE0CB2">
          <w:pPr>
            <w:pStyle w:val="TOC1"/>
            <w:tabs>
              <w:tab w:val="end" w:leader="dot" w:pos="481.35pt"/>
            </w:tabs>
            <w:rPr>
              <w:rFonts w:ascii="Arial" w:eastAsiaTheme="minorEastAsia" w:hAnsi="Arial" w:cs="Arial"/>
              <w:noProof/>
              <w:color w:val="2F5496" w:themeColor="accent1" w:themeShade="BF"/>
              <w:kern w:val="2"/>
              <w:sz w:val="24"/>
              <w:szCs w:val="24"/>
              <w:lang w:eastAsia="ro-RO"/>
              <w14:ligatures w14:val="standardContextual"/>
            </w:rPr>
          </w:pPr>
          <w:hyperlink w:anchor="_Toc237862313" w:history="1">
            <w:r w:rsidRPr="00D45A6E">
              <w:rPr>
                <w:rStyle w:val="Hyperlink"/>
                <w:rFonts w:ascii="Arial" w:eastAsia="Times New Roman" w:hAnsi="Arial" w:cs="Arial"/>
                <w:b/>
                <w:bCs/>
                <w:noProof/>
                <w:color w:val="2F5496" w:themeColor="accent1" w:themeShade="BF"/>
                <w:sz w:val="24"/>
                <w:szCs w:val="24"/>
              </w:rPr>
              <w:t xml:space="preserve">Capitolul 4. </w:t>
            </w:r>
            <w:r w:rsidRPr="00D45A6E">
              <w:rPr>
                <w:rStyle w:val="Hyperlink"/>
                <w:rFonts w:ascii="Arial" w:hAnsi="Arial" w:cs="Arial"/>
                <w:b/>
                <w:bCs/>
                <w:noProof/>
                <w:color w:val="2F5496" w:themeColor="accent1" w:themeShade="BF"/>
                <w:sz w:val="24"/>
                <w:szCs w:val="24"/>
              </w:rPr>
              <w:t>Lista riscurilor posibile și a măsurilor ce vor fi luate pentru diminuarea acestor riscuri</w:t>
            </w:r>
            <w:r w:rsidRPr="00D45A6E">
              <w:rPr>
                <w:rFonts w:ascii="Arial" w:hAnsi="Arial" w:cs="Arial"/>
                <w:noProof/>
                <w:webHidden/>
                <w:color w:val="2F5496" w:themeColor="accent1" w:themeShade="BF"/>
                <w:sz w:val="24"/>
                <w:szCs w:val="24"/>
              </w:rPr>
              <w:tab/>
            </w:r>
            <w:r w:rsidRPr="00D45A6E">
              <w:rPr>
                <w:rFonts w:ascii="Arial" w:hAnsi="Arial" w:cs="Arial"/>
                <w:noProof/>
                <w:webHidden/>
                <w:color w:val="2F5496" w:themeColor="accent1" w:themeShade="BF"/>
                <w:sz w:val="24"/>
                <w:szCs w:val="24"/>
              </w:rPr>
              <w:fldChar w:fldCharType="begin"/>
            </w:r>
            <w:r w:rsidRPr="00D45A6E">
              <w:rPr>
                <w:rFonts w:ascii="Arial" w:hAnsi="Arial" w:cs="Arial"/>
                <w:noProof/>
                <w:webHidden/>
                <w:color w:val="2F5496" w:themeColor="accent1" w:themeShade="BF"/>
                <w:sz w:val="24"/>
                <w:szCs w:val="24"/>
              </w:rPr>
              <w:instrText xml:space="preserve"> PAGEREF _Toc237862313 \h </w:instrText>
            </w:r>
            <w:r w:rsidRPr="00D45A6E">
              <w:rPr>
                <w:rFonts w:ascii="Arial" w:hAnsi="Arial" w:cs="Arial"/>
                <w:noProof/>
                <w:webHidden/>
                <w:color w:val="2F5496" w:themeColor="accent1" w:themeShade="BF"/>
                <w:sz w:val="24"/>
                <w:szCs w:val="24"/>
              </w:rPr>
            </w:r>
            <w:r w:rsidRPr="00D45A6E">
              <w:rPr>
                <w:rFonts w:ascii="Arial" w:hAnsi="Arial" w:cs="Arial"/>
                <w:noProof/>
                <w:webHidden/>
                <w:color w:val="2F5496" w:themeColor="accent1" w:themeShade="BF"/>
                <w:sz w:val="24"/>
                <w:szCs w:val="24"/>
              </w:rPr>
              <w:fldChar w:fldCharType="separate"/>
            </w:r>
            <w:r w:rsidR="00CE7C3A">
              <w:rPr>
                <w:rFonts w:ascii="Arial" w:hAnsi="Arial" w:cs="Arial"/>
                <w:noProof/>
                <w:webHidden/>
                <w:color w:val="2F5496" w:themeColor="accent1" w:themeShade="BF"/>
                <w:sz w:val="24"/>
                <w:szCs w:val="24"/>
              </w:rPr>
              <w:t>9</w:t>
            </w:r>
            <w:r w:rsidRPr="00D45A6E">
              <w:rPr>
                <w:rFonts w:ascii="Arial" w:hAnsi="Arial" w:cs="Arial"/>
                <w:noProof/>
                <w:webHidden/>
                <w:color w:val="2F5496" w:themeColor="accent1" w:themeShade="BF"/>
                <w:sz w:val="24"/>
                <w:szCs w:val="24"/>
              </w:rPr>
              <w:fldChar w:fldCharType="end"/>
            </w:r>
          </w:hyperlink>
        </w:p>
        <w:p w14:paraId="003B43CA" w14:textId="5E7129F3" w:rsidR="00EE0CB2" w:rsidRPr="00D45A6E" w:rsidRDefault="00EE0CB2">
          <w:pPr>
            <w:pStyle w:val="TOC1"/>
            <w:tabs>
              <w:tab w:val="end" w:leader="dot" w:pos="481.35pt"/>
            </w:tabs>
            <w:rPr>
              <w:rFonts w:ascii="Arial" w:eastAsiaTheme="minorEastAsia" w:hAnsi="Arial" w:cs="Arial"/>
              <w:noProof/>
              <w:color w:val="2F5496" w:themeColor="accent1" w:themeShade="BF"/>
              <w:kern w:val="2"/>
              <w:sz w:val="24"/>
              <w:szCs w:val="24"/>
              <w:lang w:eastAsia="ro-RO"/>
              <w14:ligatures w14:val="standardContextual"/>
            </w:rPr>
          </w:pPr>
          <w:hyperlink w:anchor="_Toc237862314" w:history="1">
            <w:r w:rsidRPr="00D45A6E">
              <w:rPr>
                <w:rStyle w:val="Hyperlink"/>
                <w:rFonts w:ascii="Arial" w:eastAsia="Times New Roman" w:hAnsi="Arial" w:cs="Arial"/>
                <w:b/>
                <w:bCs/>
                <w:noProof/>
                <w:color w:val="2F5496" w:themeColor="accent1" w:themeShade="BF"/>
                <w:sz w:val="24"/>
                <w:szCs w:val="24"/>
              </w:rPr>
              <w:t>Capitolul 5. Documente ce trebuie depuse până la numirea administratorilor</w:t>
            </w:r>
            <w:r w:rsidRPr="00D45A6E">
              <w:rPr>
                <w:rFonts w:ascii="Arial" w:hAnsi="Arial" w:cs="Arial"/>
                <w:noProof/>
                <w:webHidden/>
                <w:color w:val="2F5496" w:themeColor="accent1" w:themeShade="BF"/>
                <w:sz w:val="24"/>
                <w:szCs w:val="24"/>
              </w:rPr>
              <w:tab/>
            </w:r>
            <w:r w:rsidRPr="00D45A6E">
              <w:rPr>
                <w:rFonts w:ascii="Arial" w:hAnsi="Arial" w:cs="Arial"/>
                <w:noProof/>
                <w:webHidden/>
                <w:color w:val="2F5496" w:themeColor="accent1" w:themeShade="BF"/>
                <w:sz w:val="24"/>
                <w:szCs w:val="24"/>
              </w:rPr>
              <w:fldChar w:fldCharType="begin"/>
            </w:r>
            <w:r w:rsidRPr="00D45A6E">
              <w:rPr>
                <w:rFonts w:ascii="Arial" w:hAnsi="Arial" w:cs="Arial"/>
                <w:noProof/>
                <w:webHidden/>
                <w:color w:val="2F5496" w:themeColor="accent1" w:themeShade="BF"/>
                <w:sz w:val="24"/>
                <w:szCs w:val="24"/>
              </w:rPr>
              <w:instrText xml:space="preserve"> PAGEREF _Toc237862314 \h </w:instrText>
            </w:r>
            <w:r w:rsidRPr="00D45A6E">
              <w:rPr>
                <w:rFonts w:ascii="Arial" w:hAnsi="Arial" w:cs="Arial"/>
                <w:noProof/>
                <w:webHidden/>
                <w:color w:val="2F5496" w:themeColor="accent1" w:themeShade="BF"/>
                <w:sz w:val="24"/>
                <w:szCs w:val="24"/>
              </w:rPr>
            </w:r>
            <w:r w:rsidRPr="00D45A6E">
              <w:rPr>
                <w:rFonts w:ascii="Arial" w:hAnsi="Arial" w:cs="Arial"/>
                <w:noProof/>
                <w:webHidden/>
                <w:color w:val="2F5496" w:themeColor="accent1" w:themeShade="BF"/>
                <w:sz w:val="24"/>
                <w:szCs w:val="24"/>
              </w:rPr>
              <w:fldChar w:fldCharType="separate"/>
            </w:r>
            <w:r w:rsidR="00CE7C3A">
              <w:rPr>
                <w:rFonts w:ascii="Arial" w:hAnsi="Arial" w:cs="Arial"/>
                <w:noProof/>
                <w:webHidden/>
                <w:color w:val="2F5496" w:themeColor="accent1" w:themeShade="BF"/>
                <w:sz w:val="24"/>
                <w:szCs w:val="24"/>
              </w:rPr>
              <w:t>10</w:t>
            </w:r>
            <w:r w:rsidRPr="00D45A6E">
              <w:rPr>
                <w:rFonts w:ascii="Arial" w:hAnsi="Arial" w:cs="Arial"/>
                <w:noProof/>
                <w:webHidden/>
                <w:color w:val="2F5496" w:themeColor="accent1" w:themeShade="BF"/>
                <w:sz w:val="24"/>
                <w:szCs w:val="24"/>
              </w:rPr>
              <w:fldChar w:fldCharType="end"/>
            </w:r>
          </w:hyperlink>
        </w:p>
        <w:p w14:paraId="7CA45F97" w14:textId="03A32693" w:rsidR="00EE0CB2" w:rsidRPr="00D45A6E" w:rsidRDefault="00EE0CB2">
          <w:pPr>
            <w:pStyle w:val="TOC1"/>
            <w:tabs>
              <w:tab w:val="end" w:leader="dot" w:pos="481.35pt"/>
            </w:tabs>
            <w:rPr>
              <w:rFonts w:ascii="Arial" w:eastAsiaTheme="minorEastAsia" w:hAnsi="Arial" w:cs="Arial"/>
              <w:noProof/>
              <w:color w:val="2F5496" w:themeColor="accent1" w:themeShade="BF"/>
              <w:kern w:val="2"/>
              <w:sz w:val="24"/>
              <w:szCs w:val="24"/>
              <w:lang w:eastAsia="ro-RO"/>
              <w14:ligatures w14:val="standardContextual"/>
            </w:rPr>
          </w:pPr>
          <w:hyperlink w:anchor="_Toc237862315" w:history="1">
            <w:r w:rsidRPr="00D45A6E">
              <w:rPr>
                <w:rStyle w:val="Hyperlink"/>
                <w:rFonts w:ascii="Arial" w:eastAsia="Times New Roman" w:hAnsi="Arial" w:cs="Arial"/>
                <w:b/>
                <w:bCs/>
                <w:noProof/>
                <w:color w:val="2F5496" w:themeColor="accent1" w:themeShade="BF"/>
                <w:sz w:val="24"/>
                <w:szCs w:val="24"/>
              </w:rPr>
              <w:t>Capitolul 6 Aspecte cheie ale procedurii</w:t>
            </w:r>
            <w:r w:rsidRPr="00D45A6E">
              <w:rPr>
                <w:rFonts w:ascii="Arial" w:hAnsi="Arial" w:cs="Arial"/>
                <w:noProof/>
                <w:webHidden/>
                <w:color w:val="2F5496" w:themeColor="accent1" w:themeShade="BF"/>
                <w:sz w:val="24"/>
                <w:szCs w:val="24"/>
              </w:rPr>
              <w:tab/>
            </w:r>
            <w:r w:rsidRPr="00D45A6E">
              <w:rPr>
                <w:rFonts w:ascii="Arial" w:hAnsi="Arial" w:cs="Arial"/>
                <w:noProof/>
                <w:webHidden/>
                <w:color w:val="2F5496" w:themeColor="accent1" w:themeShade="BF"/>
                <w:sz w:val="24"/>
                <w:szCs w:val="24"/>
              </w:rPr>
              <w:fldChar w:fldCharType="begin"/>
            </w:r>
            <w:r w:rsidRPr="00D45A6E">
              <w:rPr>
                <w:rFonts w:ascii="Arial" w:hAnsi="Arial" w:cs="Arial"/>
                <w:noProof/>
                <w:webHidden/>
                <w:color w:val="2F5496" w:themeColor="accent1" w:themeShade="BF"/>
                <w:sz w:val="24"/>
                <w:szCs w:val="24"/>
              </w:rPr>
              <w:instrText xml:space="preserve"> PAGEREF _Toc237862315 \h </w:instrText>
            </w:r>
            <w:r w:rsidRPr="00D45A6E">
              <w:rPr>
                <w:rFonts w:ascii="Arial" w:hAnsi="Arial" w:cs="Arial"/>
                <w:noProof/>
                <w:webHidden/>
                <w:color w:val="2F5496" w:themeColor="accent1" w:themeShade="BF"/>
                <w:sz w:val="24"/>
                <w:szCs w:val="24"/>
              </w:rPr>
            </w:r>
            <w:r w:rsidRPr="00D45A6E">
              <w:rPr>
                <w:rFonts w:ascii="Arial" w:hAnsi="Arial" w:cs="Arial"/>
                <w:noProof/>
                <w:webHidden/>
                <w:color w:val="2F5496" w:themeColor="accent1" w:themeShade="BF"/>
                <w:sz w:val="24"/>
                <w:szCs w:val="24"/>
              </w:rPr>
              <w:fldChar w:fldCharType="separate"/>
            </w:r>
            <w:r w:rsidR="00CE7C3A">
              <w:rPr>
                <w:rFonts w:ascii="Arial" w:hAnsi="Arial" w:cs="Arial"/>
                <w:noProof/>
                <w:webHidden/>
                <w:color w:val="2F5496" w:themeColor="accent1" w:themeShade="BF"/>
                <w:sz w:val="24"/>
                <w:szCs w:val="24"/>
              </w:rPr>
              <w:t>11</w:t>
            </w:r>
            <w:r w:rsidRPr="00D45A6E">
              <w:rPr>
                <w:rFonts w:ascii="Arial" w:hAnsi="Arial" w:cs="Arial"/>
                <w:noProof/>
                <w:webHidden/>
                <w:color w:val="2F5496" w:themeColor="accent1" w:themeShade="BF"/>
                <w:sz w:val="24"/>
                <w:szCs w:val="24"/>
              </w:rPr>
              <w:fldChar w:fldCharType="end"/>
            </w:r>
          </w:hyperlink>
        </w:p>
        <w:p w14:paraId="48F42170" w14:textId="27660433" w:rsidR="00EE0CB2" w:rsidRPr="00D45A6E" w:rsidRDefault="00EE0CB2">
          <w:pPr>
            <w:pStyle w:val="TOC1"/>
            <w:tabs>
              <w:tab w:val="end" w:leader="dot" w:pos="481.35pt"/>
            </w:tabs>
            <w:rPr>
              <w:rFonts w:ascii="Arial" w:eastAsiaTheme="minorEastAsia" w:hAnsi="Arial" w:cs="Arial"/>
              <w:noProof/>
              <w:color w:val="2F5496" w:themeColor="accent1" w:themeShade="BF"/>
              <w:kern w:val="2"/>
              <w:sz w:val="24"/>
              <w:szCs w:val="24"/>
              <w:lang w:eastAsia="ro-RO"/>
              <w14:ligatures w14:val="standardContextual"/>
            </w:rPr>
          </w:pPr>
          <w:hyperlink w:anchor="_Toc237862316" w:history="1">
            <w:r w:rsidRPr="00D45A6E">
              <w:rPr>
                <w:rStyle w:val="Hyperlink"/>
                <w:rFonts w:ascii="Arial" w:eastAsia="Times New Roman" w:hAnsi="Arial" w:cs="Arial"/>
                <w:b/>
                <w:bCs/>
                <w:noProof/>
                <w:color w:val="2F5496" w:themeColor="accent1" w:themeShade="BF"/>
                <w:sz w:val="24"/>
                <w:szCs w:val="24"/>
              </w:rPr>
              <w:t>ANEXĂ Scrisoarea de Așteptări a Acționarilor</w:t>
            </w:r>
            <w:r w:rsidRPr="00D45A6E">
              <w:rPr>
                <w:rFonts w:ascii="Arial" w:hAnsi="Arial" w:cs="Arial"/>
                <w:noProof/>
                <w:webHidden/>
                <w:color w:val="2F5496" w:themeColor="accent1" w:themeShade="BF"/>
                <w:sz w:val="24"/>
                <w:szCs w:val="24"/>
              </w:rPr>
              <w:tab/>
            </w:r>
            <w:r w:rsidRPr="00D45A6E">
              <w:rPr>
                <w:rFonts w:ascii="Arial" w:hAnsi="Arial" w:cs="Arial"/>
                <w:noProof/>
                <w:webHidden/>
                <w:color w:val="2F5496" w:themeColor="accent1" w:themeShade="BF"/>
                <w:sz w:val="24"/>
                <w:szCs w:val="24"/>
              </w:rPr>
              <w:fldChar w:fldCharType="begin"/>
            </w:r>
            <w:r w:rsidRPr="00D45A6E">
              <w:rPr>
                <w:rFonts w:ascii="Arial" w:hAnsi="Arial" w:cs="Arial"/>
                <w:noProof/>
                <w:webHidden/>
                <w:color w:val="2F5496" w:themeColor="accent1" w:themeShade="BF"/>
                <w:sz w:val="24"/>
                <w:szCs w:val="24"/>
              </w:rPr>
              <w:instrText xml:space="preserve"> PAGEREF _Toc237862316 \h </w:instrText>
            </w:r>
            <w:r w:rsidRPr="00D45A6E">
              <w:rPr>
                <w:rFonts w:ascii="Arial" w:hAnsi="Arial" w:cs="Arial"/>
                <w:noProof/>
                <w:webHidden/>
                <w:color w:val="2F5496" w:themeColor="accent1" w:themeShade="BF"/>
                <w:sz w:val="24"/>
                <w:szCs w:val="24"/>
              </w:rPr>
            </w:r>
            <w:r w:rsidRPr="00D45A6E">
              <w:rPr>
                <w:rFonts w:ascii="Arial" w:hAnsi="Arial" w:cs="Arial"/>
                <w:noProof/>
                <w:webHidden/>
                <w:color w:val="2F5496" w:themeColor="accent1" w:themeShade="BF"/>
                <w:sz w:val="24"/>
                <w:szCs w:val="24"/>
              </w:rPr>
              <w:fldChar w:fldCharType="separate"/>
            </w:r>
            <w:r w:rsidR="00CE7C3A">
              <w:rPr>
                <w:rFonts w:ascii="Arial" w:hAnsi="Arial" w:cs="Arial"/>
                <w:noProof/>
                <w:webHidden/>
                <w:color w:val="2F5496" w:themeColor="accent1" w:themeShade="BF"/>
                <w:sz w:val="24"/>
                <w:szCs w:val="24"/>
              </w:rPr>
              <w:t>12</w:t>
            </w:r>
            <w:r w:rsidRPr="00D45A6E">
              <w:rPr>
                <w:rFonts w:ascii="Arial" w:hAnsi="Arial" w:cs="Arial"/>
                <w:noProof/>
                <w:webHidden/>
                <w:color w:val="2F5496" w:themeColor="accent1" w:themeShade="BF"/>
                <w:sz w:val="24"/>
                <w:szCs w:val="24"/>
              </w:rPr>
              <w:fldChar w:fldCharType="end"/>
            </w:r>
          </w:hyperlink>
        </w:p>
        <w:p w14:paraId="76A1900C" w14:textId="58B39808" w:rsidR="00EE0CB2" w:rsidRPr="00DC3733" w:rsidRDefault="00D83AEB" w:rsidP="00EE0CB2">
          <w:pPr>
            <w:rPr>
              <w:b/>
              <w:bCs/>
              <w:noProof/>
              <w:color w:val="1F3864" w:themeColor="accent1" w:themeShade="80"/>
              <w:sz w:val="24"/>
              <w:szCs w:val="24"/>
            </w:rPr>
          </w:pPr>
          <w:r w:rsidRPr="00DC3733">
            <w:rPr>
              <w:b/>
              <w:bCs/>
              <w:noProof/>
              <w:color w:val="1F3864" w:themeColor="accent1" w:themeShade="80"/>
              <w:sz w:val="24"/>
              <w:szCs w:val="24"/>
            </w:rPr>
            <w:fldChar w:fldCharType="end"/>
          </w:r>
        </w:p>
      </w:sdtContent>
    </w:sdt>
    <w:p w14:paraId="06BFDCE8" w14:textId="77777777" w:rsidR="00EE0CB2" w:rsidRPr="00DC3733" w:rsidRDefault="00EE0CB2" w:rsidP="00706C73">
      <w:pPr>
        <w:jc w:val="center"/>
        <w:rPr>
          <w:b/>
          <w:bCs/>
          <w:sz w:val="24"/>
          <w:szCs w:val="24"/>
        </w:rPr>
      </w:pPr>
    </w:p>
    <w:p w14:paraId="73BAD54C" w14:textId="77777777" w:rsidR="00EE0CB2" w:rsidRPr="00DC3733" w:rsidRDefault="00EE0CB2" w:rsidP="00706C73">
      <w:pPr>
        <w:jc w:val="center"/>
        <w:rPr>
          <w:b/>
          <w:bCs/>
          <w:sz w:val="24"/>
          <w:szCs w:val="24"/>
        </w:rPr>
      </w:pPr>
    </w:p>
    <w:p w14:paraId="49F6EDF2" w14:textId="77777777" w:rsidR="00EE0CB2" w:rsidRPr="00DC3733" w:rsidRDefault="00EE0CB2" w:rsidP="00706C73">
      <w:pPr>
        <w:jc w:val="center"/>
        <w:rPr>
          <w:b/>
          <w:bCs/>
          <w:sz w:val="24"/>
          <w:szCs w:val="24"/>
        </w:rPr>
      </w:pPr>
    </w:p>
    <w:p w14:paraId="7B5322D2" w14:textId="77777777" w:rsidR="00EE0CB2" w:rsidRPr="00DC3733" w:rsidRDefault="00EE0CB2" w:rsidP="00706C73">
      <w:pPr>
        <w:jc w:val="center"/>
        <w:rPr>
          <w:b/>
          <w:bCs/>
          <w:sz w:val="24"/>
          <w:szCs w:val="24"/>
        </w:rPr>
      </w:pPr>
    </w:p>
    <w:p w14:paraId="27EF8CA8" w14:textId="77777777" w:rsidR="00EE0CB2" w:rsidRPr="00DC3733" w:rsidRDefault="00EE0CB2" w:rsidP="00706C73">
      <w:pPr>
        <w:jc w:val="center"/>
        <w:rPr>
          <w:b/>
          <w:bCs/>
          <w:sz w:val="24"/>
          <w:szCs w:val="24"/>
        </w:rPr>
      </w:pPr>
    </w:p>
    <w:p w14:paraId="422EA668" w14:textId="77777777" w:rsidR="00EE0CB2" w:rsidRPr="00DC3733" w:rsidRDefault="00EE0CB2" w:rsidP="00706C73">
      <w:pPr>
        <w:jc w:val="center"/>
        <w:rPr>
          <w:b/>
          <w:bCs/>
          <w:sz w:val="24"/>
          <w:szCs w:val="24"/>
        </w:rPr>
      </w:pPr>
    </w:p>
    <w:p w14:paraId="6BFC4722" w14:textId="77777777" w:rsidR="00EE0CB2" w:rsidRPr="00DC3733" w:rsidRDefault="00EE0CB2" w:rsidP="00706C73">
      <w:pPr>
        <w:jc w:val="center"/>
        <w:rPr>
          <w:b/>
          <w:bCs/>
          <w:sz w:val="24"/>
          <w:szCs w:val="24"/>
        </w:rPr>
      </w:pPr>
    </w:p>
    <w:p w14:paraId="1FEC5121" w14:textId="77777777" w:rsidR="00EE0CB2" w:rsidRPr="00DC3733" w:rsidRDefault="00EE0CB2" w:rsidP="00706C73">
      <w:pPr>
        <w:jc w:val="center"/>
        <w:rPr>
          <w:b/>
          <w:bCs/>
          <w:sz w:val="24"/>
          <w:szCs w:val="24"/>
        </w:rPr>
      </w:pPr>
    </w:p>
    <w:p w14:paraId="09692DDC" w14:textId="77777777" w:rsidR="00EE0CB2" w:rsidRPr="00DC3733" w:rsidRDefault="00EE0CB2" w:rsidP="00706C73">
      <w:pPr>
        <w:jc w:val="center"/>
        <w:rPr>
          <w:b/>
          <w:bCs/>
          <w:sz w:val="24"/>
          <w:szCs w:val="24"/>
        </w:rPr>
      </w:pPr>
    </w:p>
    <w:p w14:paraId="5E2D76DF" w14:textId="77777777" w:rsidR="00EE0CB2" w:rsidRPr="00DC3733" w:rsidRDefault="00EE0CB2" w:rsidP="00706C73">
      <w:pPr>
        <w:jc w:val="center"/>
        <w:rPr>
          <w:b/>
          <w:bCs/>
          <w:sz w:val="24"/>
          <w:szCs w:val="24"/>
        </w:rPr>
      </w:pPr>
    </w:p>
    <w:p w14:paraId="693C44D1" w14:textId="77777777" w:rsidR="00EE0CB2" w:rsidRPr="00DC3733" w:rsidRDefault="00EE0CB2" w:rsidP="00706C73">
      <w:pPr>
        <w:jc w:val="center"/>
        <w:rPr>
          <w:b/>
          <w:bCs/>
          <w:sz w:val="24"/>
          <w:szCs w:val="24"/>
        </w:rPr>
      </w:pPr>
    </w:p>
    <w:p w14:paraId="65817854" w14:textId="77777777" w:rsidR="00EE0CB2" w:rsidRPr="00DC3733" w:rsidRDefault="00EE0CB2" w:rsidP="00706C73">
      <w:pPr>
        <w:jc w:val="center"/>
        <w:rPr>
          <w:b/>
          <w:bCs/>
          <w:sz w:val="24"/>
          <w:szCs w:val="24"/>
        </w:rPr>
      </w:pPr>
    </w:p>
    <w:p w14:paraId="0AD5759F" w14:textId="77777777" w:rsidR="00EE0CB2" w:rsidRPr="00DC3733" w:rsidRDefault="00EE0CB2" w:rsidP="00706C73">
      <w:pPr>
        <w:jc w:val="center"/>
        <w:rPr>
          <w:b/>
          <w:bCs/>
          <w:sz w:val="24"/>
          <w:szCs w:val="24"/>
        </w:rPr>
      </w:pPr>
    </w:p>
    <w:p w14:paraId="47D4B888" w14:textId="77777777" w:rsidR="00EE0CB2" w:rsidRPr="00DC3733" w:rsidRDefault="00EE0CB2" w:rsidP="00706C73">
      <w:pPr>
        <w:jc w:val="center"/>
        <w:rPr>
          <w:b/>
          <w:bCs/>
          <w:sz w:val="24"/>
          <w:szCs w:val="24"/>
        </w:rPr>
      </w:pPr>
    </w:p>
    <w:p w14:paraId="1C62E51C" w14:textId="77777777" w:rsidR="00EE0CB2" w:rsidRPr="00DC3733" w:rsidRDefault="00EE0CB2" w:rsidP="00706C73">
      <w:pPr>
        <w:jc w:val="center"/>
        <w:rPr>
          <w:b/>
          <w:bCs/>
          <w:sz w:val="24"/>
          <w:szCs w:val="24"/>
        </w:rPr>
      </w:pPr>
    </w:p>
    <w:p w14:paraId="193D18A5" w14:textId="77777777" w:rsidR="00EE0CB2" w:rsidRPr="00DC3733" w:rsidRDefault="00EE0CB2" w:rsidP="00706C73">
      <w:pPr>
        <w:jc w:val="center"/>
        <w:rPr>
          <w:b/>
          <w:bCs/>
          <w:sz w:val="24"/>
          <w:szCs w:val="24"/>
        </w:rPr>
      </w:pPr>
    </w:p>
    <w:p w14:paraId="4BF68CB3" w14:textId="77777777" w:rsidR="00CE7C3A" w:rsidRDefault="00CE7C3A" w:rsidP="00706C73">
      <w:pPr>
        <w:keepNext/>
        <w:keepLines/>
        <w:suppressAutoHyphens/>
        <w:spacing w:before="24pt" w:line="12pt" w:lineRule="auto"/>
        <w:jc w:val="both"/>
        <w:outlineLvl w:val="0"/>
        <w:rPr>
          <w:b/>
          <w:bCs/>
          <w:sz w:val="24"/>
          <w:szCs w:val="24"/>
        </w:rPr>
      </w:pPr>
      <w:bookmarkStart w:id="0" w:name="_Toc190077273"/>
      <w:bookmarkStart w:id="1" w:name="_Toc237862310"/>
    </w:p>
    <w:p w14:paraId="65ABCFDF" w14:textId="5FA4AFBB" w:rsidR="00706C73" w:rsidRPr="00D45A6E" w:rsidRDefault="00D83AEB" w:rsidP="00706C73">
      <w:pPr>
        <w:keepNext/>
        <w:keepLines/>
        <w:suppressAutoHyphens/>
        <w:spacing w:before="24pt" w:line="12pt" w:lineRule="auto"/>
        <w:jc w:val="both"/>
        <w:outlineLvl w:val="0"/>
        <w:rPr>
          <w:rFonts w:eastAsia="Times New Roman"/>
          <w:b/>
          <w:bCs/>
          <w:color w:val="2F5496" w:themeColor="accent1" w:themeShade="BF"/>
          <w:sz w:val="24"/>
          <w:szCs w:val="24"/>
        </w:rPr>
      </w:pPr>
      <w:r w:rsidRPr="00D45A6E">
        <w:rPr>
          <w:rFonts w:eastAsia="Times New Roman"/>
          <w:b/>
          <w:bCs/>
          <w:color w:val="2F5496" w:themeColor="accent1" w:themeShade="BF"/>
          <w:sz w:val="24"/>
          <w:szCs w:val="24"/>
        </w:rPr>
        <w:t>Capitolul 1. Despre Planul de Selecție – Componenta Inițială</w:t>
      </w:r>
      <w:bookmarkEnd w:id="0"/>
      <w:bookmarkEnd w:id="1"/>
    </w:p>
    <w:p w14:paraId="0B529DEB" w14:textId="77777777" w:rsidR="00706C73" w:rsidRPr="00DC3733" w:rsidRDefault="00706C73" w:rsidP="00706C73">
      <w:pPr>
        <w:ind w:end="-21.05pt"/>
        <w:jc w:val="both"/>
        <w:rPr>
          <w:rFonts w:eastAsia="Calibri"/>
          <w:sz w:val="24"/>
          <w:szCs w:val="24"/>
        </w:rPr>
      </w:pPr>
    </w:p>
    <w:p w14:paraId="5023F353" w14:textId="28D04025" w:rsidR="00276C85" w:rsidRPr="00DC3733" w:rsidRDefault="00D83AEB" w:rsidP="000E2E57">
      <w:pPr>
        <w:jc w:val="both"/>
        <w:rPr>
          <w:rFonts w:eastAsia="Calibri"/>
          <w:sz w:val="24"/>
          <w:szCs w:val="24"/>
          <w14:ligatures w14:val="standardContextual"/>
        </w:rPr>
      </w:pPr>
      <w:r w:rsidRPr="00DC3733">
        <w:rPr>
          <w:sz w:val="24"/>
          <w:szCs w:val="24"/>
        </w:rPr>
        <w:t xml:space="preserve">Societatea de Transport Public Timișoara S.A. </w:t>
      </w:r>
      <w:r w:rsidRPr="00DC3733">
        <w:rPr>
          <w:rFonts w:eastAsia="Calibri"/>
          <w:sz w:val="24"/>
          <w:szCs w:val="24"/>
          <w14:ligatures w14:val="standardContextual"/>
        </w:rPr>
        <w:t>(abreviat STPT), este o persoană juridică română, având foma juridică de societate pe acțiuni, începând cu data de 15.12.2017, fiind rezultată din reorganizarea Regiei Autonome de Transport Timișoara (RATT) înregistrată la Oficiul Registrului Comerțului de pe lângă Tribunalul Timiş sub nr. J35/3034/1991, având CUI RO 2490570 și sediul social în Timişoara, Bv. Dâmbovița nr. 67, jud. Timiș.</w:t>
      </w:r>
    </w:p>
    <w:p w14:paraId="0E3A9172" w14:textId="77777777" w:rsidR="00276C85" w:rsidRDefault="00D83AEB" w:rsidP="000E2E57">
      <w:pPr>
        <w:jc w:val="both"/>
        <w:rPr>
          <w:rFonts w:eastAsia="Calibri"/>
          <w:sz w:val="24"/>
          <w:szCs w:val="24"/>
          <w14:ligatures w14:val="standardContextual"/>
        </w:rPr>
      </w:pPr>
      <w:r w:rsidRPr="00DC3733">
        <w:rPr>
          <w:rFonts w:eastAsia="Calibri"/>
          <w:sz w:val="24"/>
          <w:szCs w:val="24"/>
          <w14:ligatures w14:val="standardContextual"/>
        </w:rPr>
        <w:t>Societatea a fost înființată prin Hotărârea Consiliului Local al Municipiului Timişoara nr. 271/28.07.2017, prin preluarea, în totalitate, de către aceasta a drepturilor și obligațiilor Regiei Autonome de Transport Timişoara.</w:t>
      </w:r>
    </w:p>
    <w:p w14:paraId="5C1B60FE" w14:textId="77777777" w:rsidR="000E2E57" w:rsidRPr="00DC3733" w:rsidRDefault="000E2E57" w:rsidP="000E2E57">
      <w:pPr>
        <w:jc w:val="both"/>
        <w:rPr>
          <w:rFonts w:eastAsia="Calibri"/>
          <w:sz w:val="24"/>
          <w:szCs w:val="24"/>
          <w14:ligatures w14:val="standardContextual"/>
        </w:rPr>
      </w:pPr>
    </w:p>
    <w:p w14:paraId="53FA65E8" w14:textId="77777777" w:rsidR="00276C85" w:rsidRPr="00DC3733" w:rsidRDefault="00D83AEB" w:rsidP="00D45A6E">
      <w:pPr>
        <w:jc w:val="both"/>
        <w:rPr>
          <w:rFonts w:eastAsia="Calibri"/>
          <w:sz w:val="24"/>
          <w:szCs w:val="24"/>
          <w14:ligatures w14:val="standardContextual"/>
        </w:rPr>
      </w:pPr>
      <w:r w:rsidRPr="00DC3733">
        <w:rPr>
          <w:rFonts w:eastAsia="Calibri"/>
          <w:sz w:val="24"/>
          <w:szCs w:val="24"/>
          <w14:ligatures w14:val="standardContextual"/>
        </w:rPr>
        <w:t>Societatea de Transport Public Timișoara S.A. se încadrează în categoria întreprinderilor publice prevăzute la Art.2 pct.2 lit.b) din Ordonanța de urgență a Guvernului nr. 109/2011 privind guvernanța corporativă a întreprinderilor publice, aprobată cu modificări și completări prin Legea nr. 111/2016, cu modificările și completările ulterioare. Organizarea și funcționarea societății este reglementată de respectivul act normativ și unde acesta nu dispune, de dispozițiile Legii nr.31/1990, republicată, cu modi</w:t>
      </w:r>
      <w:r w:rsidRPr="00DC3733">
        <w:rPr>
          <w:rFonts w:eastAsia="Calibri"/>
          <w:sz w:val="24"/>
          <w:szCs w:val="24"/>
          <w14:ligatures w14:val="standardContextual"/>
        </w:rPr>
        <w:t>ficările și completările ulterioare, și de dispozițiile Legii nr. 287/2009 privind Codul Civil, republicată, cu modificările și completările ulterioare.</w:t>
      </w:r>
    </w:p>
    <w:p w14:paraId="48244C59" w14:textId="77777777" w:rsidR="00276C85" w:rsidRPr="00DC3733" w:rsidRDefault="00D83AEB" w:rsidP="00D45A6E">
      <w:pPr>
        <w:jc w:val="both"/>
        <w:rPr>
          <w:rFonts w:eastAsia="Calibri"/>
          <w:sz w:val="24"/>
          <w:szCs w:val="24"/>
          <w14:ligatures w14:val="standardContextual"/>
        </w:rPr>
      </w:pPr>
      <w:r w:rsidRPr="00DC3733">
        <w:rPr>
          <w:rFonts w:eastAsia="Calibri"/>
          <w:sz w:val="24"/>
          <w:szCs w:val="24"/>
          <w14:ligatures w14:val="standardContextual"/>
        </w:rPr>
        <w:t>Organul suprem de conducere al Societății este Adunarea Generală a Acționarilor.</w:t>
      </w:r>
    </w:p>
    <w:p w14:paraId="63DD12F7" w14:textId="77777777" w:rsidR="00F8251D" w:rsidRPr="00DC3733" w:rsidRDefault="00F8251D" w:rsidP="00F8251D">
      <w:pPr>
        <w:autoSpaceDE w:val="0"/>
        <w:autoSpaceDN w:val="0"/>
        <w:adjustRightInd w:val="0"/>
        <w:jc w:val="both"/>
        <w:rPr>
          <w:rFonts w:eastAsia="Calibri"/>
          <w:sz w:val="24"/>
          <w:szCs w:val="24"/>
        </w:rPr>
      </w:pPr>
    </w:p>
    <w:p w14:paraId="224BC314" w14:textId="3D680070" w:rsidR="00F8251D" w:rsidRPr="00DC3733" w:rsidRDefault="00D83AEB" w:rsidP="00F8251D">
      <w:pPr>
        <w:autoSpaceDE w:val="0"/>
        <w:autoSpaceDN w:val="0"/>
        <w:adjustRightInd w:val="0"/>
        <w:jc w:val="both"/>
        <w:rPr>
          <w:rFonts w:eastAsia="Calibri"/>
          <w:sz w:val="24"/>
          <w:szCs w:val="24"/>
        </w:rPr>
      </w:pPr>
      <w:r w:rsidRPr="00DC3733">
        <w:rPr>
          <w:rFonts w:eastAsia="Calibri"/>
          <w:sz w:val="24"/>
          <w:szCs w:val="24"/>
        </w:rPr>
        <w:t>Conform prevederilor art. 28 alin. (2) din Ordonanța de urgență a Guvernului nr. 109/2011 privind guvernanța corporativă, cu modificările și completările ulterioare, Societatea de Transport Public Timișoara S.A. (STPT S.A.)</w:t>
      </w:r>
      <w:r w:rsidRPr="00DC3733">
        <w:rPr>
          <w:rFonts w:eastAsia="Calibri"/>
          <w:sz w:val="24"/>
          <w:szCs w:val="24"/>
        </w:rPr>
        <w:t xml:space="preserve"> se încadrează în rândul companiilor care au înregistrat în ultimul exercițiu financiar o cifră de afaceri de peste 7.300.000 euro echivalent în lei și are peste 50 de angajați. Prin urmare, Consiliul de administrație poate fi compus din 3-5 membri. </w:t>
      </w:r>
    </w:p>
    <w:p w14:paraId="5C7DAF54" w14:textId="4F87A1DE" w:rsidR="00F8251D" w:rsidRPr="00DC3733" w:rsidRDefault="00D83AEB" w:rsidP="00F8251D">
      <w:pPr>
        <w:autoSpaceDE w:val="0"/>
        <w:autoSpaceDN w:val="0"/>
        <w:adjustRightInd w:val="0"/>
        <w:jc w:val="both"/>
        <w:rPr>
          <w:rFonts w:eastAsia="Calibri"/>
          <w:sz w:val="24"/>
          <w:szCs w:val="24"/>
        </w:rPr>
      </w:pPr>
      <w:r w:rsidRPr="00DC3733">
        <w:rPr>
          <w:rFonts w:eastAsia="Calibri"/>
          <w:sz w:val="24"/>
          <w:szCs w:val="24"/>
        </w:rPr>
        <w:t>Procedura de selecție a fost declanșată în vedere selecției și nominalizării a 5 membri în Consiliu de administrație.</w:t>
      </w:r>
    </w:p>
    <w:p w14:paraId="000F7E4F" w14:textId="77777777" w:rsidR="00F8251D" w:rsidRPr="00DC3733" w:rsidRDefault="00F8251D" w:rsidP="00F8251D">
      <w:pPr>
        <w:autoSpaceDE w:val="0"/>
        <w:autoSpaceDN w:val="0"/>
        <w:adjustRightInd w:val="0"/>
        <w:jc w:val="both"/>
        <w:rPr>
          <w:rFonts w:eastAsia="Calibri"/>
          <w:sz w:val="24"/>
          <w:szCs w:val="24"/>
        </w:rPr>
      </w:pPr>
    </w:p>
    <w:p w14:paraId="7B80F62B" w14:textId="0F702665" w:rsidR="00706C73" w:rsidRDefault="00D83AEB" w:rsidP="00706C73">
      <w:pPr>
        <w:autoSpaceDE w:val="0"/>
        <w:autoSpaceDN w:val="0"/>
        <w:adjustRightInd w:val="0"/>
        <w:jc w:val="both"/>
        <w:rPr>
          <w:rFonts w:eastAsia="Calibri"/>
          <w:sz w:val="24"/>
          <w:szCs w:val="24"/>
        </w:rPr>
      </w:pPr>
      <w:r w:rsidRPr="00DC3733">
        <w:rPr>
          <w:rFonts w:eastAsia="Calibri"/>
          <w:sz w:val="24"/>
          <w:szCs w:val="24"/>
        </w:rPr>
        <w:t>Componenta inițială a planului de selecție este, în conformitate cu prevederile art.</w:t>
      </w:r>
      <w:r w:rsidR="00ED222C" w:rsidRPr="00DC3733">
        <w:rPr>
          <w:rFonts w:eastAsia="Calibri"/>
          <w:sz w:val="24"/>
          <w:szCs w:val="24"/>
        </w:rPr>
        <w:t xml:space="preserve"> </w:t>
      </w:r>
      <w:r w:rsidRPr="00DC3733">
        <w:rPr>
          <w:rFonts w:eastAsia="Calibri"/>
          <w:sz w:val="24"/>
          <w:szCs w:val="24"/>
        </w:rPr>
        <w:t xml:space="preserve">1 </w:t>
      </w:r>
      <w:r w:rsidR="00ED222C" w:rsidRPr="00DC3733">
        <w:rPr>
          <w:rFonts w:eastAsia="Calibri"/>
          <w:sz w:val="24"/>
          <w:szCs w:val="24"/>
        </w:rPr>
        <w:t xml:space="preserve">alin. </w:t>
      </w:r>
      <w:r w:rsidRPr="00DC3733">
        <w:rPr>
          <w:rFonts w:eastAsia="Calibri"/>
          <w:sz w:val="24"/>
          <w:szCs w:val="24"/>
        </w:rPr>
        <w:t xml:space="preserve">(1) - 4 din </w:t>
      </w:r>
      <w:r w:rsidR="00ED222C" w:rsidRPr="00DC3733">
        <w:rPr>
          <w:rFonts w:eastAsia="Calibri"/>
          <w:sz w:val="24"/>
          <w:szCs w:val="24"/>
        </w:rPr>
        <w:t xml:space="preserve">Anexa 1 la </w:t>
      </w:r>
      <w:r w:rsidRPr="00DC3733">
        <w:rPr>
          <w:rFonts w:eastAsia="Calibri"/>
          <w:sz w:val="24"/>
          <w:szCs w:val="24"/>
        </w:rPr>
        <w:t>H.G. nr. 639/2023,</w:t>
      </w:r>
      <w:r w:rsidR="00ED222C" w:rsidRPr="00DC3733">
        <w:rPr>
          <w:rFonts w:eastAsia="Calibri"/>
          <w:sz w:val="24"/>
          <w:szCs w:val="24"/>
        </w:rPr>
        <w:t xml:space="preserve"> cu modificările și completările ulterioare, </w:t>
      </w:r>
      <w:r w:rsidRPr="00DC3733">
        <w:rPr>
          <w:rFonts w:eastAsia="Calibri"/>
          <w:sz w:val="24"/>
          <w:szCs w:val="24"/>
        </w:rPr>
        <w:t xml:space="preserve"> un document de lucru care se întocmește de către Autoritatea Publică Tutelară, în termen de 10 zile de la data declanșării procedurii de selecție și cuprinde, fără a se limita la acestea, Scrisoarea de așteptări, aspectele-cheie ale procedurii, calendarul, părțile responsabile și rolurile acestora, riscurile identificate, documentele ce trebuie depuse până la numirea </w:t>
      </w:r>
      <w:r w:rsidR="00ED222C" w:rsidRPr="00DC3733">
        <w:rPr>
          <w:rFonts w:eastAsia="Calibri"/>
          <w:sz w:val="24"/>
          <w:szCs w:val="24"/>
        </w:rPr>
        <w:t>administratorilor</w:t>
      </w:r>
      <w:r w:rsidRPr="00DC3733">
        <w:rPr>
          <w:rFonts w:eastAsia="Calibri"/>
          <w:sz w:val="24"/>
          <w:szCs w:val="24"/>
        </w:rPr>
        <w:t>.</w:t>
      </w:r>
    </w:p>
    <w:p w14:paraId="33E0FE3E" w14:textId="77777777" w:rsidR="000E2E57" w:rsidRDefault="000E2E57" w:rsidP="00706C73">
      <w:pPr>
        <w:autoSpaceDE w:val="0"/>
        <w:autoSpaceDN w:val="0"/>
        <w:adjustRightInd w:val="0"/>
        <w:jc w:val="both"/>
        <w:rPr>
          <w:rFonts w:eastAsia="Calibri"/>
          <w:sz w:val="24"/>
          <w:szCs w:val="24"/>
        </w:rPr>
      </w:pPr>
    </w:p>
    <w:p w14:paraId="1124AC12" w14:textId="77777777" w:rsidR="000E2E57" w:rsidRPr="00DC3733" w:rsidRDefault="000E2E57" w:rsidP="00706C73">
      <w:pPr>
        <w:autoSpaceDE w:val="0"/>
        <w:autoSpaceDN w:val="0"/>
        <w:adjustRightInd w:val="0"/>
        <w:jc w:val="both"/>
        <w:rPr>
          <w:rFonts w:eastAsia="Calibri"/>
          <w:sz w:val="24"/>
          <w:szCs w:val="24"/>
        </w:rPr>
      </w:pPr>
    </w:p>
    <w:p w14:paraId="1D70B97F" w14:textId="77777777" w:rsidR="00706C73" w:rsidRPr="00D45A6E" w:rsidRDefault="00D83AEB" w:rsidP="00CE7C3A">
      <w:pPr>
        <w:keepNext/>
        <w:keepLines/>
        <w:suppressAutoHyphens/>
        <w:spacing w:before="24pt" w:line="12pt" w:lineRule="auto"/>
        <w:jc w:val="both"/>
        <w:outlineLvl w:val="0"/>
        <w:rPr>
          <w:rFonts w:eastAsia="Times New Roman"/>
          <w:b/>
          <w:bCs/>
          <w:color w:val="2F5496" w:themeColor="accent1" w:themeShade="BF"/>
          <w:sz w:val="24"/>
          <w:szCs w:val="24"/>
        </w:rPr>
      </w:pPr>
      <w:bookmarkStart w:id="2" w:name="_Toc190077274"/>
      <w:bookmarkStart w:id="3" w:name="_Toc237862311"/>
      <w:r w:rsidRPr="00D45A6E">
        <w:rPr>
          <w:rFonts w:eastAsia="Times New Roman"/>
          <w:b/>
          <w:bCs/>
          <w:color w:val="2F5496" w:themeColor="accent1" w:themeShade="BF"/>
          <w:sz w:val="24"/>
          <w:szCs w:val="24"/>
        </w:rPr>
        <w:lastRenderedPageBreak/>
        <w:t>Capitolul 2. Principii</w:t>
      </w:r>
      <w:bookmarkEnd w:id="2"/>
      <w:bookmarkEnd w:id="3"/>
    </w:p>
    <w:p w14:paraId="088909F1" w14:textId="77777777" w:rsidR="00706C73" w:rsidRPr="00DC3733" w:rsidRDefault="00706C73" w:rsidP="00706C73">
      <w:pPr>
        <w:autoSpaceDE w:val="0"/>
        <w:autoSpaceDN w:val="0"/>
        <w:adjustRightInd w:val="0"/>
        <w:jc w:val="both"/>
        <w:rPr>
          <w:rFonts w:eastAsia="Calibri"/>
          <w:b/>
          <w:bCs/>
          <w:sz w:val="24"/>
          <w:szCs w:val="24"/>
          <w:u w:val="single"/>
        </w:rPr>
      </w:pPr>
    </w:p>
    <w:p w14:paraId="0C4F1D00" w14:textId="77777777" w:rsidR="00706C73" w:rsidRPr="00DC3733" w:rsidRDefault="00D83AEB" w:rsidP="00706C73">
      <w:pPr>
        <w:autoSpaceDE w:val="0"/>
        <w:autoSpaceDN w:val="0"/>
        <w:adjustRightInd w:val="0"/>
        <w:jc w:val="both"/>
        <w:rPr>
          <w:rFonts w:eastAsia="Calibri"/>
          <w:b/>
          <w:bCs/>
          <w:sz w:val="24"/>
          <w:szCs w:val="24"/>
          <w:u w:val="single"/>
        </w:rPr>
      </w:pPr>
      <w:r w:rsidRPr="00DC3733">
        <w:rPr>
          <w:rFonts w:eastAsia="Calibri"/>
          <w:sz w:val="24"/>
          <w:szCs w:val="24"/>
        </w:rPr>
        <w:t>Întocmirea componentei inițiale a Planului de Selecție s-a realizat cu claritate pentru a putea fi determinate toate aspectele cheie ale procedurii de selecție, în concordanță cu prevederile O.U.G. nr. 109/2011, cu modificările și completările ulterioare și ale normelor metodologice aprobate prin H.G. nr. 639/2023.</w:t>
      </w:r>
    </w:p>
    <w:p w14:paraId="52183030" w14:textId="77777777" w:rsidR="00706C73" w:rsidRPr="00DC3733" w:rsidRDefault="00706C73" w:rsidP="00706C73">
      <w:pPr>
        <w:autoSpaceDE w:val="0"/>
        <w:autoSpaceDN w:val="0"/>
        <w:adjustRightInd w:val="0"/>
        <w:jc w:val="both"/>
        <w:rPr>
          <w:rFonts w:eastAsia="Calibri"/>
          <w:sz w:val="24"/>
          <w:szCs w:val="24"/>
        </w:rPr>
      </w:pPr>
    </w:p>
    <w:p w14:paraId="04FD7B35" w14:textId="77777777" w:rsidR="00706C73" w:rsidRPr="00DC3733" w:rsidRDefault="00D83AEB" w:rsidP="00706C73">
      <w:pPr>
        <w:autoSpaceDE w:val="0"/>
        <w:autoSpaceDN w:val="0"/>
        <w:adjustRightInd w:val="0"/>
        <w:jc w:val="both"/>
        <w:rPr>
          <w:rFonts w:eastAsia="Calibri"/>
          <w:sz w:val="24"/>
          <w:szCs w:val="24"/>
        </w:rPr>
      </w:pPr>
      <w:r w:rsidRPr="00DC3733">
        <w:rPr>
          <w:rFonts w:eastAsia="Calibri"/>
          <w:sz w:val="24"/>
          <w:szCs w:val="24"/>
        </w:rPr>
        <w:t>Planul de Selecție a fost astfel întocmit încât procedura de recrutare și selecție să se realizeze cu respectarea dreptului la liberă competiție, echitate și egalitate de șanse, nediscriminare, transparență, tratament egal și asumarea răspunderii.</w:t>
      </w:r>
    </w:p>
    <w:p w14:paraId="1E0D17A3" w14:textId="23A0D59B" w:rsidR="000E2E57" w:rsidRPr="00D45A6E" w:rsidRDefault="00D83AEB" w:rsidP="000E2E57">
      <w:pPr>
        <w:keepNext/>
        <w:keepLines/>
        <w:suppressAutoHyphens/>
        <w:spacing w:before="24pt" w:after="12pt" w:line="12pt" w:lineRule="auto"/>
        <w:jc w:val="both"/>
        <w:outlineLvl w:val="0"/>
        <w:rPr>
          <w:rFonts w:eastAsia="Times New Roman"/>
          <w:b/>
          <w:bCs/>
          <w:color w:val="2F5496" w:themeColor="accent1" w:themeShade="BF"/>
          <w:sz w:val="24"/>
          <w:szCs w:val="24"/>
        </w:rPr>
      </w:pPr>
      <w:bookmarkStart w:id="4" w:name="_Toc190077275"/>
      <w:bookmarkStart w:id="5" w:name="_Toc237862312"/>
      <w:r w:rsidRPr="00D45A6E">
        <w:rPr>
          <w:rFonts w:eastAsia="Times New Roman"/>
          <w:b/>
          <w:bCs/>
          <w:color w:val="2F5496" w:themeColor="accent1" w:themeShade="BF"/>
          <w:sz w:val="24"/>
          <w:szCs w:val="24"/>
        </w:rPr>
        <w:t>Capitolul 3. Calendarul, părțile responsabile și rolurile acestora</w:t>
      </w:r>
      <w:bookmarkEnd w:id="4"/>
      <w:bookmarkEnd w:id="5"/>
      <w:r w:rsidRPr="00D45A6E">
        <w:rPr>
          <w:rFonts w:eastAsia="Times New Roman"/>
          <w:b/>
          <w:bCs/>
          <w:color w:val="2F5496" w:themeColor="accent1" w:themeShade="BF"/>
          <w:sz w:val="24"/>
          <w:szCs w:val="24"/>
        </w:rPr>
        <w:t xml:space="preserve"> </w:t>
      </w:r>
    </w:p>
    <w:p w14:paraId="7559FB39" w14:textId="44A0F4FF" w:rsidR="00276C85" w:rsidRPr="00DC3733" w:rsidRDefault="00D83AEB" w:rsidP="000E2E57">
      <w:pPr>
        <w:spacing w:after="12pt"/>
        <w:jc w:val="both"/>
        <w:rPr>
          <w:rFonts w:eastAsia="Calibri"/>
          <w:sz w:val="24"/>
          <w:szCs w:val="24"/>
        </w:rPr>
      </w:pPr>
      <w:r w:rsidRPr="00DC3733">
        <w:rPr>
          <w:rFonts w:eastAsia="Calibri"/>
          <w:sz w:val="24"/>
          <w:szCs w:val="24"/>
        </w:rPr>
        <w:t xml:space="preserve">Calendarul procedurii este elaborat în acord cu prevederile art. 2 alin. (1) din Anexa 1 la H.G. nr. 639/2023, procedura de selecție și nominalizare a membrilor Consiliului de Administrație al Societății de Transport Public </w:t>
      </w:r>
      <w:r w:rsidRPr="00DC3733">
        <w:rPr>
          <w:rFonts w:eastAsia="Calibri"/>
          <w:sz w:val="24"/>
          <w:szCs w:val="24"/>
        </w:rPr>
        <w:t>Timișoara S.A., fiind organizată și desfășurată în mod transparent cu scopul de a profesionalizarea consiliului, potrivit standardelor de guvernanță corproativă a întreprinderilor publice, astfel cum au fost dezvoltate în Principiile de guvernanță corporativă ale Organizației pentru Cooperare și Dezvoltare Economică (OCDE).</w:t>
      </w:r>
    </w:p>
    <w:p w14:paraId="1807AA07" w14:textId="77777777" w:rsidR="00276C85" w:rsidRPr="00DC3733" w:rsidRDefault="00D83AEB" w:rsidP="00276C85">
      <w:pPr>
        <w:spacing w:after="8pt"/>
        <w:jc w:val="both"/>
        <w:rPr>
          <w:rFonts w:eastAsia="Trebuchet MS"/>
          <w:sz w:val="24"/>
          <w:szCs w:val="24"/>
          <w14:ligatures w14:val="standardContextual"/>
        </w:rPr>
      </w:pPr>
      <w:bookmarkStart w:id="6" w:name="_Toc229594029"/>
      <w:r w:rsidRPr="00DC3733">
        <w:rPr>
          <w:rFonts w:eastAsia="Trebuchet MS"/>
          <w:sz w:val="24"/>
          <w:szCs w:val="24"/>
          <w14:ligatures w14:val="standardContextual"/>
        </w:rPr>
        <w:t>Calendarul de mai jos stabilește principalele etape ale procedurii de selecție, termenele orientative, responsabilitățile instituționale, documentele de reglementare incidente și documentele rezultate din fiecare etapă.</w:t>
      </w:r>
      <w:bookmarkEnd w:id="6"/>
    </w:p>
    <w:tbl>
      <w:tblPr>
        <w:tblStyle w:val="TableGrid2"/>
        <w:tblW w:w="478.35pt" w:type="dxa"/>
        <w:jc w:val="end"/>
        <w:tblLayout w:type="fixed"/>
        <w:tblLook w:firstRow="1" w:lastRow="0" w:firstColumn="1" w:lastColumn="0" w:noHBand="0" w:noVBand="1"/>
      </w:tblPr>
      <w:tblGrid>
        <w:gridCol w:w="562"/>
        <w:gridCol w:w="3266"/>
        <w:gridCol w:w="1842"/>
        <w:gridCol w:w="1843"/>
        <w:gridCol w:w="2054"/>
      </w:tblGrid>
      <w:tr w:rsidR="00252189" w14:paraId="7538B8FD" w14:textId="77777777" w:rsidTr="000E2E57">
        <w:trPr>
          <w:trHeight w:val="579"/>
          <w:tblHeader/>
          <w:jc w:val="end"/>
        </w:trPr>
        <w:tc>
          <w:tcPr>
            <w:tcW w:w="28.10pt" w:type="dxa"/>
            <w:shd w:val="clear" w:color="auto" w:fill="CAEDFB"/>
          </w:tcPr>
          <w:p w14:paraId="26AF9E74" w14:textId="77777777" w:rsidR="00276C85" w:rsidRPr="000E2E57" w:rsidRDefault="00D83AEB" w:rsidP="000E2E57">
            <w:pPr>
              <w:spacing w:line="12pt" w:lineRule="auto"/>
              <w:jc w:val="center"/>
              <w:rPr>
                <w:b/>
                <w:bCs/>
                <w:sz w:val="22"/>
                <w:szCs w:val="22"/>
                <w:lang w:val="en-GB"/>
              </w:rPr>
            </w:pPr>
            <w:r w:rsidRPr="000E2E57">
              <w:rPr>
                <w:b/>
                <w:bCs/>
                <w:sz w:val="22"/>
                <w:szCs w:val="22"/>
                <w:lang w:val="en-GB"/>
              </w:rPr>
              <w:t>Nr. crt.</w:t>
            </w:r>
          </w:p>
        </w:tc>
        <w:tc>
          <w:tcPr>
            <w:tcW w:w="163.30pt" w:type="dxa"/>
            <w:shd w:val="clear" w:color="auto" w:fill="CAEDFB"/>
          </w:tcPr>
          <w:p w14:paraId="3A5E8775" w14:textId="77777777" w:rsidR="00276C85" w:rsidRPr="000E2E57" w:rsidRDefault="00D83AEB" w:rsidP="000E2E57">
            <w:pPr>
              <w:spacing w:line="12pt" w:lineRule="auto"/>
              <w:jc w:val="both"/>
              <w:rPr>
                <w:b/>
                <w:bCs/>
                <w:sz w:val="22"/>
                <w:szCs w:val="22"/>
                <w:lang w:val="en-GB"/>
              </w:rPr>
            </w:pPr>
            <w:r w:rsidRPr="000E2E57">
              <w:rPr>
                <w:b/>
                <w:bCs/>
                <w:sz w:val="22"/>
                <w:szCs w:val="22"/>
                <w:lang w:val="en-GB"/>
              </w:rPr>
              <w:t>Etapă procedură selecție</w:t>
            </w:r>
          </w:p>
        </w:tc>
        <w:tc>
          <w:tcPr>
            <w:tcW w:w="92.10pt" w:type="dxa"/>
            <w:shd w:val="clear" w:color="auto" w:fill="CAEDFB"/>
          </w:tcPr>
          <w:p w14:paraId="577F59A3" w14:textId="77777777" w:rsidR="00276C85" w:rsidRPr="000E2E57" w:rsidRDefault="00D83AEB" w:rsidP="000E2E57">
            <w:pPr>
              <w:spacing w:line="12pt" w:lineRule="auto"/>
              <w:jc w:val="both"/>
              <w:rPr>
                <w:b/>
                <w:bCs/>
                <w:sz w:val="22"/>
                <w:szCs w:val="22"/>
                <w:lang w:val="en-GB"/>
              </w:rPr>
            </w:pPr>
            <w:r w:rsidRPr="000E2E57">
              <w:rPr>
                <w:b/>
                <w:bCs/>
                <w:sz w:val="22"/>
                <w:szCs w:val="22"/>
                <w:lang w:val="en-GB"/>
              </w:rPr>
              <w:t>Responsabil</w:t>
            </w:r>
          </w:p>
        </w:tc>
        <w:tc>
          <w:tcPr>
            <w:tcW w:w="92.15pt" w:type="dxa"/>
            <w:shd w:val="clear" w:color="auto" w:fill="CAEDFB"/>
          </w:tcPr>
          <w:p w14:paraId="4B9E9CA7" w14:textId="77777777" w:rsidR="00276C85" w:rsidRPr="000E2E57" w:rsidRDefault="00D83AEB" w:rsidP="000E2E57">
            <w:pPr>
              <w:spacing w:line="12pt" w:lineRule="auto"/>
              <w:jc w:val="both"/>
              <w:rPr>
                <w:b/>
                <w:bCs/>
                <w:sz w:val="22"/>
                <w:szCs w:val="22"/>
                <w:lang w:val="en-GB"/>
              </w:rPr>
            </w:pPr>
            <w:r w:rsidRPr="000E2E57">
              <w:rPr>
                <w:b/>
                <w:bCs/>
                <w:sz w:val="22"/>
                <w:szCs w:val="22"/>
                <w:lang w:val="en-GB"/>
              </w:rPr>
              <w:t>Document</w:t>
            </w:r>
          </w:p>
        </w:tc>
        <w:tc>
          <w:tcPr>
            <w:tcW w:w="102.70pt" w:type="dxa"/>
            <w:shd w:val="clear" w:color="auto" w:fill="CAEDFB"/>
          </w:tcPr>
          <w:p w14:paraId="1EEC95BA" w14:textId="77777777" w:rsidR="00276C85" w:rsidRPr="000E2E57" w:rsidRDefault="00D83AEB" w:rsidP="000E2E57">
            <w:pPr>
              <w:spacing w:line="12pt" w:lineRule="auto"/>
              <w:jc w:val="both"/>
              <w:rPr>
                <w:b/>
                <w:bCs/>
                <w:sz w:val="22"/>
                <w:szCs w:val="22"/>
                <w:lang w:val="en-GB"/>
              </w:rPr>
            </w:pPr>
            <w:r w:rsidRPr="000E2E57">
              <w:rPr>
                <w:b/>
                <w:bCs/>
                <w:sz w:val="22"/>
                <w:szCs w:val="22"/>
                <w:lang w:val="en-GB"/>
              </w:rPr>
              <w:t>Termen</w:t>
            </w:r>
          </w:p>
        </w:tc>
      </w:tr>
      <w:tr w:rsidR="00252189" w14:paraId="433146D1" w14:textId="77777777" w:rsidTr="000E2E57">
        <w:trPr>
          <w:trHeight w:val="795"/>
          <w:jc w:val="end"/>
        </w:trPr>
        <w:tc>
          <w:tcPr>
            <w:tcW w:w="28.10pt" w:type="dxa"/>
            <w:vMerge w:val="restart"/>
          </w:tcPr>
          <w:p w14:paraId="1C1DB980" w14:textId="77777777" w:rsidR="00276C85" w:rsidRPr="000E2E57" w:rsidRDefault="00D83AEB" w:rsidP="000E2E57">
            <w:pPr>
              <w:spacing w:line="12pt" w:lineRule="auto"/>
              <w:jc w:val="center"/>
              <w:rPr>
                <w:sz w:val="22"/>
                <w:szCs w:val="22"/>
                <w:lang w:val="en-GB"/>
              </w:rPr>
            </w:pPr>
            <w:r w:rsidRPr="000E2E57">
              <w:rPr>
                <w:sz w:val="22"/>
                <w:szCs w:val="22"/>
                <w:lang w:val="en-GB"/>
              </w:rPr>
              <w:t>1.</w:t>
            </w:r>
          </w:p>
        </w:tc>
        <w:tc>
          <w:tcPr>
            <w:tcW w:w="163.30pt" w:type="dxa"/>
            <w:vMerge w:val="restart"/>
          </w:tcPr>
          <w:p w14:paraId="3B621314" w14:textId="77777777" w:rsidR="00276C85" w:rsidRPr="000E2E57" w:rsidRDefault="00D83AEB" w:rsidP="000E2E57">
            <w:pPr>
              <w:spacing w:line="12pt" w:lineRule="auto"/>
              <w:rPr>
                <w:sz w:val="22"/>
                <w:szCs w:val="22"/>
                <w:lang w:val="it-IT"/>
              </w:rPr>
            </w:pPr>
            <w:r w:rsidRPr="000E2E57">
              <w:rPr>
                <w:sz w:val="22"/>
                <w:szCs w:val="22"/>
                <w:lang w:val="it-IT"/>
              </w:rPr>
              <w:t>Notificare AMEPIP cu privire la necesitatea declanșării procedurii de selecție</w:t>
            </w:r>
          </w:p>
          <w:p w14:paraId="3C82CD38" w14:textId="77777777" w:rsidR="00276C85" w:rsidRPr="000E2E57" w:rsidRDefault="00D83AEB" w:rsidP="000E2E57">
            <w:pPr>
              <w:spacing w:line="12pt" w:lineRule="auto"/>
              <w:rPr>
                <w:i/>
                <w:iCs/>
                <w:sz w:val="22"/>
                <w:szCs w:val="22"/>
                <w:lang w:val="en-GB"/>
              </w:rPr>
            </w:pPr>
            <w:r w:rsidRPr="000E2E57">
              <w:rPr>
                <w:i/>
                <w:iCs/>
                <w:sz w:val="22"/>
                <w:szCs w:val="22"/>
                <w:lang w:val="en-GB"/>
              </w:rPr>
              <w:t xml:space="preserve">art. 3 alin. (2) din Anexa 1 la HG nr. 639/2023 </w:t>
            </w:r>
          </w:p>
        </w:tc>
        <w:tc>
          <w:tcPr>
            <w:tcW w:w="92.10pt" w:type="dxa"/>
            <w:vMerge w:val="restart"/>
          </w:tcPr>
          <w:p w14:paraId="0107A6DA"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1D98B3F1" w14:textId="77777777" w:rsidR="00276C85" w:rsidRPr="000E2E57" w:rsidRDefault="00D83AEB" w:rsidP="000E2E57">
            <w:pPr>
              <w:spacing w:line="12pt" w:lineRule="auto"/>
              <w:rPr>
                <w:sz w:val="22"/>
                <w:szCs w:val="22"/>
                <w:lang w:val="en-GB"/>
              </w:rPr>
            </w:pPr>
            <w:r w:rsidRPr="000E2E57">
              <w:rPr>
                <w:sz w:val="22"/>
                <w:szCs w:val="22"/>
                <w:lang w:val="en-GB"/>
              </w:rPr>
              <w:t>Adresă de înaintare</w:t>
            </w:r>
          </w:p>
        </w:tc>
        <w:tc>
          <w:tcPr>
            <w:tcW w:w="102.70pt" w:type="dxa"/>
            <w:vMerge w:val="restart"/>
          </w:tcPr>
          <w:p w14:paraId="063BE79E" w14:textId="77777777" w:rsidR="00276C85" w:rsidRPr="000E2E57" w:rsidRDefault="00D83AEB" w:rsidP="000E2E57">
            <w:pPr>
              <w:spacing w:line="12pt" w:lineRule="auto"/>
              <w:rPr>
                <w:sz w:val="22"/>
                <w:szCs w:val="22"/>
                <w:lang w:val="pt-BR"/>
              </w:rPr>
            </w:pPr>
            <w:r w:rsidRPr="000E2E57">
              <w:rPr>
                <w:sz w:val="22"/>
                <w:szCs w:val="22"/>
                <w:lang w:val="pt-BR"/>
              </w:rPr>
              <w:t>anterior declanșării procedurii de selecție</w:t>
            </w:r>
          </w:p>
        </w:tc>
      </w:tr>
      <w:tr w:rsidR="00252189" w14:paraId="44013261" w14:textId="77777777" w:rsidTr="000E2E57">
        <w:trPr>
          <w:trHeight w:val="735"/>
          <w:jc w:val="end"/>
        </w:trPr>
        <w:tc>
          <w:tcPr>
            <w:tcW w:w="28.10pt" w:type="dxa"/>
            <w:vMerge/>
          </w:tcPr>
          <w:p w14:paraId="54769AC7" w14:textId="77777777" w:rsidR="00276C85" w:rsidRPr="000E2E57" w:rsidRDefault="00276C85" w:rsidP="000E2E57">
            <w:pPr>
              <w:spacing w:line="12pt" w:lineRule="auto"/>
              <w:ind w:start="21.60pt"/>
              <w:jc w:val="center"/>
              <w:rPr>
                <w:sz w:val="22"/>
                <w:szCs w:val="22"/>
                <w:lang w:val="pt-BR"/>
              </w:rPr>
            </w:pPr>
          </w:p>
        </w:tc>
        <w:tc>
          <w:tcPr>
            <w:tcW w:w="163.30pt" w:type="dxa"/>
            <w:vMerge/>
          </w:tcPr>
          <w:p w14:paraId="651C942A" w14:textId="77777777" w:rsidR="00276C85" w:rsidRPr="000E2E57" w:rsidRDefault="00276C85" w:rsidP="000E2E57">
            <w:pPr>
              <w:spacing w:line="12pt" w:lineRule="auto"/>
              <w:ind w:start="21.60pt"/>
              <w:rPr>
                <w:sz w:val="22"/>
                <w:szCs w:val="22"/>
                <w:lang w:val="pt-BR"/>
              </w:rPr>
            </w:pPr>
          </w:p>
        </w:tc>
        <w:tc>
          <w:tcPr>
            <w:tcW w:w="92.10pt" w:type="dxa"/>
            <w:vMerge/>
          </w:tcPr>
          <w:p w14:paraId="146D013A" w14:textId="77777777" w:rsidR="00276C85" w:rsidRPr="000E2E57" w:rsidRDefault="00276C85" w:rsidP="000E2E57">
            <w:pPr>
              <w:spacing w:line="12pt" w:lineRule="auto"/>
              <w:ind w:start="21.60pt"/>
              <w:rPr>
                <w:sz w:val="22"/>
                <w:szCs w:val="22"/>
                <w:lang w:val="pt-BR"/>
              </w:rPr>
            </w:pPr>
          </w:p>
        </w:tc>
        <w:tc>
          <w:tcPr>
            <w:tcW w:w="92.15pt" w:type="dxa"/>
          </w:tcPr>
          <w:p w14:paraId="34D4CC1D" w14:textId="77777777" w:rsidR="00276C85" w:rsidRPr="000E2E57" w:rsidRDefault="00D83AEB" w:rsidP="000E2E57">
            <w:pPr>
              <w:spacing w:line="12pt" w:lineRule="auto"/>
              <w:rPr>
                <w:sz w:val="22"/>
                <w:szCs w:val="22"/>
                <w:lang w:val="en-GB"/>
              </w:rPr>
            </w:pPr>
            <w:r w:rsidRPr="000E2E57">
              <w:rPr>
                <w:sz w:val="22"/>
                <w:szCs w:val="22"/>
                <w:lang w:val="en-GB"/>
              </w:rPr>
              <w:t>Notificare</w:t>
            </w:r>
          </w:p>
        </w:tc>
        <w:tc>
          <w:tcPr>
            <w:tcW w:w="102.70pt" w:type="dxa"/>
            <w:vMerge/>
          </w:tcPr>
          <w:p w14:paraId="62A7374B" w14:textId="77777777" w:rsidR="00276C85" w:rsidRPr="000E2E57" w:rsidRDefault="00276C85" w:rsidP="000E2E57">
            <w:pPr>
              <w:spacing w:line="12pt" w:lineRule="auto"/>
              <w:ind w:start="21.60pt"/>
              <w:rPr>
                <w:sz w:val="22"/>
                <w:szCs w:val="22"/>
                <w:lang w:val="en-GB"/>
              </w:rPr>
            </w:pPr>
          </w:p>
        </w:tc>
      </w:tr>
      <w:tr w:rsidR="00252189" w14:paraId="0F8C68DA" w14:textId="77777777" w:rsidTr="000E2E57">
        <w:trPr>
          <w:trHeight w:val="653"/>
          <w:jc w:val="end"/>
        </w:trPr>
        <w:tc>
          <w:tcPr>
            <w:tcW w:w="28.10pt" w:type="dxa"/>
            <w:vMerge w:val="restart"/>
          </w:tcPr>
          <w:p w14:paraId="7CF68FEC" w14:textId="77777777" w:rsidR="00276C85" w:rsidRPr="000E2E57" w:rsidRDefault="00D83AEB" w:rsidP="000E2E57">
            <w:pPr>
              <w:spacing w:line="12pt" w:lineRule="auto"/>
              <w:jc w:val="center"/>
              <w:rPr>
                <w:sz w:val="22"/>
                <w:szCs w:val="22"/>
                <w:lang w:val="en-GB"/>
              </w:rPr>
            </w:pPr>
            <w:r w:rsidRPr="000E2E57">
              <w:rPr>
                <w:sz w:val="22"/>
                <w:szCs w:val="22"/>
                <w:lang w:val="en-GB"/>
              </w:rPr>
              <w:t>2.</w:t>
            </w:r>
          </w:p>
        </w:tc>
        <w:tc>
          <w:tcPr>
            <w:tcW w:w="163.30pt" w:type="dxa"/>
            <w:vMerge w:val="restart"/>
          </w:tcPr>
          <w:p w14:paraId="19FC4507" w14:textId="77777777" w:rsidR="00276C85" w:rsidRPr="000E2E57" w:rsidRDefault="00D83AEB" w:rsidP="000E2E57">
            <w:pPr>
              <w:spacing w:line="12pt" w:lineRule="auto"/>
              <w:rPr>
                <w:sz w:val="22"/>
                <w:szCs w:val="22"/>
                <w:lang w:val="en-GB"/>
              </w:rPr>
            </w:pPr>
            <w:r w:rsidRPr="000E2E57">
              <w:rPr>
                <w:sz w:val="22"/>
                <w:szCs w:val="22"/>
                <w:lang w:val="en-GB"/>
              </w:rPr>
              <w:t>Aprobarea declanșării procedurii de selecție</w:t>
            </w:r>
          </w:p>
          <w:p w14:paraId="7DF0CD6B" w14:textId="77777777" w:rsidR="00276C85" w:rsidRPr="000E2E57" w:rsidRDefault="00D83AEB" w:rsidP="000E2E57">
            <w:pPr>
              <w:spacing w:line="12pt" w:lineRule="auto"/>
              <w:rPr>
                <w:sz w:val="22"/>
                <w:szCs w:val="22"/>
                <w:lang w:val="en-GB"/>
              </w:rPr>
            </w:pPr>
            <w:r w:rsidRPr="000E2E57">
              <w:rPr>
                <w:i/>
                <w:iCs/>
                <w:sz w:val="22"/>
                <w:szCs w:val="22"/>
                <w:lang w:val="en-GB"/>
              </w:rPr>
              <w:t>art. 3 alin. (1) din Anexa 1 la HG nr. 639/2023</w:t>
            </w:r>
          </w:p>
        </w:tc>
        <w:tc>
          <w:tcPr>
            <w:tcW w:w="92.10pt" w:type="dxa"/>
          </w:tcPr>
          <w:p w14:paraId="1A0584B3"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60C08032" w14:textId="77777777" w:rsidR="00276C85" w:rsidRPr="000E2E57" w:rsidRDefault="00D83AEB" w:rsidP="000E2E57">
            <w:pPr>
              <w:spacing w:line="12pt" w:lineRule="auto"/>
              <w:rPr>
                <w:sz w:val="22"/>
                <w:szCs w:val="22"/>
                <w:lang w:val="en-GB"/>
              </w:rPr>
            </w:pPr>
            <w:r w:rsidRPr="000E2E57">
              <w:rPr>
                <w:sz w:val="22"/>
                <w:szCs w:val="22"/>
                <w:lang w:val="en-GB"/>
              </w:rPr>
              <w:t>HCL</w:t>
            </w:r>
          </w:p>
        </w:tc>
        <w:tc>
          <w:tcPr>
            <w:tcW w:w="102.70pt" w:type="dxa"/>
            <w:vMerge w:val="restart"/>
          </w:tcPr>
          <w:p w14:paraId="5402EEB5" w14:textId="77777777" w:rsidR="00276C85" w:rsidRPr="000E2E57" w:rsidRDefault="00D83AEB" w:rsidP="000E2E57">
            <w:pPr>
              <w:spacing w:line="12pt" w:lineRule="auto"/>
              <w:rPr>
                <w:sz w:val="22"/>
                <w:szCs w:val="22"/>
                <w:lang w:val="it-IT"/>
              </w:rPr>
            </w:pPr>
            <w:r w:rsidRPr="000E2E57">
              <w:rPr>
                <w:sz w:val="22"/>
                <w:szCs w:val="22"/>
                <w:lang w:val="it-IT"/>
              </w:rPr>
              <w:t>minimum 6 luni înainte de expirarea mandatului actualului consiliu</w:t>
            </w:r>
          </w:p>
        </w:tc>
      </w:tr>
      <w:tr w:rsidR="00252189" w14:paraId="1FE1E031" w14:textId="77777777" w:rsidTr="000E2E57">
        <w:trPr>
          <w:trHeight w:val="688"/>
          <w:jc w:val="end"/>
        </w:trPr>
        <w:tc>
          <w:tcPr>
            <w:tcW w:w="28.10pt" w:type="dxa"/>
            <w:vMerge/>
          </w:tcPr>
          <w:p w14:paraId="189F3788" w14:textId="77777777" w:rsidR="00276C85" w:rsidRPr="000E2E57" w:rsidRDefault="00276C85" w:rsidP="000E2E57">
            <w:pPr>
              <w:spacing w:line="12pt" w:lineRule="auto"/>
              <w:ind w:start="21.60pt"/>
              <w:jc w:val="center"/>
              <w:rPr>
                <w:sz w:val="22"/>
                <w:szCs w:val="22"/>
                <w:lang w:val="it-IT"/>
              </w:rPr>
            </w:pPr>
          </w:p>
        </w:tc>
        <w:tc>
          <w:tcPr>
            <w:tcW w:w="163.30pt" w:type="dxa"/>
            <w:vMerge/>
          </w:tcPr>
          <w:p w14:paraId="2F22290F" w14:textId="77777777" w:rsidR="00276C85" w:rsidRPr="000E2E57" w:rsidRDefault="00276C85" w:rsidP="000E2E57">
            <w:pPr>
              <w:spacing w:line="12pt" w:lineRule="auto"/>
              <w:ind w:start="21.60pt"/>
              <w:rPr>
                <w:sz w:val="22"/>
                <w:szCs w:val="22"/>
                <w:lang w:val="it-IT"/>
              </w:rPr>
            </w:pPr>
          </w:p>
        </w:tc>
        <w:tc>
          <w:tcPr>
            <w:tcW w:w="92.10pt" w:type="dxa"/>
          </w:tcPr>
          <w:p w14:paraId="4C8DF752"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tc>
        <w:tc>
          <w:tcPr>
            <w:tcW w:w="92.15pt" w:type="dxa"/>
          </w:tcPr>
          <w:p w14:paraId="7D55DA94" w14:textId="77777777" w:rsidR="00276C85" w:rsidRPr="000E2E57" w:rsidRDefault="00D83AEB" w:rsidP="000E2E57">
            <w:pPr>
              <w:spacing w:line="12pt" w:lineRule="auto"/>
              <w:rPr>
                <w:sz w:val="22"/>
                <w:szCs w:val="22"/>
                <w:lang w:val="en-GB"/>
              </w:rPr>
            </w:pPr>
            <w:r w:rsidRPr="000E2E57">
              <w:rPr>
                <w:sz w:val="22"/>
                <w:szCs w:val="22"/>
                <w:lang w:val="en-GB"/>
              </w:rPr>
              <w:t>HOT. AGA</w:t>
            </w:r>
          </w:p>
        </w:tc>
        <w:tc>
          <w:tcPr>
            <w:tcW w:w="102.70pt" w:type="dxa"/>
            <w:vMerge/>
          </w:tcPr>
          <w:p w14:paraId="61AF5F24" w14:textId="77777777" w:rsidR="00276C85" w:rsidRPr="000E2E57" w:rsidRDefault="00276C85" w:rsidP="000E2E57">
            <w:pPr>
              <w:spacing w:line="12pt" w:lineRule="auto"/>
              <w:ind w:start="21.60pt"/>
              <w:rPr>
                <w:sz w:val="22"/>
                <w:szCs w:val="22"/>
                <w:lang w:val="en-GB"/>
              </w:rPr>
            </w:pPr>
          </w:p>
        </w:tc>
      </w:tr>
      <w:tr w:rsidR="00252189" w14:paraId="2F897F9E" w14:textId="77777777" w:rsidTr="000E2E57">
        <w:trPr>
          <w:trHeight w:val="695"/>
          <w:jc w:val="end"/>
        </w:trPr>
        <w:tc>
          <w:tcPr>
            <w:tcW w:w="28.10pt" w:type="dxa"/>
            <w:vMerge w:val="restart"/>
          </w:tcPr>
          <w:p w14:paraId="376271CC" w14:textId="77777777" w:rsidR="00276C85" w:rsidRPr="000E2E57" w:rsidRDefault="00D83AEB" w:rsidP="000E2E57">
            <w:pPr>
              <w:spacing w:line="12pt" w:lineRule="auto"/>
              <w:jc w:val="center"/>
              <w:rPr>
                <w:sz w:val="22"/>
                <w:szCs w:val="22"/>
                <w:lang w:val="en-GB"/>
              </w:rPr>
            </w:pPr>
            <w:r w:rsidRPr="000E2E57">
              <w:rPr>
                <w:sz w:val="22"/>
                <w:szCs w:val="22"/>
                <w:lang w:val="en-GB"/>
              </w:rPr>
              <w:t>3.</w:t>
            </w:r>
          </w:p>
        </w:tc>
        <w:tc>
          <w:tcPr>
            <w:tcW w:w="163.30pt" w:type="dxa"/>
            <w:vMerge w:val="restart"/>
          </w:tcPr>
          <w:p w14:paraId="56B46936" w14:textId="77777777" w:rsidR="00276C85" w:rsidRPr="000E2E57" w:rsidRDefault="00D83AEB" w:rsidP="000E2E57">
            <w:pPr>
              <w:spacing w:line="12pt" w:lineRule="auto"/>
              <w:rPr>
                <w:sz w:val="22"/>
                <w:szCs w:val="22"/>
                <w:lang w:val="it-IT"/>
              </w:rPr>
            </w:pPr>
            <w:r w:rsidRPr="000E2E57">
              <w:rPr>
                <w:sz w:val="22"/>
                <w:szCs w:val="22"/>
                <w:lang w:val="it-IT"/>
              </w:rPr>
              <w:t>Notificare AMEPIP cu privire la declanșarea procedurii de selecție</w:t>
            </w:r>
          </w:p>
          <w:p w14:paraId="62352F1B" w14:textId="77777777" w:rsidR="00276C85" w:rsidRPr="000E2E57" w:rsidRDefault="00D83AEB" w:rsidP="000E2E57">
            <w:pPr>
              <w:spacing w:line="12pt" w:lineRule="auto"/>
              <w:rPr>
                <w:sz w:val="22"/>
                <w:szCs w:val="22"/>
                <w:lang w:val="en-GB"/>
              </w:rPr>
            </w:pPr>
            <w:r w:rsidRPr="000E2E57">
              <w:rPr>
                <w:i/>
                <w:iCs/>
                <w:sz w:val="22"/>
                <w:szCs w:val="22"/>
                <w:lang w:val="en-GB"/>
              </w:rPr>
              <w:t>art. 3 alin. (3) din Anexa 1 la HG nr. 639/2023</w:t>
            </w:r>
          </w:p>
        </w:tc>
        <w:tc>
          <w:tcPr>
            <w:tcW w:w="92.10pt" w:type="dxa"/>
            <w:vMerge w:val="restart"/>
          </w:tcPr>
          <w:p w14:paraId="2D5D0DA1"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65E0A5C3" w14:textId="77777777" w:rsidR="00276C85" w:rsidRPr="000E2E57" w:rsidRDefault="00D83AEB" w:rsidP="000E2E57">
            <w:pPr>
              <w:spacing w:line="12pt" w:lineRule="auto"/>
              <w:rPr>
                <w:sz w:val="22"/>
                <w:szCs w:val="22"/>
                <w:lang w:val="en-GB"/>
              </w:rPr>
            </w:pPr>
            <w:r w:rsidRPr="000E2E57">
              <w:rPr>
                <w:sz w:val="22"/>
                <w:szCs w:val="22"/>
                <w:lang w:val="en-GB"/>
              </w:rPr>
              <w:t>Adresă de înaintare</w:t>
            </w:r>
          </w:p>
        </w:tc>
        <w:tc>
          <w:tcPr>
            <w:tcW w:w="102.70pt" w:type="dxa"/>
            <w:vMerge w:val="restart"/>
          </w:tcPr>
          <w:p w14:paraId="76442698" w14:textId="77777777" w:rsidR="00276C85" w:rsidRPr="000E2E57" w:rsidRDefault="00D83AEB" w:rsidP="000E2E57">
            <w:pPr>
              <w:spacing w:line="12pt" w:lineRule="auto"/>
              <w:rPr>
                <w:sz w:val="22"/>
                <w:szCs w:val="22"/>
                <w:lang w:val="it-IT"/>
              </w:rPr>
            </w:pPr>
            <w:r w:rsidRPr="000E2E57">
              <w:rPr>
                <w:sz w:val="22"/>
                <w:szCs w:val="22"/>
                <w:lang w:val="it-IT"/>
              </w:rPr>
              <w:t>2 zile lucrătoare de la data adoptării HAGA cu privire la declanșarea procedurii de selecție</w:t>
            </w:r>
          </w:p>
        </w:tc>
      </w:tr>
      <w:tr w:rsidR="00252189" w14:paraId="50765CBC" w14:textId="77777777" w:rsidTr="000E2E57">
        <w:trPr>
          <w:trHeight w:val="794"/>
          <w:jc w:val="end"/>
        </w:trPr>
        <w:tc>
          <w:tcPr>
            <w:tcW w:w="28.10pt" w:type="dxa"/>
            <w:vMerge/>
          </w:tcPr>
          <w:p w14:paraId="48F1A78A" w14:textId="77777777" w:rsidR="00276C85" w:rsidRPr="000E2E57" w:rsidRDefault="00276C85" w:rsidP="000E2E57">
            <w:pPr>
              <w:spacing w:line="12pt" w:lineRule="auto"/>
              <w:ind w:start="21.60pt"/>
              <w:jc w:val="center"/>
              <w:rPr>
                <w:sz w:val="22"/>
                <w:szCs w:val="22"/>
                <w:lang w:val="it-IT"/>
              </w:rPr>
            </w:pPr>
          </w:p>
        </w:tc>
        <w:tc>
          <w:tcPr>
            <w:tcW w:w="163.30pt" w:type="dxa"/>
            <w:vMerge/>
          </w:tcPr>
          <w:p w14:paraId="79B53C7C" w14:textId="77777777" w:rsidR="00276C85" w:rsidRPr="000E2E57" w:rsidRDefault="00276C85" w:rsidP="000E2E57">
            <w:pPr>
              <w:spacing w:line="12pt" w:lineRule="auto"/>
              <w:ind w:start="21.60pt"/>
              <w:rPr>
                <w:sz w:val="22"/>
                <w:szCs w:val="22"/>
                <w:lang w:val="it-IT"/>
              </w:rPr>
            </w:pPr>
          </w:p>
        </w:tc>
        <w:tc>
          <w:tcPr>
            <w:tcW w:w="92.10pt" w:type="dxa"/>
            <w:vMerge/>
          </w:tcPr>
          <w:p w14:paraId="38DE5BB5" w14:textId="77777777" w:rsidR="00276C85" w:rsidRPr="000E2E57" w:rsidRDefault="00276C85" w:rsidP="000E2E57">
            <w:pPr>
              <w:spacing w:line="12pt" w:lineRule="auto"/>
              <w:ind w:start="21.60pt"/>
              <w:rPr>
                <w:sz w:val="22"/>
                <w:szCs w:val="22"/>
                <w:lang w:val="it-IT"/>
              </w:rPr>
            </w:pPr>
          </w:p>
        </w:tc>
        <w:tc>
          <w:tcPr>
            <w:tcW w:w="92.15pt" w:type="dxa"/>
          </w:tcPr>
          <w:p w14:paraId="4570EF91" w14:textId="77777777" w:rsidR="00276C85" w:rsidRPr="000E2E57" w:rsidRDefault="00D83AEB" w:rsidP="000E2E57">
            <w:pPr>
              <w:spacing w:line="12pt" w:lineRule="auto"/>
              <w:rPr>
                <w:sz w:val="22"/>
                <w:szCs w:val="22"/>
                <w:lang w:val="en-GB"/>
              </w:rPr>
            </w:pPr>
            <w:r w:rsidRPr="000E2E57">
              <w:rPr>
                <w:sz w:val="22"/>
                <w:szCs w:val="22"/>
                <w:lang w:val="en-GB"/>
              </w:rPr>
              <w:t>Notificare</w:t>
            </w:r>
          </w:p>
        </w:tc>
        <w:tc>
          <w:tcPr>
            <w:tcW w:w="102.70pt" w:type="dxa"/>
            <w:vMerge/>
          </w:tcPr>
          <w:p w14:paraId="18A36C17" w14:textId="77777777" w:rsidR="00276C85" w:rsidRPr="000E2E57" w:rsidRDefault="00276C85" w:rsidP="000E2E57">
            <w:pPr>
              <w:spacing w:line="12pt" w:lineRule="auto"/>
              <w:ind w:start="21.60pt"/>
              <w:rPr>
                <w:sz w:val="22"/>
                <w:szCs w:val="22"/>
                <w:lang w:val="en-GB"/>
              </w:rPr>
            </w:pPr>
          </w:p>
        </w:tc>
      </w:tr>
      <w:tr w:rsidR="00252189" w14:paraId="2BE2F5C9" w14:textId="77777777" w:rsidTr="000E2E57">
        <w:trPr>
          <w:trHeight w:val="1750"/>
          <w:jc w:val="end"/>
        </w:trPr>
        <w:tc>
          <w:tcPr>
            <w:tcW w:w="28.10pt" w:type="dxa"/>
          </w:tcPr>
          <w:p w14:paraId="67D082D8" w14:textId="77777777" w:rsidR="00276C85" w:rsidRPr="000E2E57" w:rsidRDefault="00D83AEB" w:rsidP="000E2E57">
            <w:pPr>
              <w:spacing w:line="12pt" w:lineRule="auto"/>
              <w:jc w:val="center"/>
              <w:rPr>
                <w:sz w:val="22"/>
                <w:szCs w:val="22"/>
                <w:lang w:val="en-GB"/>
              </w:rPr>
            </w:pPr>
            <w:r w:rsidRPr="000E2E57">
              <w:rPr>
                <w:sz w:val="22"/>
                <w:szCs w:val="22"/>
                <w:lang w:val="en-GB"/>
              </w:rPr>
              <w:lastRenderedPageBreak/>
              <w:t>4.</w:t>
            </w:r>
          </w:p>
        </w:tc>
        <w:tc>
          <w:tcPr>
            <w:tcW w:w="163.30pt" w:type="dxa"/>
          </w:tcPr>
          <w:p w14:paraId="45387D8C" w14:textId="77777777" w:rsidR="00276C85" w:rsidRPr="000E2E57" w:rsidRDefault="00D83AEB" w:rsidP="000E2E57">
            <w:pPr>
              <w:spacing w:line="12pt" w:lineRule="auto"/>
              <w:rPr>
                <w:sz w:val="22"/>
                <w:szCs w:val="22"/>
                <w:lang w:val="pt-BR"/>
              </w:rPr>
            </w:pPr>
            <w:r w:rsidRPr="000E2E57">
              <w:rPr>
                <w:sz w:val="22"/>
                <w:szCs w:val="22"/>
                <w:lang w:val="pt-BR"/>
              </w:rPr>
              <w:t>Constituirea comisiei de selecție și nominalizare</w:t>
            </w:r>
          </w:p>
          <w:p w14:paraId="23353EF9" w14:textId="77777777" w:rsidR="00276C85" w:rsidRPr="000E2E57" w:rsidRDefault="00D83AEB" w:rsidP="000E2E57">
            <w:pPr>
              <w:spacing w:line="12pt" w:lineRule="auto"/>
              <w:rPr>
                <w:sz w:val="22"/>
                <w:szCs w:val="22"/>
                <w:lang w:val="en-GB"/>
              </w:rPr>
            </w:pPr>
            <w:r w:rsidRPr="000E2E57">
              <w:rPr>
                <w:i/>
                <w:iCs/>
                <w:sz w:val="22"/>
                <w:szCs w:val="22"/>
                <w:lang w:val="en-GB"/>
              </w:rPr>
              <w:t>art. 4 alin (2) lit. B) din Anexa 1 la HG nr. 639/2023,art. 4</w:t>
            </w:r>
            <w:r w:rsidRPr="000E2E57">
              <w:rPr>
                <w:i/>
                <w:iCs/>
                <w:sz w:val="22"/>
                <w:szCs w:val="22"/>
                <w:vertAlign w:val="superscript"/>
                <w:lang w:val="en-GB"/>
              </w:rPr>
              <w:t>12</w:t>
            </w:r>
            <w:r w:rsidRPr="000E2E57">
              <w:rPr>
                <w:i/>
                <w:iCs/>
                <w:sz w:val="22"/>
                <w:szCs w:val="22"/>
                <w:lang w:val="en-GB"/>
              </w:rPr>
              <w:t xml:space="preserve"> coroborat cu art. 4</w:t>
            </w:r>
            <w:r w:rsidRPr="000E2E57">
              <w:rPr>
                <w:i/>
                <w:iCs/>
                <w:sz w:val="22"/>
                <w:szCs w:val="22"/>
                <w:vertAlign w:val="superscript"/>
                <w:lang w:val="en-GB"/>
              </w:rPr>
              <w:t xml:space="preserve">9 </w:t>
            </w:r>
            <w:r w:rsidRPr="000E2E57">
              <w:rPr>
                <w:i/>
                <w:iCs/>
                <w:sz w:val="22"/>
                <w:szCs w:val="22"/>
                <w:lang w:val="en-GB"/>
              </w:rPr>
              <w:t xml:space="preserve">din OUG 109/2011 </w:t>
            </w:r>
          </w:p>
        </w:tc>
        <w:tc>
          <w:tcPr>
            <w:tcW w:w="92.10pt" w:type="dxa"/>
          </w:tcPr>
          <w:p w14:paraId="4CBDAB80" w14:textId="77777777" w:rsidR="00276C85" w:rsidRPr="000E2E57" w:rsidRDefault="00D83AEB" w:rsidP="000E2E57">
            <w:pPr>
              <w:spacing w:line="12pt" w:lineRule="auto"/>
              <w:ind w:start="21.60pt"/>
              <w:rPr>
                <w:sz w:val="22"/>
                <w:szCs w:val="22"/>
                <w:lang w:val="it-IT"/>
              </w:rPr>
            </w:pPr>
            <w:r w:rsidRPr="000E2E57">
              <w:rPr>
                <w:sz w:val="22"/>
                <w:szCs w:val="22"/>
                <w:lang w:val="it-IT"/>
              </w:rPr>
              <w:t>APT</w:t>
            </w:r>
          </w:p>
          <w:p w14:paraId="23692D8F" w14:textId="77777777" w:rsidR="00276C85" w:rsidRPr="000E2E57" w:rsidRDefault="00D83AEB" w:rsidP="000E2E57">
            <w:pPr>
              <w:spacing w:line="12pt" w:lineRule="auto"/>
              <w:rPr>
                <w:sz w:val="22"/>
                <w:szCs w:val="22"/>
                <w:lang w:val="it-IT"/>
              </w:rPr>
            </w:pPr>
            <w:r w:rsidRPr="000E2E57">
              <w:rPr>
                <w:sz w:val="22"/>
                <w:szCs w:val="22"/>
                <w:lang w:val="it-IT"/>
              </w:rPr>
              <w:t>la propunerea</w:t>
            </w:r>
          </w:p>
          <w:p w14:paraId="15059B8C" w14:textId="77777777" w:rsidR="00276C85" w:rsidRPr="000E2E57" w:rsidRDefault="00D83AEB" w:rsidP="000E2E57">
            <w:pPr>
              <w:spacing w:line="12pt" w:lineRule="auto"/>
              <w:rPr>
                <w:sz w:val="22"/>
                <w:szCs w:val="22"/>
                <w:lang w:val="it-IT"/>
              </w:rPr>
            </w:pPr>
            <w:r w:rsidRPr="000E2E57">
              <w:rPr>
                <w:sz w:val="22"/>
                <w:szCs w:val="22"/>
                <w:lang w:val="it-IT"/>
              </w:rPr>
              <w:t>ConducătoruluiAPT</w:t>
            </w:r>
          </w:p>
        </w:tc>
        <w:tc>
          <w:tcPr>
            <w:tcW w:w="92.15pt" w:type="dxa"/>
          </w:tcPr>
          <w:p w14:paraId="132D001C" w14:textId="77777777" w:rsidR="00276C85" w:rsidRPr="000E2E57" w:rsidRDefault="00D83AEB" w:rsidP="000E2E57">
            <w:pPr>
              <w:spacing w:line="12pt" w:lineRule="auto"/>
              <w:rPr>
                <w:sz w:val="22"/>
                <w:szCs w:val="22"/>
                <w:lang w:val="en-GB"/>
              </w:rPr>
            </w:pPr>
            <w:r w:rsidRPr="000E2E57">
              <w:rPr>
                <w:sz w:val="22"/>
                <w:szCs w:val="22"/>
                <w:lang w:val="en-GB"/>
              </w:rPr>
              <w:t>HCL</w:t>
            </w:r>
          </w:p>
          <w:p w14:paraId="4069F921" w14:textId="77777777" w:rsidR="00276C85" w:rsidRPr="000E2E57" w:rsidRDefault="00276C85" w:rsidP="000E2E57">
            <w:pPr>
              <w:spacing w:line="12pt" w:lineRule="auto"/>
              <w:rPr>
                <w:sz w:val="22"/>
                <w:szCs w:val="22"/>
                <w:lang w:val="en-GB"/>
              </w:rPr>
            </w:pPr>
          </w:p>
        </w:tc>
        <w:tc>
          <w:tcPr>
            <w:tcW w:w="102.70pt" w:type="dxa"/>
          </w:tcPr>
          <w:p w14:paraId="3C87415A" w14:textId="77777777" w:rsidR="00276C85" w:rsidRPr="000E2E57" w:rsidRDefault="00D83AEB" w:rsidP="000E2E57">
            <w:pPr>
              <w:spacing w:line="12pt" w:lineRule="auto"/>
              <w:rPr>
                <w:sz w:val="22"/>
                <w:szCs w:val="22"/>
                <w:lang w:val="en-GB"/>
              </w:rPr>
            </w:pPr>
            <w:r w:rsidRPr="000E2E57">
              <w:rPr>
                <w:sz w:val="22"/>
                <w:szCs w:val="22"/>
                <w:lang w:val="en-GB"/>
              </w:rPr>
              <w:t>5 zile de la declanșarea procedurii de selecție</w:t>
            </w:r>
          </w:p>
        </w:tc>
      </w:tr>
      <w:tr w:rsidR="00252189" w14:paraId="7E0BB269" w14:textId="77777777" w:rsidTr="000E2E57">
        <w:trPr>
          <w:trHeight w:val="1750"/>
          <w:jc w:val="end"/>
        </w:trPr>
        <w:tc>
          <w:tcPr>
            <w:tcW w:w="28.10pt" w:type="dxa"/>
          </w:tcPr>
          <w:p w14:paraId="3CFBDC90" w14:textId="77777777" w:rsidR="00276C85" w:rsidRPr="000E2E57" w:rsidRDefault="00D83AEB" w:rsidP="000E2E57">
            <w:pPr>
              <w:spacing w:line="12pt" w:lineRule="auto"/>
              <w:jc w:val="center"/>
              <w:rPr>
                <w:sz w:val="22"/>
                <w:szCs w:val="22"/>
                <w:lang w:val="en-GB"/>
              </w:rPr>
            </w:pPr>
            <w:r w:rsidRPr="000E2E57">
              <w:rPr>
                <w:sz w:val="22"/>
                <w:szCs w:val="22"/>
                <w:lang w:val="en-GB"/>
              </w:rPr>
              <w:t>5.</w:t>
            </w:r>
          </w:p>
        </w:tc>
        <w:tc>
          <w:tcPr>
            <w:tcW w:w="163.30pt" w:type="dxa"/>
          </w:tcPr>
          <w:p w14:paraId="25495129" w14:textId="77777777" w:rsidR="00276C85" w:rsidRPr="000E2E57" w:rsidRDefault="00D83AEB" w:rsidP="000E2E57">
            <w:pPr>
              <w:spacing w:line="12pt" w:lineRule="auto"/>
              <w:rPr>
                <w:sz w:val="22"/>
                <w:szCs w:val="22"/>
                <w:lang w:val="en-GB"/>
              </w:rPr>
            </w:pPr>
            <w:r w:rsidRPr="000E2E57">
              <w:rPr>
                <w:sz w:val="22"/>
                <w:szCs w:val="22"/>
                <w:lang w:val="en-GB"/>
              </w:rPr>
              <w:t xml:space="preserve">Elaborarea și aprobarea ROF CSN </w:t>
            </w:r>
          </w:p>
          <w:p w14:paraId="08BB6B5D" w14:textId="77777777" w:rsidR="00276C85" w:rsidRPr="000E2E57" w:rsidRDefault="00D83AEB" w:rsidP="000E2E57">
            <w:pPr>
              <w:spacing w:line="12pt" w:lineRule="auto"/>
              <w:rPr>
                <w:sz w:val="22"/>
                <w:szCs w:val="22"/>
                <w:lang w:val="en-GB"/>
              </w:rPr>
            </w:pPr>
            <w:r w:rsidRPr="000E2E57">
              <w:rPr>
                <w:sz w:val="22"/>
                <w:szCs w:val="22"/>
                <w:lang w:val="en-GB"/>
              </w:rPr>
              <w:t>art. 9 din Anexa 1 la HG nr. 639/2023</w:t>
            </w:r>
          </w:p>
        </w:tc>
        <w:tc>
          <w:tcPr>
            <w:tcW w:w="92.10pt" w:type="dxa"/>
          </w:tcPr>
          <w:p w14:paraId="19127D9E" w14:textId="77777777" w:rsidR="00276C85" w:rsidRPr="000E2E57" w:rsidRDefault="00D83AEB" w:rsidP="000E2E57">
            <w:pPr>
              <w:spacing w:line="12pt" w:lineRule="auto"/>
              <w:ind w:start="21.60pt"/>
              <w:rPr>
                <w:sz w:val="22"/>
                <w:szCs w:val="22"/>
                <w:lang w:val="it-IT"/>
              </w:rPr>
            </w:pPr>
            <w:r w:rsidRPr="000E2E57">
              <w:rPr>
                <w:sz w:val="22"/>
                <w:szCs w:val="22"/>
                <w:lang w:val="en-GB"/>
              </w:rPr>
              <w:t>APT</w:t>
            </w:r>
          </w:p>
        </w:tc>
        <w:tc>
          <w:tcPr>
            <w:tcW w:w="92.15pt" w:type="dxa"/>
          </w:tcPr>
          <w:p w14:paraId="7569DE07" w14:textId="77777777" w:rsidR="00276C85" w:rsidRPr="000E2E57" w:rsidRDefault="00D83AEB" w:rsidP="000E2E57">
            <w:pPr>
              <w:spacing w:line="12pt" w:lineRule="auto"/>
              <w:rPr>
                <w:sz w:val="22"/>
                <w:szCs w:val="22"/>
                <w:lang w:val="en-GB"/>
              </w:rPr>
            </w:pPr>
            <w:r w:rsidRPr="000E2E57">
              <w:rPr>
                <w:sz w:val="22"/>
                <w:szCs w:val="22"/>
                <w:lang w:val="en-GB"/>
              </w:rPr>
              <w:t>HCL</w:t>
            </w:r>
          </w:p>
        </w:tc>
        <w:tc>
          <w:tcPr>
            <w:tcW w:w="102.70pt" w:type="dxa"/>
          </w:tcPr>
          <w:p w14:paraId="7977A541" w14:textId="77777777" w:rsidR="00276C85" w:rsidRPr="000E2E57" w:rsidRDefault="00D83AEB" w:rsidP="000E2E57">
            <w:pPr>
              <w:spacing w:line="12pt" w:lineRule="auto"/>
              <w:rPr>
                <w:sz w:val="22"/>
                <w:szCs w:val="22"/>
                <w:lang w:val="en-GB"/>
              </w:rPr>
            </w:pPr>
            <w:r w:rsidRPr="000E2E57">
              <w:rPr>
                <w:sz w:val="22"/>
                <w:szCs w:val="22"/>
                <w:lang w:val="en-GB"/>
              </w:rPr>
              <w:t>5 zile de la declanșarea procedurii de selecție</w:t>
            </w:r>
          </w:p>
        </w:tc>
      </w:tr>
      <w:tr w:rsidR="00252189" w14:paraId="6EFCB244" w14:textId="77777777" w:rsidTr="000E2E57">
        <w:trPr>
          <w:trHeight w:val="1419"/>
          <w:jc w:val="end"/>
        </w:trPr>
        <w:tc>
          <w:tcPr>
            <w:tcW w:w="28.10pt" w:type="dxa"/>
          </w:tcPr>
          <w:p w14:paraId="21C85378" w14:textId="77777777" w:rsidR="00276C85" w:rsidRPr="000E2E57" w:rsidRDefault="00D83AEB" w:rsidP="000E2E57">
            <w:pPr>
              <w:spacing w:line="12pt" w:lineRule="auto"/>
              <w:jc w:val="center"/>
              <w:rPr>
                <w:sz w:val="22"/>
                <w:szCs w:val="22"/>
                <w:lang w:val="en-GB"/>
              </w:rPr>
            </w:pPr>
            <w:r w:rsidRPr="000E2E57">
              <w:rPr>
                <w:sz w:val="22"/>
                <w:szCs w:val="22"/>
                <w:lang w:val="en-GB"/>
              </w:rPr>
              <w:t>6.</w:t>
            </w:r>
          </w:p>
        </w:tc>
        <w:tc>
          <w:tcPr>
            <w:tcW w:w="163.30pt" w:type="dxa"/>
          </w:tcPr>
          <w:p w14:paraId="1D36D6AC" w14:textId="77777777" w:rsidR="00276C85" w:rsidRPr="000E2E57" w:rsidRDefault="00D83AEB" w:rsidP="000E2E57">
            <w:pPr>
              <w:spacing w:line="12pt" w:lineRule="auto"/>
              <w:rPr>
                <w:sz w:val="22"/>
                <w:szCs w:val="22"/>
                <w:lang w:val="it-IT"/>
              </w:rPr>
            </w:pPr>
            <w:r w:rsidRPr="000E2E57">
              <w:rPr>
                <w:sz w:val="22"/>
                <w:szCs w:val="22"/>
                <w:lang w:val="it-IT"/>
              </w:rPr>
              <w:t>Elaborarea proiectului componenta inițială a planului de selecție</w:t>
            </w:r>
          </w:p>
          <w:p w14:paraId="5BD6412D" w14:textId="77777777" w:rsidR="00276C85" w:rsidRPr="000E2E57" w:rsidRDefault="00D83AEB" w:rsidP="000E2E57">
            <w:pPr>
              <w:spacing w:line="12pt" w:lineRule="auto"/>
              <w:rPr>
                <w:sz w:val="22"/>
                <w:szCs w:val="22"/>
                <w:lang w:val="it-IT"/>
              </w:rPr>
            </w:pPr>
            <w:r w:rsidRPr="000E2E57">
              <w:rPr>
                <w:i/>
                <w:iCs/>
                <w:sz w:val="22"/>
                <w:szCs w:val="22"/>
                <w:lang w:val="it-IT"/>
              </w:rPr>
              <w:t>art. 5 alin. (1) din Anexa 1 la HG nr. 639/2023</w:t>
            </w:r>
          </w:p>
        </w:tc>
        <w:tc>
          <w:tcPr>
            <w:tcW w:w="92.10pt" w:type="dxa"/>
          </w:tcPr>
          <w:p w14:paraId="458F3A22"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22B5FB93" w14:textId="77777777" w:rsidR="00276C85" w:rsidRPr="000E2E57" w:rsidRDefault="00D83AEB" w:rsidP="000E2E57">
            <w:pPr>
              <w:spacing w:line="12pt" w:lineRule="auto"/>
              <w:rPr>
                <w:sz w:val="22"/>
                <w:szCs w:val="22"/>
                <w:lang w:val="en-GB"/>
              </w:rPr>
            </w:pPr>
            <w:r w:rsidRPr="000E2E57">
              <w:rPr>
                <w:sz w:val="22"/>
                <w:szCs w:val="22"/>
                <w:lang w:val="en-GB"/>
              </w:rPr>
              <w:t>Proiect</w:t>
            </w:r>
            <w:r w:rsidRPr="000E2E57">
              <w:rPr>
                <w:sz w:val="22"/>
                <w:szCs w:val="22"/>
                <w:lang w:val="en-GB"/>
              </w:rPr>
              <w:t xml:space="preserve"> componenta inițială a planului de selecție</w:t>
            </w:r>
          </w:p>
          <w:p w14:paraId="3A810C59" w14:textId="77777777" w:rsidR="00276C85" w:rsidRPr="000E2E57" w:rsidRDefault="00276C85" w:rsidP="000E2E57">
            <w:pPr>
              <w:spacing w:line="12pt" w:lineRule="auto"/>
              <w:rPr>
                <w:sz w:val="22"/>
                <w:szCs w:val="22"/>
                <w:lang w:val="en-GB"/>
              </w:rPr>
            </w:pPr>
          </w:p>
          <w:p w14:paraId="03C372ED" w14:textId="77777777" w:rsidR="00276C85" w:rsidRPr="000E2E57" w:rsidRDefault="00276C85" w:rsidP="000E2E57">
            <w:pPr>
              <w:spacing w:line="12pt" w:lineRule="auto"/>
              <w:rPr>
                <w:sz w:val="22"/>
                <w:szCs w:val="22"/>
                <w:lang w:val="en-GB"/>
              </w:rPr>
            </w:pPr>
          </w:p>
        </w:tc>
        <w:tc>
          <w:tcPr>
            <w:tcW w:w="102.70pt" w:type="dxa"/>
          </w:tcPr>
          <w:p w14:paraId="7C1C913C" w14:textId="77777777" w:rsidR="00276C85" w:rsidRPr="000E2E57" w:rsidRDefault="00D83AEB" w:rsidP="000E2E57">
            <w:pPr>
              <w:spacing w:line="12pt" w:lineRule="auto"/>
              <w:rPr>
                <w:sz w:val="22"/>
                <w:szCs w:val="22"/>
                <w:lang w:val="en-GB"/>
              </w:rPr>
            </w:pPr>
            <w:r w:rsidRPr="000E2E57">
              <w:rPr>
                <w:sz w:val="22"/>
                <w:szCs w:val="22"/>
                <w:lang w:val="en-GB"/>
              </w:rPr>
              <w:t>15 zile de la data declanșării procedurii de selecție</w:t>
            </w:r>
          </w:p>
        </w:tc>
      </w:tr>
      <w:tr w:rsidR="00252189" w14:paraId="5CE864E0" w14:textId="77777777" w:rsidTr="000E2E57">
        <w:trPr>
          <w:trHeight w:val="618"/>
          <w:jc w:val="end"/>
        </w:trPr>
        <w:tc>
          <w:tcPr>
            <w:tcW w:w="28.10pt" w:type="dxa"/>
            <w:vMerge w:val="restart"/>
          </w:tcPr>
          <w:p w14:paraId="6F4FC420" w14:textId="77777777" w:rsidR="00276C85" w:rsidRPr="000E2E57" w:rsidRDefault="00D83AEB" w:rsidP="000E2E57">
            <w:pPr>
              <w:spacing w:line="12pt" w:lineRule="auto"/>
              <w:jc w:val="center"/>
              <w:rPr>
                <w:sz w:val="22"/>
                <w:szCs w:val="22"/>
                <w:lang w:val="en-GB"/>
              </w:rPr>
            </w:pPr>
            <w:r w:rsidRPr="000E2E57">
              <w:rPr>
                <w:sz w:val="22"/>
                <w:szCs w:val="22"/>
                <w:lang w:val="en-GB"/>
              </w:rPr>
              <w:t>7.</w:t>
            </w:r>
          </w:p>
        </w:tc>
        <w:tc>
          <w:tcPr>
            <w:tcW w:w="163.30pt" w:type="dxa"/>
            <w:vMerge w:val="restart"/>
          </w:tcPr>
          <w:p w14:paraId="6223EF57" w14:textId="77777777" w:rsidR="00276C85" w:rsidRPr="000E2E57" w:rsidRDefault="00D83AEB" w:rsidP="000E2E57">
            <w:pPr>
              <w:spacing w:line="12pt" w:lineRule="auto"/>
              <w:rPr>
                <w:sz w:val="22"/>
                <w:szCs w:val="22"/>
                <w:lang w:val="en-GB"/>
              </w:rPr>
            </w:pPr>
            <w:r w:rsidRPr="000E2E57">
              <w:rPr>
                <w:sz w:val="22"/>
                <w:szCs w:val="22"/>
                <w:lang w:val="en-GB"/>
              </w:rPr>
              <w:t>Elaborarea scrisorii de așteptări și aprobarea acesteia prin act administrativ ca parte din componenta inițială a planului de selecție</w:t>
            </w:r>
          </w:p>
          <w:p w14:paraId="17A1D638" w14:textId="77777777" w:rsidR="00276C85" w:rsidRPr="000E2E57" w:rsidRDefault="00D83AEB" w:rsidP="000E2E57">
            <w:pPr>
              <w:spacing w:line="12pt" w:lineRule="auto"/>
              <w:rPr>
                <w:i/>
                <w:iCs/>
                <w:sz w:val="22"/>
                <w:szCs w:val="22"/>
                <w:lang w:val="en-GB"/>
              </w:rPr>
            </w:pPr>
            <w:r w:rsidRPr="000E2E57">
              <w:rPr>
                <w:i/>
                <w:iCs/>
                <w:sz w:val="22"/>
                <w:szCs w:val="22"/>
                <w:lang w:val="en-GB"/>
              </w:rPr>
              <w:t>art. 4 alin (1) și (4) din Anexa 1b la HG nr. 639/2023</w:t>
            </w:r>
          </w:p>
        </w:tc>
        <w:tc>
          <w:tcPr>
            <w:tcW w:w="92.10pt" w:type="dxa"/>
          </w:tcPr>
          <w:p w14:paraId="36A3CE41"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vMerge w:val="restart"/>
          </w:tcPr>
          <w:p w14:paraId="452C5806" w14:textId="77777777" w:rsidR="00276C85" w:rsidRPr="000E2E57" w:rsidRDefault="00D83AEB" w:rsidP="000E2E57">
            <w:pPr>
              <w:spacing w:line="12pt" w:lineRule="auto"/>
              <w:rPr>
                <w:sz w:val="22"/>
                <w:szCs w:val="22"/>
                <w:lang w:val="en-GB"/>
              </w:rPr>
            </w:pPr>
            <w:r w:rsidRPr="000E2E57">
              <w:rPr>
                <w:sz w:val="22"/>
                <w:szCs w:val="22"/>
                <w:lang w:val="en-GB"/>
              </w:rPr>
              <w:t>Scrisoare de așteptări</w:t>
            </w:r>
          </w:p>
          <w:p w14:paraId="5139B1CD" w14:textId="77777777" w:rsidR="00276C85" w:rsidRPr="000E2E57" w:rsidRDefault="00276C85" w:rsidP="000E2E57">
            <w:pPr>
              <w:spacing w:line="12pt" w:lineRule="auto"/>
              <w:rPr>
                <w:sz w:val="22"/>
                <w:szCs w:val="22"/>
                <w:lang w:val="en-GB"/>
              </w:rPr>
            </w:pPr>
          </w:p>
        </w:tc>
        <w:tc>
          <w:tcPr>
            <w:tcW w:w="102.70pt" w:type="dxa"/>
            <w:vMerge w:val="restart"/>
          </w:tcPr>
          <w:p w14:paraId="2D66D439" w14:textId="77777777" w:rsidR="00276C85" w:rsidRPr="000E2E57" w:rsidRDefault="00D83AEB" w:rsidP="000E2E57">
            <w:pPr>
              <w:spacing w:line="12pt" w:lineRule="auto"/>
              <w:rPr>
                <w:sz w:val="22"/>
                <w:szCs w:val="22"/>
                <w:lang w:val="en-GB"/>
              </w:rPr>
            </w:pPr>
            <w:r w:rsidRPr="000E2E57">
              <w:rPr>
                <w:sz w:val="22"/>
                <w:szCs w:val="22"/>
                <w:lang w:val="en-GB"/>
              </w:rPr>
              <w:t>15 zile de la data declanșării procedurii de selecție</w:t>
            </w:r>
          </w:p>
        </w:tc>
      </w:tr>
      <w:tr w:rsidR="00252189" w14:paraId="08902BDD" w14:textId="77777777" w:rsidTr="000E2E57">
        <w:trPr>
          <w:trHeight w:val="1333"/>
          <w:jc w:val="end"/>
        </w:trPr>
        <w:tc>
          <w:tcPr>
            <w:tcW w:w="28.10pt" w:type="dxa"/>
            <w:vMerge/>
          </w:tcPr>
          <w:p w14:paraId="5A72BADE" w14:textId="77777777" w:rsidR="00276C85" w:rsidRPr="000E2E57" w:rsidRDefault="00276C85" w:rsidP="000E2E57">
            <w:pPr>
              <w:spacing w:line="12pt" w:lineRule="auto"/>
              <w:ind w:start="21.60pt"/>
              <w:jc w:val="center"/>
              <w:rPr>
                <w:sz w:val="22"/>
                <w:szCs w:val="22"/>
                <w:lang w:val="en-GB"/>
              </w:rPr>
            </w:pPr>
          </w:p>
        </w:tc>
        <w:tc>
          <w:tcPr>
            <w:tcW w:w="163.30pt" w:type="dxa"/>
            <w:vMerge/>
          </w:tcPr>
          <w:p w14:paraId="7E77BA26" w14:textId="77777777" w:rsidR="00276C85" w:rsidRPr="000E2E57" w:rsidRDefault="00276C85" w:rsidP="000E2E57">
            <w:pPr>
              <w:spacing w:line="12pt" w:lineRule="auto"/>
              <w:ind w:start="21.60pt"/>
              <w:rPr>
                <w:sz w:val="22"/>
                <w:szCs w:val="22"/>
                <w:lang w:val="en-GB"/>
              </w:rPr>
            </w:pPr>
          </w:p>
        </w:tc>
        <w:tc>
          <w:tcPr>
            <w:tcW w:w="92.10pt" w:type="dxa"/>
          </w:tcPr>
          <w:p w14:paraId="522D4C66"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p w14:paraId="2ED8C3FD" w14:textId="77777777" w:rsidR="00276C85" w:rsidRPr="000E2E57" w:rsidRDefault="00276C85" w:rsidP="000E2E57">
            <w:pPr>
              <w:spacing w:line="12pt" w:lineRule="auto"/>
              <w:rPr>
                <w:sz w:val="22"/>
                <w:szCs w:val="22"/>
                <w:lang w:val="en-GB"/>
              </w:rPr>
            </w:pPr>
          </w:p>
        </w:tc>
        <w:tc>
          <w:tcPr>
            <w:tcW w:w="92.15pt" w:type="dxa"/>
            <w:vMerge/>
          </w:tcPr>
          <w:p w14:paraId="4CE3A012" w14:textId="77777777" w:rsidR="00276C85" w:rsidRPr="000E2E57" w:rsidRDefault="00276C85" w:rsidP="000E2E57">
            <w:pPr>
              <w:spacing w:line="12pt" w:lineRule="auto"/>
              <w:rPr>
                <w:sz w:val="22"/>
                <w:szCs w:val="22"/>
                <w:lang w:val="en-GB"/>
              </w:rPr>
            </w:pPr>
          </w:p>
        </w:tc>
        <w:tc>
          <w:tcPr>
            <w:tcW w:w="102.70pt" w:type="dxa"/>
            <w:vMerge/>
          </w:tcPr>
          <w:p w14:paraId="5380A03D" w14:textId="77777777" w:rsidR="00276C85" w:rsidRPr="000E2E57" w:rsidRDefault="00276C85" w:rsidP="000E2E57">
            <w:pPr>
              <w:spacing w:line="12pt" w:lineRule="auto"/>
              <w:ind w:start="21.60pt"/>
              <w:rPr>
                <w:sz w:val="22"/>
                <w:szCs w:val="22"/>
                <w:lang w:val="en-GB"/>
              </w:rPr>
            </w:pPr>
          </w:p>
        </w:tc>
      </w:tr>
      <w:tr w:rsidR="00252189" w14:paraId="45589A2E" w14:textId="77777777" w:rsidTr="000E2E57">
        <w:trPr>
          <w:trHeight w:val="841"/>
          <w:jc w:val="end"/>
        </w:trPr>
        <w:tc>
          <w:tcPr>
            <w:tcW w:w="28.10pt" w:type="dxa"/>
            <w:vMerge w:val="restart"/>
          </w:tcPr>
          <w:p w14:paraId="1DEF7FC0" w14:textId="77777777" w:rsidR="00276C85" w:rsidRPr="000E2E57" w:rsidRDefault="00D83AEB" w:rsidP="000E2E57">
            <w:pPr>
              <w:spacing w:line="12pt" w:lineRule="auto"/>
              <w:jc w:val="center"/>
              <w:rPr>
                <w:sz w:val="22"/>
                <w:szCs w:val="22"/>
                <w:lang w:val="en-GB"/>
              </w:rPr>
            </w:pPr>
            <w:r w:rsidRPr="000E2E57">
              <w:rPr>
                <w:sz w:val="22"/>
                <w:szCs w:val="22"/>
                <w:lang w:val="en-GB"/>
              </w:rPr>
              <w:t>8.</w:t>
            </w:r>
          </w:p>
        </w:tc>
        <w:tc>
          <w:tcPr>
            <w:tcW w:w="163.30pt" w:type="dxa"/>
            <w:vMerge w:val="restart"/>
          </w:tcPr>
          <w:p w14:paraId="0804A0A6" w14:textId="77777777" w:rsidR="00276C85" w:rsidRPr="000E2E57" w:rsidRDefault="00D83AEB" w:rsidP="000E2E57">
            <w:pPr>
              <w:spacing w:line="12pt" w:lineRule="auto"/>
              <w:rPr>
                <w:sz w:val="22"/>
                <w:szCs w:val="22"/>
                <w:lang w:val="en-GB"/>
              </w:rPr>
            </w:pPr>
            <w:r w:rsidRPr="000E2E57">
              <w:rPr>
                <w:sz w:val="22"/>
                <w:szCs w:val="22"/>
                <w:lang w:val="en-GB"/>
              </w:rPr>
              <w:t>Publicarea proiectului componenta inițială a planului de selecție și a scrisorii de așteptări pe pagina</w:t>
            </w:r>
            <w:r w:rsidRPr="000E2E57">
              <w:rPr>
                <w:sz w:val="22"/>
                <w:szCs w:val="22"/>
                <w:lang w:val="en-GB"/>
              </w:rPr>
              <w:t xml:space="preserve"> de internet</w:t>
            </w:r>
          </w:p>
          <w:p w14:paraId="3493C71D" w14:textId="77777777" w:rsidR="00276C85" w:rsidRPr="000E2E57" w:rsidRDefault="00D83AEB" w:rsidP="000E2E57">
            <w:pPr>
              <w:spacing w:line="12pt" w:lineRule="auto"/>
              <w:rPr>
                <w:sz w:val="22"/>
                <w:szCs w:val="22"/>
                <w:lang w:val="en-GB"/>
              </w:rPr>
            </w:pPr>
            <w:r w:rsidRPr="000E2E57">
              <w:rPr>
                <w:i/>
                <w:iCs/>
                <w:sz w:val="22"/>
                <w:szCs w:val="22"/>
                <w:lang w:val="en-GB"/>
              </w:rPr>
              <w:t>art. 5 alin. (3) din Anexa 1 la HG nr. 639/2023</w:t>
            </w:r>
          </w:p>
        </w:tc>
        <w:tc>
          <w:tcPr>
            <w:tcW w:w="92.10pt" w:type="dxa"/>
          </w:tcPr>
          <w:p w14:paraId="244A6FF7"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vMerge w:val="restart"/>
          </w:tcPr>
          <w:p w14:paraId="56B614B2" w14:textId="77777777" w:rsidR="00276C85" w:rsidRPr="000E2E57" w:rsidRDefault="00D83AEB" w:rsidP="000E2E57">
            <w:pPr>
              <w:spacing w:line="12pt" w:lineRule="auto"/>
              <w:rPr>
                <w:sz w:val="22"/>
                <w:szCs w:val="22"/>
                <w:lang w:val="en-GB"/>
              </w:rPr>
            </w:pPr>
            <w:r w:rsidRPr="000E2E57">
              <w:rPr>
                <w:sz w:val="22"/>
                <w:szCs w:val="22"/>
                <w:lang w:val="en-GB"/>
              </w:rPr>
              <w:t>Publicarea pe pagina de internet a APT și a ÎP</w:t>
            </w:r>
          </w:p>
        </w:tc>
        <w:tc>
          <w:tcPr>
            <w:tcW w:w="102.70pt" w:type="dxa"/>
            <w:vMerge w:val="restart"/>
          </w:tcPr>
          <w:p w14:paraId="2244D2D2" w14:textId="77777777" w:rsidR="00276C85" w:rsidRPr="000E2E57" w:rsidRDefault="00D83AEB" w:rsidP="000E2E57">
            <w:pPr>
              <w:spacing w:line="12pt" w:lineRule="auto"/>
              <w:rPr>
                <w:sz w:val="22"/>
                <w:szCs w:val="22"/>
                <w:lang w:val="en-GB"/>
              </w:rPr>
            </w:pPr>
            <w:r w:rsidRPr="000E2E57">
              <w:rPr>
                <w:sz w:val="22"/>
                <w:szCs w:val="22"/>
                <w:lang w:val="en-GB"/>
              </w:rPr>
              <w:t>15 zile de la data declanșării procedurii de selecție</w:t>
            </w:r>
          </w:p>
        </w:tc>
      </w:tr>
      <w:tr w:rsidR="00252189" w14:paraId="5CAAE3A7" w14:textId="77777777" w:rsidTr="000E2E57">
        <w:trPr>
          <w:trHeight w:val="869"/>
          <w:jc w:val="end"/>
        </w:trPr>
        <w:tc>
          <w:tcPr>
            <w:tcW w:w="28.10pt" w:type="dxa"/>
            <w:vMerge/>
          </w:tcPr>
          <w:p w14:paraId="731FB305" w14:textId="77777777" w:rsidR="00276C85" w:rsidRPr="000E2E57" w:rsidRDefault="00276C85" w:rsidP="000E2E57">
            <w:pPr>
              <w:spacing w:line="12pt" w:lineRule="auto"/>
              <w:ind w:start="21.60pt"/>
              <w:jc w:val="center"/>
              <w:rPr>
                <w:sz w:val="22"/>
                <w:szCs w:val="22"/>
                <w:lang w:val="en-GB"/>
              </w:rPr>
            </w:pPr>
          </w:p>
        </w:tc>
        <w:tc>
          <w:tcPr>
            <w:tcW w:w="163.30pt" w:type="dxa"/>
            <w:vMerge/>
          </w:tcPr>
          <w:p w14:paraId="2223BEA1" w14:textId="77777777" w:rsidR="00276C85" w:rsidRPr="000E2E57" w:rsidRDefault="00276C85" w:rsidP="000E2E57">
            <w:pPr>
              <w:spacing w:line="12pt" w:lineRule="auto"/>
              <w:ind w:start="21.60pt"/>
              <w:rPr>
                <w:sz w:val="22"/>
                <w:szCs w:val="22"/>
                <w:lang w:val="en-GB"/>
              </w:rPr>
            </w:pPr>
          </w:p>
        </w:tc>
        <w:tc>
          <w:tcPr>
            <w:tcW w:w="92.10pt" w:type="dxa"/>
          </w:tcPr>
          <w:p w14:paraId="5054EB0C"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tc>
        <w:tc>
          <w:tcPr>
            <w:tcW w:w="92.15pt" w:type="dxa"/>
            <w:vMerge/>
          </w:tcPr>
          <w:p w14:paraId="64CA0CEA" w14:textId="77777777" w:rsidR="00276C85" w:rsidRPr="000E2E57" w:rsidRDefault="00276C85" w:rsidP="000E2E57">
            <w:pPr>
              <w:spacing w:line="12pt" w:lineRule="auto"/>
              <w:ind w:start="21.60pt"/>
              <w:rPr>
                <w:sz w:val="22"/>
                <w:szCs w:val="22"/>
                <w:lang w:val="en-GB"/>
              </w:rPr>
            </w:pPr>
          </w:p>
        </w:tc>
        <w:tc>
          <w:tcPr>
            <w:tcW w:w="102.70pt" w:type="dxa"/>
            <w:vMerge/>
          </w:tcPr>
          <w:p w14:paraId="365E59E1" w14:textId="77777777" w:rsidR="00276C85" w:rsidRPr="000E2E57" w:rsidRDefault="00276C85" w:rsidP="000E2E57">
            <w:pPr>
              <w:spacing w:line="12pt" w:lineRule="auto"/>
              <w:ind w:start="21.60pt"/>
              <w:rPr>
                <w:sz w:val="22"/>
                <w:szCs w:val="22"/>
                <w:lang w:val="en-GB"/>
              </w:rPr>
            </w:pPr>
          </w:p>
        </w:tc>
      </w:tr>
      <w:tr w:rsidR="00252189" w14:paraId="3FB96BB2" w14:textId="77777777" w:rsidTr="000E2E57">
        <w:trPr>
          <w:trHeight w:val="1154"/>
          <w:jc w:val="end"/>
        </w:trPr>
        <w:tc>
          <w:tcPr>
            <w:tcW w:w="28.10pt" w:type="dxa"/>
            <w:vMerge w:val="restart"/>
          </w:tcPr>
          <w:p w14:paraId="22EC727C" w14:textId="77777777" w:rsidR="00276C85" w:rsidRPr="000E2E57" w:rsidRDefault="00D83AEB" w:rsidP="000E2E57">
            <w:pPr>
              <w:spacing w:line="12pt" w:lineRule="auto"/>
              <w:jc w:val="center"/>
              <w:rPr>
                <w:sz w:val="22"/>
                <w:szCs w:val="22"/>
                <w:lang w:val="en-GB"/>
              </w:rPr>
            </w:pPr>
            <w:r w:rsidRPr="000E2E57">
              <w:rPr>
                <w:sz w:val="22"/>
                <w:szCs w:val="22"/>
                <w:lang w:val="en-GB"/>
              </w:rPr>
              <w:t>9.</w:t>
            </w:r>
          </w:p>
        </w:tc>
        <w:tc>
          <w:tcPr>
            <w:tcW w:w="163.30pt" w:type="dxa"/>
            <w:vMerge w:val="restart"/>
          </w:tcPr>
          <w:p w14:paraId="63F0B957" w14:textId="77777777" w:rsidR="00276C85" w:rsidRPr="000E2E57" w:rsidRDefault="00D83AEB" w:rsidP="000E2E57">
            <w:pPr>
              <w:spacing w:line="12pt" w:lineRule="auto"/>
              <w:rPr>
                <w:sz w:val="22"/>
                <w:szCs w:val="22"/>
                <w:lang w:val="en-GB"/>
              </w:rPr>
            </w:pPr>
            <w:r w:rsidRPr="000E2E57">
              <w:rPr>
                <w:sz w:val="22"/>
                <w:szCs w:val="22"/>
                <w:lang w:val="en-GB"/>
              </w:rPr>
              <w:t>Consultarea acționarilor și formularea propunerilor de modificare/completare a proiectului componenta inițială a planului de selecție</w:t>
            </w:r>
          </w:p>
          <w:p w14:paraId="25032496" w14:textId="77777777" w:rsidR="00276C85" w:rsidRPr="000E2E57" w:rsidRDefault="00D83AEB" w:rsidP="000E2E57">
            <w:pPr>
              <w:spacing w:line="12pt" w:lineRule="auto"/>
              <w:rPr>
                <w:sz w:val="22"/>
                <w:szCs w:val="22"/>
                <w:lang w:val="en-GB"/>
              </w:rPr>
            </w:pPr>
            <w:r w:rsidRPr="000E2E57">
              <w:rPr>
                <w:i/>
                <w:iCs/>
                <w:sz w:val="22"/>
                <w:szCs w:val="22"/>
                <w:lang w:val="en-GB"/>
              </w:rPr>
              <w:t>art. 5 alin. (3) și (4) din Anexa 1 la HG nr. 639/2023</w:t>
            </w:r>
          </w:p>
        </w:tc>
        <w:tc>
          <w:tcPr>
            <w:tcW w:w="92.10pt" w:type="dxa"/>
          </w:tcPr>
          <w:p w14:paraId="049F4A24"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6DEBEAAB" w14:textId="77777777" w:rsidR="00276C85" w:rsidRPr="000E2E57" w:rsidRDefault="00D83AEB" w:rsidP="000E2E57">
            <w:pPr>
              <w:spacing w:line="12pt" w:lineRule="auto"/>
              <w:rPr>
                <w:sz w:val="22"/>
                <w:szCs w:val="22"/>
                <w:lang w:val="en-GB"/>
              </w:rPr>
            </w:pPr>
            <w:r w:rsidRPr="000E2E57">
              <w:rPr>
                <w:sz w:val="22"/>
                <w:szCs w:val="22"/>
                <w:lang w:val="en-GB"/>
              </w:rPr>
              <w:t>Consultare</w:t>
            </w:r>
          </w:p>
        </w:tc>
        <w:tc>
          <w:tcPr>
            <w:tcW w:w="102.70pt" w:type="dxa"/>
            <w:vMerge w:val="restart"/>
          </w:tcPr>
          <w:p w14:paraId="0E9686AE" w14:textId="77777777" w:rsidR="00276C85" w:rsidRPr="000E2E57" w:rsidRDefault="00D83AEB" w:rsidP="000E2E57">
            <w:pPr>
              <w:spacing w:line="12pt" w:lineRule="auto"/>
              <w:rPr>
                <w:sz w:val="22"/>
                <w:szCs w:val="22"/>
                <w:lang w:val="en-GB"/>
              </w:rPr>
            </w:pPr>
            <w:r w:rsidRPr="000E2E57">
              <w:rPr>
                <w:sz w:val="22"/>
                <w:szCs w:val="22"/>
                <w:lang w:val="en-GB"/>
              </w:rPr>
              <w:t>5 zile de la data publicării proiectului componenta inițială a planului de selecție pe pagina de internet</w:t>
            </w:r>
          </w:p>
        </w:tc>
      </w:tr>
      <w:tr w:rsidR="00252189" w14:paraId="41745AE6" w14:textId="77777777" w:rsidTr="000E2E57">
        <w:trPr>
          <w:trHeight w:val="813"/>
          <w:jc w:val="end"/>
        </w:trPr>
        <w:tc>
          <w:tcPr>
            <w:tcW w:w="28.10pt" w:type="dxa"/>
            <w:vMerge/>
          </w:tcPr>
          <w:p w14:paraId="47656521" w14:textId="77777777" w:rsidR="00276C85" w:rsidRPr="000E2E57" w:rsidRDefault="00276C85" w:rsidP="000E2E57">
            <w:pPr>
              <w:spacing w:line="12pt" w:lineRule="auto"/>
              <w:ind w:start="21.60pt"/>
              <w:jc w:val="center"/>
              <w:rPr>
                <w:sz w:val="22"/>
                <w:szCs w:val="22"/>
                <w:lang w:val="en-GB"/>
              </w:rPr>
            </w:pPr>
          </w:p>
        </w:tc>
        <w:tc>
          <w:tcPr>
            <w:tcW w:w="163.30pt" w:type="dxa"/>
            <w:vMerge/>
          </w:tcPr>
          <w:p w14:paraId="17E5782F" w14:textId="77777777" w:rsidR="00276C85" w:rsidRPr="000E2E57" w:rsidRDefault="00276C85" w:rsidP="000E2E57">
            <w:pPr>
              <w:spacing w:line="12pt" w:lineRule="auto"/>
              <w:ind w:start="21.60pt"/>
              <w:rPr>
                <w:sz w:val="22"/>
                <w:szCs w:val="22"/>
                <w:lang w:val="en-GB"/>
              </w:rPr>
            </w:pPr>
          </w:p>
        </w:tc>
        <w:tc>
          <w:tcPr>
            <w:tcW w:w="92.10pt" w:type="dxa"/>
          </w:tcPr>
          <w:p w14:paraId="59406AB4" w14:textId="77777777" w:rsidR="00276C85" w:rsidRPr="000E2E57" w:rsidRDefault="00D83AEB" w:rsidP="000E2E57">
            <w:pPr>
              <w:spacing w:line="12pt" w:lineRule="auto"/>
              <w:ind w:start="21.60pt"/>
              <w:rPr>
                <w:sz w:val="22"/>
                <w:szCs w:val="22"/>
                <w:lang w:val="en-GB"/>
              </w:rPr>
            </w:pPr>
            <w:r w:rsidRPr="000E2E57">
              <w:rPr>
                <w:sz w:val="22"/>
                <w:szCs w:val="22"/>
                <w:lang w:val="en-GB"/>
              </w:rPr>
              <w:t>Acționari</w:t>
            </w:r>
          </w:p>
        </w:tc>
        <w:tc>
          <w:tcPr>
            <w:tcW w:w="92.15pt" w:type="dxa"/>
          </w:tcPr>
          <w:p w14:paraId="174A6E1C" w14:textId="77777777" w:rsidR="00276C85" w:rsidRPr="000E2E57" w:rsidRDefault="00D83AEB" w:rsidP="000E2E57">
            <w:pPr>
              <w:spacing w:line="12pt" w:lineRule="auto"/>
              <w:rPr>
                <w:sz w:val="22"/>
                <w:szCs w:val="22"/>
                <w:lang w:val="en-GB"/>
              </w:rPr>
            </w:pPr>
            <w:r w:rsidRPr="000E2E57">
              <w:rPr>
                <w:sz w:val="22"/>
                <w:szCs w:val="22"/>
                <w:lang w:val="en-GB"/>
              </w:rPr>
              <w:t>Propuneri</w:t>
            </w:r>
          </w:p>
        </w:tc>
        <w:tc>
          <w:tcPr>
            <w:tcW w:w="102.70pt" w:type="dxa"/>
            <w:vMerge/>
          </w:tcPr>
          <w:p w14:paraId="1D6EDF2C" w14:textId="77777777" w:rsidR="00276C85" w:rsidRPr="000E2E57" w:rsidRDefault="00276C85" w:rsidP="000E2E57">
            <w:pPr>
              <w:spacing w:line="12pt" w:lineRule="auto"/>
              <w:ind w:start="21.60pt"/>
              <w:rPr>
                <w:sz w:val="22"/>
                <w:szCs w:val="22"/>
                <w:lang w:val="en-GB"/>
              </w:rPr>
            </w:pPr>
          </w:p>
        </w:tc>
      </w:tr>
      <w:tr w:rsidR="00252189" w14:paraId="7073C8B9" w14:textId="77777777" w:rsidTr="000E2E57">
        <w:trPr>
          <w:trHeight w:val="723"/>
          <w:jc w:val="end"/>
        </w:trPr>
        <w:tc>
          <w:tcPr>
            <w:tcW w:w="28.10pt" w:type="dxa"/>
          </w:tcPr>
          <w:p w14:paraId="27D00113" w14:textId="77777777" w:rsidR="00276C85" w:rsidRPr="000E2E57" w:rsidRDefault="00D83AEB" w:rsidP="000E2E57">
            <w:pPr>
              <w:spacing w:line="12pt" w:lineRule="auto"/>
              <w:jc w:val="center"/>
              <w:rPr>
                <w:sz w:val="22"/>
                <w:szCs w:val="22"/>
                <w:lang w:val="en-GB"/>
              </w:rPr>
            </w:pPr>
            <w:r w:rsidRPr="000E2E57">
              <w:rPr>
                <w:sz w:val="22"/>
                <w:szCs w:val="22"/>
                <w:lang w:val="en-GB"/>
              </w:rPr>
              <w:t>10.</w:t>
            </w:r>
          </w:p>
        </w:tc>
        <w:tc>
          <w:tcPr>
            <w:tcW w:w="163.30pt" w:type="dxa"/>
          </w:tcPr>
          <w:p w14:paraId="71C5EF5F" w14:textId="77777777" w:rsidR="00276C85" w:rsidRPr="000E2E57" w:rsidRDefault="00D83AEB" w:rsidP="000E2E57">
            <w:pPr>
              <w:spacing w:line="12pt" w:lineRule="auto"/>
              <w:rPr>
                <w:sz w:val="22"/>
                <w:szCs w:val="22"/>
                <w:lang w:val="en-GB"/>
              </w:rPr>
            </w:pPr>
            <w:r w:rsidRPr="000E2E57">
              <w:rPr>
                <w:sz w:val="22"/>
                <w:szCs w:val="22"/>
                <w:lang w:val="en-GB"/>
              </w:rPr>
              <w:t>Publicarea și motivarea propunerilor de modificare/completare a proiectului componenta inițială a planului de selecție</w:t>
            </w:r>
          </w:p>
          <w:p w14:paraId="517CF590" w14:textId="77777777" w:rsidR="00276C85" w:rsidRPr="000E2E57" w:rsidRDefault="00D83AEB" w:rsidP="000E2E57">
            <w:pPr>
              <w:spacing w:line="12pt" w:lineRule="auto"/>
              <w:rPr>
                <w:sz w:val="22"/>
                <w:szCs w:val="22"/>
                <w:lang w:val="en-GB"/>
              </w:rPr>
            </w:pPr>
            <w:r w:rsidRPr="000E2E57">
              <w:rPr>
                <w:i/>
                <w:iCs/>
                <w:sz w:val="22"/>
                <w:szCs w:val="22"/>
                <w:lang w:val="en-GB"/>
              </w:rPr>
              <w:t>art. 5 alin (5) din Anexa 1 la HG nr. 639/2023</w:t>
            </w:r>
          </w:p>
        </w:tc>
        <w:tc>
          <w:tcPr>
            <w:tcW w:w="92.10pt" w:type="dxa"/>
          </w:tcPr>
          <w:p w14:paraId="41E57E70"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1C306276" w14:textId="77777777" w:rsidR="00276C85" w:rsidRPr="000E2E57" w:rsidRDefault="00D83AEB" w:rsidP="000E2E57">
            <w:pPr>
              <w:spacing w:line="12pt" w:lineRule="auto"/>
              <w:rPr>
                <w:sz w:val="22"/>
                <w:szCs w:val="22"/>
                <w:lang w:val="en-GB"/>
              </w:rPr>
            </w:pPr>
            <w:r w:rsidRPr="000E2E57">
              <w:rPr>
                <w:sz w:val="22"/>
                <w:szCs w:val="22"/>
                <w:lang w:val="en-GB"/>
              </w:rPr>
              <w:t>Motivare</w:t>
            </w:r>
          </w:p>
        </w:tc>
        <w:tc>
          <w:tcPr>
            <w:tcW w:w="102.70pt" w:type="dxa"/>
          </w:tcPr>
          <w:p w14:paraId="073DFF32" w14:textId="77777777" w:rsidR="00276C85" w:rsidRPr="000E2E57" w:rsidRDefault="00D83AEB" w:rsidP="000E2E57">
            <w:pPr>
              <w:spacing w:line="12pt" w:lineRule="auto"/>
              <w:rPr>
                <w:sz w:val="22"/>
                <w:szCs w:val="22"/>
                <w:lang w:val="en-GB"/>
              </w:rPr>
            </w:pPr>
            <w:r w:rsidRPr="000E2E57">
              <w:rPr>
                <w:sz w:val="22"/>
                <w:szCs w:val="22"/>
                <w:lang w:val="en-GB"/>
              </w:rPr>
              <w:t>5 zile de la data publicării proiectului componenta inițială a planului de selecție pe pagina de internet</w:t>
            </w:r>
          </w:p>
        </w:tc>
      </w:tr>
      <w:tr w:rsidR="00252189" w14:paraId="565B340B" w14:textId="77777777" w:rsidTr="000E2E57">
        <w:trPr>
          <w:trHeight w:val="2539"/>
          <w:jc w:val="end"/>
        </w:trPr>
        <w:tc>
          <w:tcPr>
            <w:tcW w:w="28.10pt" w:type="dxa"/>
          </w:tcPr>
          <w:p w14:paraId="24E85DD1" w14:textId="77777777" w:rsidR="00276C85" w:rsidRPr="000E2E57" w:rsidRDefault="00D83AEB" w:rsidP="000E2E57">
            <w:pPr>
              <w:spacing w:line="12pt" w:lineRule="auto"/>
              <w:jc w:val="center"/>
              <w:rPr>
                <w:sz w:val="22"/>
                <w:szCs w:val="22"/>
                <w:lang w:val="en-GB"/>
              </w:rPr>
            </w:pPr>
            <w:r w:rsidRPr="000E2E57">
              <w:rPr>
                <w:sz w:val="22"/>
                <w:szCs w:val="22"/>
                <w:lang w:val="en-GB"/>
              </w:rPr>
              <w:lastRenderedPageBreak/>
              <w:t>11.</w:t>
            </w:r>
          </w:p>
        </w:tc>
        <w:tc>
          <w:tcPr>
            <w:tcW w:w="163.30pt" w:type="dxa"/>
          </w:tcPr>
          <w:p w14:paraId="0163D11A" w14:textId="77777777" w:rsidR="00276C85" w:rsidRPr="000E2E57" w:rsidRDefault="00D83AEB" w:rsidP="000E2E57">
            <w:pPr>
              <w:spacing w:line="12pt" w:lineRule="auto"/>
              <w:rPr>
                <w:sz w:val="22"/>
                <w:szCs w:val="22"/>
                <w:lang w:val="en-GB"/>
              </w:rPr>
            </w:pPr>
            <w:r w:rsidRPr="000E2E57">
              <w:rPr>
                <w:sz w:val="22"/>
                <w:szCs w:val="22"/>
                <w:lang w:val="en-GB"/>
              </w:rPr>
              <w:t>Aprobarea componentei inițiale a planului de selecție și a scrisorii de așteptări parte din componenta inițială a planului de selecție</w:t>
            </w:r>
          </w:p>
          <w:p w14:paraId="6D59926E" w14:textId="77777777" w:rsidR="00276C85" w:rsidRPr="000E2E57" w:rsidRDefault="00D83AEB" w:rsidP="000E2E57">
            <w:pPr>
              <w:spacing w:line="12pt" w:lineRule="auto"/>
              <w:rPr>
                <w:sz w:val="22"/>
                <w:szCs w:val="22"/>
                <w:lang w:val="it-IT"/>
              </w:rPr>
            </w:pPr>
            <w:r w:rsidRPr="000E2E57">
              <w:rPr>
                <w:i/>
                <w:iCs/>
                <w:sz w:val="22"/>
                <w:szCs w:val="22"/>
                <w:lang w:val="en-GB"/>
              </w:rPr>
              <w:t xml:space="preserve">art. 5 alin. </w:t>
            </w:r>
            <w:r w:rsidRPr="000E2E57">
              <w:rPr>
                <w:i/>
                <w:iCs/>
                <w:sz w:val="22"/>
                <w:szCs w:val="22"/>
                <w:lang w:val="it-IT"/>
              </w:rPr>
              <w:t>(6) din Anexa 1 la HG nr. 639/2023</w:t>
            </w:r>
            <w:r w:rsidRPr="000E2E57">
              <w:rPr>
                <w:sz w:val="22"/>
                <w:szCs w:val="22"/>
                <w:lang w:val="it-IT"/>
              </w:rPr>
              <w:t xml:space="preserve">  </w:t>
            </w:r>
          </w:p>
        </w:tc>
        <w:tc>
          <w:tcPr>
            <w:tcW w:w="92.10pt" w:type="dxa"/>
          </w:tcPr>
          <w:p w14:paraId="20538AD0"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40010E87" w14:textId="77777777" w:rsidR="00276C85" w:rsidRPr="000E2E57" w:rsidRDefault="00D83AEB" w:rsidP="000E2E57">
            <w:pPr>
              <w:spacing w:line="12pt" w:lineRule="auto"/>
              <w:rPr>
                <w:sz w:val="22"/>
                <w:szCs w:val="22"/>
                <w:lang w:val="en-GB"/>
              </w:rPr>
            </w:pPr>
            <w:r w:rsidRPr="000E2E57">
              <w:rPr>
                <w:sz w:val="22"/>
                <w:szCs w:val="22"/>
                <w:lang w:val="en-GB"/>
              </w:rPr>
              <w:t>HCL</w:t>
            </w:r>
          </w:p>
        </w:tc>
        <w:tc>
          <w:tcPr>
            <w:tcW w:w="102.70pt" w:type="dxa"/>
          </w:tcPr>
          <w:p w14:paraId="03971708" w14:textId="77777777" w:rsidR="00276C85" w:rsidRPr="000E2E57" w:rsidRDefault="00D83AEB" w:rsidP="000E2E57">
            <w:pPr>
              <w:spacing w:line="12pt" w:lineRule="auto"/>
              <w:rPr>
                <w:sz w:val="22"/>
                <w:szCs w:val="22"/>
                <w:lang w:val="it-IT"/>
              </w:rPr>
            </w:pPr>
            <w:r w:rsidRPr="000E2E57">
              <w:rPr>
                <w:sz w:val="22"/>
                <w:szCs w:val="22"/>
                <w:lang w:val="it-IT"/>
              </w:rPr>
              <w:t xml:space="preserve">10 zile după parcurgerea etapelor prevăzute la alin. (1) – (4) de la art. 5 din Anexa 1 la HG nr. 639/2023   </w:t>
            </w:r>
          </w:p>
        </w:tc>
      </w:tr>
      <w:tr w:rsidR="00252189" w14:paraId="4E26046E" w14:textId="77777777" w:rsidTr="000E2E57">
        <w:trPr>
          <w:trHeight w:val="778"/>
          <w:jc w:val="end"/>
        </w:trPr>
        <w:tc>
          <w:tcPr>
            <w:tcW w:w="28.10pt" w:type="dxa"/>
            <w:vMerge w:val="restart"/>
          </w:tcPr>
          <w:p w14:paraId="03E8754C" w14:textId="77777777" w:rsidR="00276C85" w:rsidRPr="000E2E57" w:rsidRDefault="00D83AEB" w:rsidP="000E2E57">
            <w:pPr>
              <w:spacing w:line="12pt" w:lineRule="auto"/>
              <w:jc w:val="center"/>
              <w:rPr>
                <w:sz w:val="22"/>
                <w:szCs w:val="22"/>
                <w:lang w:val="en-GB"/>
              </w:rPr>
            </w:pPr>
            <w:r w:rsidRPr="000E2E57">
              <w:rPr>
                <w:sz w:val="22"/>
                <w:szCs w:val="22"/>
                <w:lang w:val="en-GB"/>
              </w:rPr>
              <w:t>12.</w:t>
            </w:r>
          </w:p>
        </w:tc>
        <w:tc>
          <w:tcPr>
            <w:tcW w:w="163.30pt" w:type="dxa"/>
            <w:vMerge w:val="restart"/>
          </w:tcPr>
          <w:p w14:paraId="07E89C49" w14:textId="77777777" w:rsidR="00276C85" w:rsidRPr="000E2E57" w:rsidRDefault="00D83AEB" w:rsidP="000E2E57">
            <w:pPr>
              <w:spacing w:line="12pt" w:lineRule="auto"/>
              <w:rPr>
                <w:sz w:val="22"/>
                <w:szCs w:val="22"/>
                <w:lang w:val="en-GB"/>
              </w:rPr>
            </w:pPr>
            <w:r w:rsidRPr="000E2E57">
              <w:rPr>
                <w:sz w:val="22"/>
                <w:szCs w:val="22"/>
                <w:lang w:val="en-GB"/>
              </w:rPr>
              <w:t>Publicarea componentei inițiale a planului de selecție și a scrisorii de așteptare parte din componenta inițială a planului de selecție pe pagina de internet</w:t>
            </w:r>
          </w:p>
          <w:p w14:paraId="01C04E6D" w14:textId="77777777" w:rsidR="00276C85" w:rsidRPr="000E2E57" w:rsidRDefault="00D83AEB" w:rsidP="000E2E57">
            <w:pPr>
              <w:spacing w:line="12pt" w:lineRule="auto"/>
              <w:rPr>
                <w:i/>
                <w:iCs/>
                <w:sz w:val="22"/>
                <w:szCs w:val="22"/>
                <w:lang w:val="it-IT"/>
              </w:rPr>
            </w:pPr>
            <w:r w:rsidRPr="000E2E57">
              <w:rPr>
                <w:i/>
                <w:iCs/>
                <w:sz w:val="22"/>
                <w:szCs w:val="22"/>
                <w:lang w:val="en-GB"/>
              </w:rPr>
              <w:t xml:space="preserve">art. 5 alin. (1) din Anexa 1 la HG nr. 639/2023 și art. 5 alin. </w:t>
            </w:r>
            <w:r w:rsidRPr="000E2E57">
              <w:rPr>
                <w:i/>
                <w:iCs/>
                <w:sz w:val="22"/>
                <w:szCs w:val="22"/>
                <w:lang w:val="it-IT"/>
              </w:rPr>
              <w:t xml:space="preserve">(1) din Anexa 1b la HG nr. 639/2023  </w:t>
            </w:r>
          </w:p>
        </w:tc>
        <w:tc>
          <w:tcPr>
            <w:tcW w:w="92.10pt" w:type="dxa"/>
          </w:tcPr>
          <w:p w14:paraId="498D5E06"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vMerge w:val="restart"/>
          </w:tcPr>
          <w:p w14:paraId="4F5CEF63" w14:textId="77777777" w:rsidR="00276C85" w:rsidRPr="000E2E57" w:rsidRDefault="00D83AEB" w:rsidP="000E2E57">
            <w:pPr>
              <w:spacing w:line="12pt" w:lineRule="auto"/>
              <w:rPr>
                <w:sz w:val="22"/>
                <w:szCs w:val="22"/>
                <w:lang w:val="en-GB"/>
              </w:rPr>
            </w:pPr>
            <w:r w:rsidRPr="000E2E57">
              <w:rPr>
                <w:sz w:val="22"/>
                <w:szCs w:val="22"/>
                <w:lang w:val="en-GB"/>
              </w:rPr>
              <w:t>Publicarea pe pagina de internet</w:t>
            </w:r>
          </w:p>
        </w:tc>
        <w:tc>
          <w:tcPr>
            <w:tcW w:w="102.70pt" w:type="dxa"/>
            <w:vMerge w:val="restart"/>
          </w:tcPr>
          <w:p w14:paraId="3B588653" w14:textId="77777777" w:rsidR="00276C85" w:rsidRPr="000E2E57" w:rsidRDefault="00D83AEB" w:rsidP="000E2E57">
            <w:pPr>
              <w:spacing w:line="12pt" w:lineRule="auto"/>
              <w:rPr>
                <w:sz w:val="22"/>
                <w:szCs w:val="22"/>
                <w:lang w:val="it-IT"/>
              </w:rPr>
            </w:pPr>
            <w:r w:rsidRPr="000E2E57">
              <w:rPr>
                <w:sz w:val="22"/>
                <w:szCs w:val="22"/>
                <w:lang w:val="it-IT"/>
              </w:rPr>
              <w:t xml:space="preserve">10 zile după parcurgerea etapelor prevăzute la alin. (1) – (4) de la art. 5 din Anexa 1 la HG nr. 639/2023   </w:t>
            </w:r>
          </w:p>
        </w:tc>
      </w:tr>
      <w:tr w:rsidR="00252189" w14:paraId="35741990" w14:textId="77777777" w:rsidTr="000E2E57">
        <w:trPr>
          <w:trHeight w:val="971"/>
          <w:jc w:val="end"/>
        </w:trPr>
        <w:tc>
          <w:tcPr>
            <w:tcW w:w="28.10pt" w:type="dxa"/>
            <w:vMerge/>
          </w:tcPr>
          <w:p w14:paraId="2384C77B" w14:textId="77777777" w:rsidR="00276C85" w:rsidRPr="000E2E57" w:rsidRDefault="00276C85" w:rsidP="000E2E57">
            <w:pPr>
              <w:spacing w:line="12pt" w:lineRule="auto"/>
              <w:ind w:start="21.60pt"/>
              <w:rPr>
                <w:sz w:val="22"/>
                <w:szCs w:val="22"/>
                <w:lang w:val="it-IT"/>
              </w:rPr>
            </w:pPr>
          </w:p>
        </w:tc>
        <w:tc>
          <w:tcPr>
            <w:tcW w:w="163.30pt" w:type="dxa"/>
            <w:vMerge/>
          </w:tcPr>
          <w:p w14:paraId="37E57328" w14:textId="77777777" w:rsidR="00276C85" w:rsidRPr="000E2E57" w:rsidRDefault="00276C85" w:rsidP="000E2E57">
            <w:pPr>
              <w:spacing w:line="12pt" w:lineRule="auto"/>
              <w:ind w:start="21.60pt"/>
              <w:rPr>
                <w:sz w:val="22"/>
                <w:szCs w:val="22"/>
                <w:lang w:val="it-IT"/>
              </w:rPr>
            </w:pPr>
          </w:p>
        </w:tc>
        <w:tc>
          <w:tcPr>
            <w:tcW w:w="92.10pt" w:type="dxa"/>
          </w:tcPr>
          <w:p w14:paraId="787F8538"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tc>
        <w:tc>
          <w:tcPr>
            <w:tcW w:w="92.15pt" w:type="dxa"/>
            <w:vMerge/>
          </w:tcPr>
          <w:p w14:paraId="4F269E51" w14:textId="77777777" w:rsidR="00276C85" w:rsidRPr="000E2E57" w:rsidRDefault="00276C85" w:rsidP="000E2E57">
            <w:pPr>
              <w:spacing w:line="12pt" w:lineRule="auto"/>
              <w:ind w:start="21.60pt"/>
              <w:rPr>
                <w:sz w:val="22"/>
                <w:szCs w:val="22"/>
                <w:lang w:val="en-GB"/>
              </w:rPr>
            </w:pPr>
          </w:p>
        </w:tc>
        <w:tc>
          <w:tcPr>
            <w:tcW w:w="102.70pt" w:type="dxa"/>
            <w:vMerge/>
          </w:tcPr>
          <w:p w14:paraId="179475B3" w14:textId="77777777" w:rsidR="00276C85" w:rsidRPr="000E2E57" w:rsidRDefault="00276C85" w:rsidP="000E2E57">
            <w:pPr>
              <w:spacing w:line="12pt" w:lineRule="auto"/>
              <w:ind w:start="21.60pt"/>
              <w:rPr>
                <w:sz w:val="22"/>
                <w:szCs w:val="22"/>
                <w:lang w:val="en-GB"/>
              </w:rPr>
            </w:pPr>
          </w:p>
        </w:tc>
      </w:tr>
      <w:tr w:rsidR="00252189" w14:paraId="3ACE7925" w14:textId="77777777" w:rsidTr="000E2E57">
        <w:trPr>
          <w:trHeight w:val="1285"/>
          <w:jc w:val="end"/>
        </w:trPr>
        <w:tc>
          <w:tcPr>
            <w:tcW w:w="28.10pt" w:type="dxa"/>
            <w:vMerge/>
          </w:tcPr>
          <w:p w14:paraId="4205725E" w14:textId="77777777" w:rsidR="00276C85" w:rsidRPr="000E2E57" w:rsidRDefault="00276C85" w:rsidP="000E2E57">
            <w:pPr>
              <w:spacing w:line="12pt" w:lineRule="auto"/>
              <w:ind w:start="21.60pt"/>
              <w:rPr>
                <w:sz w:val="22"/>
                <w:szCs w:val="22"/>
                <w:lang w:val="en-GB"/>
              </w:rPr>
            </w:pPr>
          </w:p>
        </w:tc>
        <w:tc>
          <w:tcPr>
            <w:tcW w:w="163.30pt" w:type="dxa"/>
            <w:vMerge/>
          </w:tcPr>
          <w:p w14:paraId="66015DCF" w14:textId="77777777" w:rsidR="00276C85" w:rsidRPr="000E2E57" w:rsidRDefault="00276C85" w:rsidP="000E2E57">
            <w:pPr>
              <w:spacing w:line="12pt" w:lineRule="auto"/>
              <w:ind w:start="21.60pt"/>
              <w:rPr>
                <w:sz w:val="22"/>
                <w:szCs w:val="22"/>
                <w:lang w:val="en-GB"/>
              </w:rPr>
            </w:pPr>
          </w:p>
        </w:tc>
        <w:tc>
          <w:tcPr>
            <w:tcW w:w="92.10pt" w:type="dxa"/>
          </w:tcPr>
          <w:p w14:paraId="5D78A9FC" w14:textId="77777777" w:rsidR="00276C85" w:rsidRPr="000E2E57" w:rsidRDefault="00D83AEB" w:rsidP="000E2E57">
            <w:pPr>
              <w:spacing w:line="12pt" w:lineRule="auto"/>
              <w:ind w:start="21.60pt"/>
              <w:rPr>
                <w:sz w:val="22"/>
                <w:szCs w:val="22"/>
                <w:lang w:val="en-GB"/>
              </w:rPr>
            </w:pPr>
            <w:r w:rsidRPr="000E2E57">
              <w:rPr>
                <w:sz w:val="22"/>
                <w:szCs w:val="22"/>
                <w:lang w:val="en-GB"/>
              </w:rPr>
              <w:t>AMEPIP</w:t>
            </w:r>
          </w:p>
        </w:tc>
        <w:tc>
          <w:tcPr>
            <w:tcW w:w="92.15pt" w:type="dxa"/>
            <w:vMerge/>
          </w:tcPr>
          <w:p w14:paraId="791E15F0" w14:textId="77777777" w:rsidR="00276C85" w:rsidRPr="000E2E57" w:rsidRDefault="00276C85" w:rsidP="000E2E57">
            <w:pPr>
              <w:spacing w:line="12pt" w:lineRule="auto"/>
              <w:ind w:start="21.60pt"/>
              <w:rPr>
                <w:sz w:val="22"/>
                <w:szCs w:val="22"/>
                <w:lang w:val="en-GB"/>
              </w:rPr>
            </w:pPr>
          </w:p>
        </w:tc>
        <w:tc>
          <w:tcPr>
            <w:tcW w:w="102.70pt" w:type="dxa"/>
            <w:vMerge/>
          </w:tcPr>
          <w:p w14:paraId="123C9FE3" w14:textId="77777777" w:rsidR="00276C85" w:rsidRPr="000E2E57" w:rsidRDefault="00276C85" w:rsidP="000E2E57">
            <w:pPr>
              <w:spacing w:line="12pt" w:lineRule="auto"/>
              <w:ind w:start="21.60pt"/>
              <w:rPr>
                <w:sz w:val="22"/>
                <w:szCs w:val="22"/>
                <w:lang w:val="en-GB"/>
              </w:rPr>
            </w:pPr>
          </w:p>
        </w:tc>
      </w:tr>
      <w:tr w:rsidR="00252189" w14:paraId="6CD86C05" w14:textId="77777777" w:rsidTr="000E2E57">
        <w:trPr>
          <w:jc w:val="end"/>
        </w:trPr>
        <w:tc>
          <w:tcPr>
            <w:tcW w:w="28.10pt" w:type="dxa"/>
          </w:tcPr>
          <w:p w14:paraId="1E0A4454" w14:textId="77777777" w:rsidR="00276C85" w:rsidRPr="000E2E57" w:rsidRDefault="00D83AEB" w:rsidP="000E2E57">
            <w:pPr>
              <w:spacing w:line="12pt" w:lineRule="auto"/>
              <w:jc w:val="center"/>
              <w:rPr>
                <w:sz w:val="22"/>
                <w:szCs w:val="22"/>
                <w:lang w:val="en-GB"/>
              </w:rPr>
            </w:pPr>
            <w:r w:rsidRPr="000E2E57">
              <w:rPr>
                <w:sz w:val="22"/>
                <w:szCs w:val="22"/>
                <w:lang w:val="en-GB"/>
              </w:rPr>
              <w:t>13.</w:t>
            </w:r>
          </w:p>
        </w:tc>
        <w:tc>
          <w:tcPr>
            <w:tcW w:w="163.30pt" w:type="dxa"/>
          </w:tcPr>
          <w:p w14:paraId="0AEC13B9" w14:textId="77777777" w:rsidR="00276C85" w:rsidRPr="000E2E57" w:rsidRDefault="00D83AEB" w:rsidP="000E2E57">
            <w:pPr>
              <w:spacing w:line="12pt" w:lineRule="auto"/>
              <w:rPr>
                <w:sz w:val="22"/>
                <w:szCs w:val="22"/>
                <w:lang w:val="it-IT"/>
              </w:rPr>
            </w:pPr>
            <w:r w:rsidRPr="000E2E57">
              <w:rPr>
                <w:sz w:val="22"/>
                <w:szCs w:val="22"/>
                <w:lang w:val="it-IT"/>
              </w:rPr>
              <w:t>Elaborarea profilului consiliului și consultarea acționarilor în vederea formulării propunerilor</w:t>
            </w:r>
          </w:p>
          <w:p w14:paraId="1DBD6571" w14:textId="77777777" w:rsidR="00276C85" w:rsidRPr="000E2E57" w:rsidRDefault="00D83AEB" w:rsidP="000E2E57">
            <w:pPr>
              <w:spacing w:line="12pt" w:lineRule="auto"/>
              <w:rPr>
                <w:sz w:val="22"/>
                <w:szCs w:val="22"/>
                <w:lang w:val="en-GB"/>
              </w:rPr>
            </w:pPr>
            <w:r w:rsidRPr="000E2E57">
              <w:rPr>
                <w:i/>
                <w:iCs/>
                <w:sz w:val="22"/>
                <w:szCs w:val="22"/>
                <w:lang w:val="en-GB"/>
              </w:rPr>
              <w:t>art. 12 alin. din Anexa 1 la HG nr. 639/2023</w:t>
            </w:r>
          </w:p>
        </w:tc>
        <w:tc>
          <w:tcPr>
            <w:tcW w:w="92.10pt" w:type="dxa"/>
          </w:tcPr>
          <w:p w14:paraId="05E9739A"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68047C5C" w14:textId="77777777" w:rsidR="00276C85" w:rsidRPr="000E2E57" w:rsidRDefault="00D83AEB" w:rsidP="000E2E57">
            <w:pPr>
              <w:spacing w:line="12pt" w:lineRule="auto"/>
              <w:rPr>
                <w:sz w:val="22"/>
                <w:szCs w:val="22"/>
                <w:lang w:val="en-GB"/>
              </w:rPr>
            </w:pPr>
            <w:r w:rsidRPr="000E2E57">
              <w:rPr>
                <w:sz w:val="22"/>
                <w:szCs w:val="22"/>
                <w:lang w:val="en-GB"/>
              </w:rPr>
              <w:t>Profil consiliu</w:t>
            </w:r>
          </w:p>
        </w:tc>
        <w:tc>
          <w:tcPr>
            <w:tcW w:w="102.70pt" w:type="dxa"/>
          </w:tcPr>
          <w:p w14:paraId="0F23D614" w14:textId="77777777" w:rsidR="00276C85" w:rsidRPr="000E2E57" w:rsidRDefault="00D83AEB" w:rsidP="000E2E57">
            <w:pPr>
              <w:spacing w:line="12pt" w:lineRule="auto"/>
              <w:rPr>
                <w:sz w:val="22"/>
                <w:szCs w:val="22"/>
                <w:lang w:val="en-GB"/>
              </w:rPr>
            </w:pPr>
            <w:r w:rsidRPr="000E2E57">
              <w:rPr>
                <w:sz w:val="22"/>
                <w:szCs w:val="22"/>
                <w:lang w:val="en-GB"/>
              </w:rPr>
              <w:t>5 zile de la data aprobării componentei inițiale a planului de selecție</w:t>
            </w:r>
          </w:p>
        </w:tc>
      </w:tr>
      <w:tr w:rsidR="00252189" w14:paraId="2F06C3BE" w14:textId="77777777" w:rsidTr="000E2E57">
        <w:trPr>
          <w:jc w:val="end"/>
        </w:trPr>
        <w:tc>
          <w:tcPr>
            <w:tcW w:w="28.10pt" w:type="dxa"/>
          </w:tcPr>
          <w:p w14:paraId="45B4E2D8" w14:textId="77777777" w:rsidR="00276C85" w:rsidRPr="000E2E57" w:rsidRDefault="00D83AEB" w:rsidP="000E2E57">
            <w:pPr>
              <w:spacing w:line="12pt" w:lineRule="auto"/>
              <w:jc w:val="center"/>
              <w:rPr>
                <w:sz w:val="22"/>
                <w:szCs w:val="22"/>
                <w:lang w:val="en-GB"/>
              </w:rPr>
            </w:pPr>
            <w:r w:rsidRPr="000E2E57">
              <w:rPr>
                <w:sz w:val="22"/>
                <w:szCs w:val="22"/>
                <w:lang w:val="en-GB"/>
              </w:rPr>
              <w:t>14.</w:t>
            </w:r>
          </w:p>
        </w:tc>
        <w:tc>
          <w:tcPr>
            <w:tcW w:w="163.30pt" w:type="dxa"/>
          </w:tcPr>
          <w:p w14:paraId="476F4904" w14:textId="77777777" w:rsidR="00276C85" w:rsidRPr="000E2E57" w:rsidRDefault="00D83AEB" w:rsidP="000E2E57">
            <w:pPr>
              <w:spacing w:line="12pt" w:lineRule="auto"/>
              <w:rPr>
                <w:sz w:val="22"/>
                <w:szCs w:val="22"/>
                <w:lang w:val="it-IT"/>
              </w:rPr>
            </w:pPr>
            <w:r w:rsidRPr="000E2E57">
              <w:rPr>
                <w:sz w:val="22"/>
                <w:szCs w:val="22"/>
                <w:lang w:val="it-IT"/>
              </w:rPr>
              <w:t xml:space="preserve">Comunicarea către AMEPIP a profilului Consiliului </w:t>
            </w:r>
          </w:p>
        </w:tc>
        <w:tc>
          <w:tcPr>
            <w:tcW w:w="92.10pt" w:type="dxa"/>
          </w:tcPr>
          <w:p w14:paraId="13510269" w14:textId="77777777" w:rsidR="00276C85" w:rsidRPr="000E2E57" w:rsidRDefault="00D83AEB" w:rsidP="000E2E57">
            <w:pPr>
              <w:spacing w:line="12pt" w:lineRule="auto"/>
              <w:ind w:start="21.60pt"/>
              <w:rPr>
                <w:sz w:val="22"/>
                <w:szCs w:val="22"/>
                <w:lang w:val="it-IT"/>
              </w:rPr>
            </w:pPr>
            <w:r w:rsidRPr="000E2E57">
              <w:rPr>
                <w:sz w:val="22"/>
                <w:szCs w:val="22"/>
                <w:lang w:val="it-IT"/>
              </w:rPr>
              <w:t>APT</w:t>
            </w:r>
          </w:p>
        </w:tc>
        <w:tc>
          <w:tcPr>
            <w:tcW w:w="92.15pt" w:type="dxa"/>
          </w:tcPr>
          <w:p w14:paraId="25D63576" w14:textId="77777777" w:rsidR="00276C85" w:rsidRPr="000E2E57" w:rsidRDefault="00D83AEB" w:rsidP="000E2E57">
            <w:pPr>
              <w:spacing w:line="12pt" w:lineRule="auto"/>
              <w:rPr>
                <w:sz w:val="22"/>
                <w:szCs w:val="22"/>
                <w:lang w:val="it-IT"/>
              </w:rPr>
            </w:pPr>
            <w:r w:rsidRPr="000E2E57">
              <w:rPr>
                <w:sz w:val="22"/>
                <w:szCs w:val="22"/>
                <w:lang w:val="it-IT"/>
              </w:rPr>
              <w:t xml:space="preserve">Adresa comunicare </w:t>
            </w:r>
          </w:p>
          <w:p w14:paraId="25CDB601" w14:textId="77777777" w:rsidR="00276C85" w:rsidRPr="000E2E57" w:rsidRDefault="00D83AEB" w:rsidP="000E2E57">
            <w:pPr>
              <w:spacing w:line="12pt" w:lineRule="auto"/>
              <w:rPr>
                <w:sz w:val="22"/>
                <w:szCs w:val="22"/>
                <w:lang w:val="it-IT"/>
              </w:rPr>
            </w:pPr>
            <w:r w:rsidRPr="000E2E57">
              <w:rPr>
                <w:sz w:val="22"/>
                <w:szCs w:val="22"/>
                <w:lang w:val="it-IT"/>
              </w:rPr>
              <w:t xml:space="preserve">Profil consiliu </w:t>
            </w:r>
          </w:p>
        </w:tc>
        <w:tc>
          <w:tcPr>
            <w:tcW w:w="102.70pt" w:type="dxa"/>
          </w:tcPr>
          <w:p w14:paraId="5FCBF870" w14:textId="77777777" w:rsidR="00276C85" w:rsidRPr="000E2E57" w:rsidRDefault="00D83AEB" w:rsidP="000E2E57">
            <w:pPr>
              <w:spacing w:line="12pt" w:lineRule="auto"/>
              <w:rPr>
                <w:sz w:val="22"/>
                <w:szCs w:val="22"/>
                <w:lang w:val="it-IT"/>
              </w:rPr>
            </w:pPr>
            <w:r w:rsidRPr="000E2E57">
              <w:rPr>
                <w:sz w:val="22"/>
                <w:szCs w:val="22"/>
                <w:lang w:val="it-IT"/>
              </w:rPr>
              <w:t>5 zile de la data aprobării componentei inițiale a planului de selecție</w:t>
            </w:r>
          </w:p>
        </w:tc>
      </w:tr>
      <w:tr w:rsidR="00252189" w14:paraId="3C153906" w14:textId="77777777" w:rsidTr="000E2E57">
        <w:trPr>
          <w:trHeight w:val="598"/>
          <w:jc w:val="end"/>
        </w:trPr>
        <w:tc>
          <w:tcPr>
            <w:tcW w:w="28.10pt" w:type="dxa"/>
            <w:vMerge w:val="restart"/>
          </w:tcPr>
          <w:p w14:paraId="31902ECF" w14:textId="77777777" w:rsidR="00276C85" w:rsidRPr="000E2E57" w:rsidRDefault="00D83AEB" w:rsidP="000E2E57">
            <w:pPr>
              <w:spacing w:line="12pt" w:lineRule="auto"/>
              <w:jc w:val="center"/>
              <w:rPr>
                <w:sz w:val="22"/>
                <w:szCs w:val="22"/>
                <w:lang w:val="en-GB"/>
              </w:rPr>
            </w:pPr>
            <w:r w:rsidRPr="000E2E57">
              <w:rPr>
                <w:sz w:val="22"/>
                <w:szCs w:val="22"/>
                <w:lang w:val="en-GB"/>
              </w:rPr>
              <w:t>15.</w:t>
            </w:r>
          </w:p>
        </w:tc>
        <w:tc>
          <w:tcPr>
            <w:tcW w:w="163.30pt" w:type="dxa"/>
            <w:vMerge w:val="restart"/>
          </w:tcPr>
          <w:p w14:paraId="03608C6D" w14:textId="77777777" w:rsidR="00276C85" w:rsidRPr="000E2E57" w:rsidRDefault="00D83AEB" w:rsidP="000E2E57">
            <w:pPr>
              <w:spacing w:line="12pt" w:lineRule="auto"/>
              <w:rPr>
                <w:sz w:val="22"/>
                <w:szCs w:val="22"/>
                <w:lang w:val="it-IT"/>
              </w:rPr>
            </w:pPr>
            <w:r w:rsidRPr="000E2E57">
              <w:rPr>
                <w:sz w:val="22"/>
                <w:szCs w:val="22"/>
                <w:lang w:val="it-IT"/>
              </w:rPr>
              <w:t>Publicarea profilului consiliului stabilind termenul limită pentru formularea propunerilor</w:t>
            </w:r>
          </w:p>
          <w:p w14:paraId="29F7E12E" w14:textId="77777777" w:rsidR="00276C85" w:rsidRPr="000E2E57" w:rsidRDefault="00D83AEB" w:rsidP="000E2E57">
            <w:pPr>
              <w:spacing w:line="12pt" w:lineRule="auto"/>
              <w:rPr>
                <w:sz w:val="22"/>
                <w:szCs w:val="22"/>
                <w:lang w:val="en-GB"/>
              </w:rPr>
            </w:pPr>
            <w:r w:rsidRPr="000E2E57">
              <w:rPr>
                <w:i/>
                <w:iCs/>
                <w:sz w:val="22"/>
                <w:szCs w:val="22"/>
                <w:lang w:val="en-GB"/>
              </w:rPr>
              <w:t>art. 12 alin. (2) din Anexa 1 la HG nr. 639/2023</w:t>
            </w:r>
          </w:p>
        </w:tc>
        <w:tc>
          <w:tcPr>
            <w:tcW w:w="92.10pt" w:type="dxa"/>
          </w:tcPr>
          <w:p w14:paraId="2586624D"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vMerge w:val="restart"/>
          </w:tcPr>
          <w:p w14:paraId="2F75ED7B" w14:textId="77777777" w:rsidR="00276C85" w:rsidRPr="000E2E57" w:rsidRDefault="00D83AEB" w:rsidP="000E2E57">
            <w:pPr>
              <w:spacing w:line="12pt" w:lineRule="auto"/>
              <w:rPr>
                <w:sz w:val="22"/>
                <w:szCs w:val="22"/>
                <w:lang w:val="en-GB"/>
              </w:rPr>
            </w:pPr>
            <w:r w:rsidRPr="000E2E57">
              <w:rPr>
                <w:sz w:val="22"/>
                <w:szCs w:val="22"/>
                <w:lang w:val="en-GB"/>
              </w:rPr>
              <w:t>Publicarea pe pagina de internet</w:t>
            </w:r>
          </w:p>
        </w:tc>
        <w:tc>
          <w:tcPr>
            <w:tcW w:w="102.70pt" w:type="dxa"/>
            <w:vMerge w:val="restart"/>
          </w:tcPr>
          <w:p w14:paraId="5A24426D" w14:textId="77777777" w:rsidR="00276C85" w:rsidRPr="000E2E57" w:rsidRDefault="00D83AEB" w:rsidP="000E2E57">
            <w:pPr>
              <w:spacing w:line="12pt" w:lineRule="auto"/>
              <w:rPr>
                <w:sz w:val="22"/>
                <w:szCs w:val="22"/>
                <w:lang w:val="en-GB"/>
              </w:rPr>
            </w:pPr>
            <w:r w:rsidRPr="000E2E57">
              <w:rPr>
                <w:sz w:val="22"/>
                <w:szCs w:val="22"/>
                <w:lang w:val="en-GB"/>
              </w:rPr>
              <w:t>5 zile de la data aprobării componentei inițiale a planului de selecție</w:t>
            </w:r>
          </w:p>
        </w:tc>
      </w:tr>
      <w:tr w:rsidR="00252189" w14:paraId="039B3477" w14:textId="77777777" w:rsidTr="000E2E57">
        <w:trPr>
          <w:trHeight w:val="1158"/>
          <w:jc w:val="end"/>
        </w:trPr>
        <w:tc>
          <w:tcPr>
            <w:tcW w:w="28.10pt" w:type="dxa"/>
            <w:vMerge/>
          </w:tcPr>
          <w:p w14:paraId="15396476" w14:textId="77777777" w:rsidR="00276C85" w:rsidRPr="000E2E57" w:rsidRDefault="00276C85" w:rsidP="000E2E57">
            <w:pPr>
              <w:spacing w:line="12pt" w:lineRule="auto"/>
              <w:ind w:start="21.60pt"/>
              <w:jc w:val="center"/>
              <w:rPr>
                <w:sz w:val="22"/>
                <w:szCs w:val="22"/>
                <w:lang w:val="en-GB"/>
              </w:rPr>
            </w:pPr>
          </w:p>
        </w:tc>
        <w:tc>
          <w:tcPr>
            <w:tcW w:w="163.30pt" w:type="dxa"/>
            <w:vMerge/>
          </w:tcPr>
          <w:p w14:paraId="55CFCF11" w14:textId="77777777" w:rsidR="00276C85" w:rsidRPr="000E2E57" w:rsidRDefault="00276C85" w:rsidP="000E2E57">
            <w:pPr>
              <w:spacing w:line="12pt" w:lineRule="auto"/>
              <w:ind w:start="21.60pt"/>
              <w:rPr>
                <w:sz w:val="22"/>
                <w:szCs w:val="22"/>
                <w:lang w:val="en-GB"/>
              </w:rPr>
            </w:pPr>
          </w:p>
        </w:tc>
        <w:tc>
          <w:tcPr>
            <w:tcW w:w="92.10pt" w:type="dxa"/>
          </w:tcPr>
          <w:p w14:paraId="2047B4F7"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tc>
        <w:tc>
          <w:tcPr>
            <w:tcW w:w="92.15pt" w:type="dxa"/>
            <w:vMerge/>
          </w:tcPr>
          <w:p w14:paraId="79F62FE2" w14:textId="77777777" w:rsidR="00276C85" w:rsidRPr="000E2E57" w:rsidRDefault="00276C85" w:rsidP="000E2E57">
            <w:pPr>
              <w:spacing w:line="12pt" w:lineRule="auto"/>
              <w:ind w:start="21.60pt"/>
              <w:rPr>
                <w:sz w:val="22"/>
                <w:szCs w:val="22"/>
                <w:lang w:val="en-GB"/>
              </w:rPr>
            </w:pPr>
          </w:p>
        </w:tc>
        <w:tc>
          <w:tcPr>
            <w:tcW w:w="102.70pt" w:type="dxa"/>
            <w:vMerge/>
          </w:tcPr>
          <w:p w14:paraId="7497EE3B" w14:textId="77777777" w:rsidR="00276C85" w:rsidRPr="000E2E57" w:rsidRDefault="00276C85" w:rsidP="000E2E57">
            <w:pPr>
              <w:spacing w:line="12pt" w:lineRule="auto"/>
              <w:ind w:start="21.60pt"/>
              <w:rPr>
                <w:sz w:val="22"/>
                <w:szCs w:val="22"/>
                <w:lang w:val="en-GB"/>
              </w:rPr>
            </w:pPr>
          </w:p>
        </w:tc>
      </w:tr>
      <w:tr w:rsidR="00252189" w14:paraId="5F732549" w14:textId="77777777" w:rsidTr="000E2E57">
        <w:trPr>
          <w:trHeight w:val="4813"/>
          <w:jc w:val="end"/>
        </w:trPr>
        <w:tc>
          <w:tcPr>
            <w:tcW w:w="28.10pt" w:type="dxa"/>
          </w:tcPr>
          <w:p w14:paraId="7438636A" w14:textId="77777777" w:rsidR="00276C85" w:rsidRPr="000E2E57" w:rsidRDefault="00D83AEB" w:rsidP="000E2E57">
            <w:pPr>
              <w:spacing w:line="12pt" w:lineRule="auto"/>
              <w:jc w:val="center"/>
              <w:rPr>
                <w:sz w:val="22"/>
                <w:szCs w:val="22"/>
                <w:lang w:val="en-GB"/>
              </w:rPr>
            </w:pPr>
            <w:r w:rsidRPr="000E2E57">
              <w:rPr>
                <w:sz w:val="22"/>
                <w:szCs w:val="22"/>
                <w:lang w:val="en-GB"/>
              </w:rPr>
              <w:lastRenderedPageBreak/>
              <w:t>16.</w:t>
            </w:r>
          </w:p>
        </w:tc>
        <w:tc>
          <w:tcPr>
            <w:tcW w:w="163.30pt" w:type="dxa"/>
          </w:tcPr>
          <w:p w14:paraId="324ABD77" w14:textId="77777777" w:rsidR="00276C85" w:rsidRPr="000E2E57" w:rsidRDefault="00D83AEB" w:rsidP="000E2E57">
            <w:pPr>
              <w:spacing w:line="12pt" w:lineRule="auto"/>
              <w:rPr>
                <w:sz w:val="22"/>
                <w:szCs w:val="22"/>
                <w:lang w:val="en-GB"/>
              </w:rPr>
            </w:pPr>
            <w:r w:rsidRPr="000E2E57">
              <w:rPr>
                <w:sz w:val="22"/>
                <w:szCs w:val="22"/>
                <w:lang w:val="en-GB"/>
              </w:rPr>
              <w:t xml:space="preserve">Elaborarea proiectului componentei integrale a planului de selecție incluzând numărul de posturi de administratori pentru care se desfășoară selecția, </w:t>
            </w:r>
            <w:r w:rsidRPr="000E2E57">
              <w:rPr>
                <w:sz w:val="22"/>
                <w:szCs w:val="22"/>
                <w:lang w:val="en-GB"/>
              </w:rPr>
              <w:t>profilul candidatului, planul de interviu, termenele aferente etapelor cuprinse între data declanșării procedurii de selecție și data prezentării raportului final, precum și componenta inițială a planului de selecție</w:t>
            </w:r>
          </w:p>
          <w:p w14:paraId="78533DB1" w14:textId="77777777" w:rsidR="00276C85" w:rsidRPr="000E2E57" w:rsidRDefault="00D83AEB" w:rsidP="000E2E57">
            <w:pPr>
              <w:spacing w:line="12pt" w:lineRule="auto"/>
              <w:rPr>
                <w:i/>
                <w:iCs/>
                <w:sz w:val="22"/>
                <w:szCs w:val="22"/>
                <w:lang w:val="en-GB"/>
              </w:rPr>
            </w:pPr>
            <w:r w:rsidRPr="000E2E57">
              <w:rPr>
                <w:i/>
                <w:iCs/>
                <w:sz w:val="22"/>
                <w:szCs w:val="22"/>
                <w:lang w:val="en-GB"/>
              </w:rPr>
              <w:t>art. 1 alin. (1) pct. 5, art. 10 alin. (1) și (2), art. 12 alin. (3) și art. 14 din Anexa 1 la HG nr. 639/2023</w:t>
            </w:r>
          </w:p>
        </w:tc>
        <w:tc>
          <w:tcPr>
            <w:tcW w:w="92.10pt" w:type="dxa"/>
          </w:tcPr>
          <w:p w14:paraId="2C72A9BC"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45E663A5" w14:textId="77777777" w:rsidR="00276C85" w:rsidRPr="000E2E57" w:rsidRDefault="00D83AEB" w:rsidP="000E2E57">
            <w:pPr>
              <w:spacing w:line="12pt" w:lineRule="auto"/>
              <w:rPr>
                <w:sz w:val="22"/>
                <w:szCs w:val="22"/>
                <w:lang w:val="en-GB"/>
              </w:rPr>
            </w:pPr>
            <w:r w:rsidRPr="000E2E57">
              <w:rPr>
                <w:sz w:val="22"/>
                <w:szCs w:val="22"/>
                <w:lang w:val="en-GB"/>
              </w:rPr>
              <w:t>Proiect componenta integrală a planului de selecție</w:t>
            </w:r>
          </w:p>
        </w:tc>
        <w:tc>
          <w:tcPr>
            <w:tcW w:w="102.70pt" w:type="dxa"/>
          </w:tcPr>
          <w:p w14:paraId="32897C52" w14:textId="77777777" w:rsidR="00276C85" w:rsidRPr="000E2E57" w:rsidRDefault="00D83AEB" w:rsidP="000E2E57">
            <w:pPr>
              <w:spacing w:line="12pt" w:lineRule="auto"/>
              <w:rPr>
                <w:sz w:val="22"/>
                <w:szCs w:val="22"/>
                <w:lang w:val="en-GB"/>
              </w:rPr>
            </w:pPr>
            <w:r w:rsidRPr="000E2E57">
              <w:rPr>
                <w:sz w:val="22"/>
                <w:szCs w:val="22"/>
                <w:lang w:val="en-GB"/>
              </w:rPr>
              <w:t>10 zile de la aprobarea componentei inițiale a planului de selecție</w:t>
            </w:r>
          </w:p>
        </w:tc>
      </w:tr>
      <w:tr w:rsidR="00252189" w14:paraId="5D228D39" w14:textId="77777777" w:rsidTr="000E2E57">
        <w:trPr>
          <w:trHeight w:val="780"/>
          <w:jc w:val="end"/>
        </w:trPr>
        <w:tc>
          <w:tcPr>
            <w:tcW w:w="28.10pt" w:type="dxa"/>
            <w:vMerge w:val="restart"/>
          </w:tcPr>
          <w:p w14:paraId="5F6A5701" w14:textId="77777777" w:rsidR="00276C85" w:rsidRPr="000E2E57" w:rsidRDefault="00D83AEB" w:rsidP="000E2E57">
            <w:pPr>
              <w:spacing w:line="12pt" w:lineRule="auto"/>
              <w:jc w:val="center"/>
              <w:rPr>
                <w:sz w:val="22"/>
                <w:szCs w:val="22"/>
                <w:lang w:val="en-GB"/>
              </w:rPr>
            </w:pPr>
            <w:r w:rsidRPr="000E2E57">
              <w:rPr>
                <w:sz w:val="22"/>
                <w:szCs w:val="22"/>
                <w:lang w:val="en-GB"/>
              </w:rPr>
              <w:t>17.</w:t>
            </w:r>
          </w:p>
        </w:tc>
        <w:tc>
          <w:tcPr>
            <w:tcW w:w="163.30pt" w:type="dxa"/>
            <w:vMerge w:val="restart"/>
          </w:tcPr>
          <w:p w14:paraId="0D98BA60" w14:textId="77777777" w:rsidR="00276C85" w:rsidRPr="000E2E57" w:rsidRDefault="00D83AEB" w:rsidP="000E2E57">
            <w:pPr>
              <w:spacing w:line="12pt" w:lineRule="auto"/>
              <w:rPr>
                <w:sz w:val="22"/>
                <w:szCs w:val="22"/>
                <w:lang w:val="en-GB"/>
              </w:rPr>
            </w:pPr>
            <w:r w:rsidRPr="000E2E57">
              <w:rPr>
                <w:sz w:val="22"/>
                <w:szCs w:val="22"/>
                <w:lang w:val="en-GB"/>
              </w:rPr>
              <w:t xml:space="preserve">Publicarea proiectului componentei integrale a </w:t>
            </w:r>
            <w:r w:rsidRPr="000E2E57">
              <w:rPr>
                <w:sz w:val="22"/>
                <w:szCs w:val="22"/>
                <w:lang w:val="en-GB"/>
              </w:rPr>
              <w:t>planului de selecție pe pagina de internet</w:t>
            </w:r>
          </w:p>
          <w:p w14:paraId="3732B5C4" w14:textId="77777777" w:rsidR="00276C85" w:rsidRPr="000E2E57" w:rsidRDefault="00D83AEB" w:rsidP="000E2E57">
            <w:pPr>
              <w:spacing w:line="12pt" w:lineRule="auto"/>
              <w:rPr>
                <w:sz w:val="22"/>
                <w:szCs w:val="22"/>
                <w:lang w:val="en-GB"/>
              </w:rPr>
            </w:pPr>
            <w:r w:rsidRPr="000E2E57">
              <w:rPr>
                <w:i/>
                <w:iCs/>
                <w:sz w:val="22"/>
                <w:szCs w:val="22"/>
                <w:lang w:val="en-GB"/>
              </w:rPr>
              <w:t>art. 10 alin. (2)</w:t>
            </w:r>
            <w:r w:rsidRPr="000E2E57">
              <w:rPr>
                <w:sz w:val="22"/>
                <w:szCs w:val="22"/>
                <w:lang w:val="en-GB"/>
              </w:rPr>
              <w:t xml:space="preserve"> </w:t>
            </w:r>
            <w:r w:rsidRPr="000E2E57">
              <w:rPr>
                <w:i/>
                <w:iCs/>
                <w:sz w:val="22"/>
                <w:szCs w:val="22"/>
                <w:lang w:val="en-GB"/>
              </w:rPr>
              <w:t>din Anexa 1 la HG nr. 639/2023</w:t>
            </w:r>
          </w:p>
        </w:tc>
        <w:tc>
          <w:tcPr>
            <w:tcW w:w="92.10pt" w:type="dxa"/>
          </w:tcPr>
          <w:p w14:paraId="2F73DF38"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vMerge w:val="restart"/>
          </w:tcPr>
          <w:p w14:paraId="0B4737F8" w14:textId="77777777" w:rsidR="00276C85" w:rsidRPr="000E2E57" w:rsidRDefault="00D83AEB" w:rsidP="000E2E57">
            <w:pPr>
              <w:spacing w:line="12pt" w:lineRule="auto"/>
              <w:rPr>
                <w:sz w:val="22"/>
                <w:szCs w:val="22"/>
                <w:lang w:val="en-GB"/>
              </w:rPr>
            </w:pPr>
            <w:r w:rsidRPr="000E2E57">
              <w:rPr>
                <w:sz w:val="22"/>
                <w:szCs w:val="22"/>
                <w:lang w:val="en-GB"/>
              </w:rPr>
              <w:t>Publicarea pe pagina de internet a APT și ÎP</w:t>
            </w:r>
          </w:p>
        </w:tc>
        <w:tc>
          <w:tcPr>
            <w:tcW w:w="102.70pt" w:type="dxa"/>
            <w:vMerge w:val="restart"/>
          </w:tcPr>
          <w:p w14:paraId="463AE9A7" w14:textId="77777777" w:rsidR="00276C85" w:rsidRPr="000E2E57" w:rsidRDefault="00D83AEB" w:rsidP="000E2E57">
            <w:pPr>
              <w:spacing w:line="12pt" w:lineRule="auto"/>
              <w:rPr>
                <w:sz w:val="22"/>
                <w:szCs w:val="22"/>
                <w:lang w:val="en-GB"/>
              </w:rPr>
            </w:pPr>
            <w:r w:rsidRPr="000E2E57">
              <w:rPr>
                <w:sz w:val="22"/>
                <w:szCs w:val="22"/>
                <w:lang w:val="en-GB"/>
              </w:rPr>
              <w:t>10 zile de la aprobarea componentei inițiale a planului de selecție</w:t>
            </w:r>
          </w:p>
        </w:tc>
      </w:tr>
      <w:tr w:rsidR="00252189" w14:paraId="38D56BBE" w14:textId="77777777" w:rsidTr="000E2E57">
        <w:trPr>
          <w:trHeight w:val="904"/>
          <w:jc w:val="end"/>
        </w:trPr>
        <w:tc>
          <w:tcPr>
            <w:tcW w:w="28.10pt" w:type="dxa"/>
            <w:vMerge/>
          </w:tcPr>
          <w:p w14:paraId="1190B095" w14:textId="77777777" w:rsidR="00276C85" w:rsidRPr="000E2E57" w:rsidRDefault="00276C85" w:rsidP="000E2E57">
            <w:pPr>
              <w:spacing w:line="12pt" w:lineRule="auto"/>
              <w:ind w:start="21.60pt"/>
              <w:jc w:val="center"/>
              <w:rPr>
                <w:sz w:val="22"/>
                <w:szCs w:val="22"/>
                <w:lang w:val="en-GB"/>
              </w:rPr>
            </w:pPr>
          </w:p>
        </w:tc>
        <w:tc>
          <w:tcPr>
            <w:tcW w:w="163.30pt" w:type="dxa"/>
            <w:vMerge/>
          </w:tcPr>
          <w:p w14:paraId="76D2F4AE" w14:textId="77777777" w:rsidR="00276C85" w:rsidRPr="000E2E57" w:rsidRDefault="00276C85" w:rsidP="000E2E57">
            <w:pPr>
              <w:spacing w:line="12pt" w:lineRule="auto"/>
              <w:ind w:start="21.60pt"/>
              <w:rPr>
                <w:sz w:val="22"/>
                <w:szCs w:val="22"/>
                <w:lang w:val="en-GB"/>
              </w:rPr>
            </w:pPr>
          </w:p>
        </w:tc>
        <w:tc>
          <w:tcPr>
            <w:tcW w:w="92.10pt" w:type="dxa"/>
          </w:tcPr>
          <w:p w14:paraId="1601AC07"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tc>
        <w:tc>
          <w:tcPr>
            <w:tcW w:w="92.15pt" w:type="dxa"/>
            <w:vMerge/>
          </w:tcPr>
          <w:p w14:paraId="593142E9" w14:textId="77777777" w:rsidR="00276C85" w:rsidRPr="000E2E57" w:rsidRDefault="00276C85" w:rsidP="000E2E57">
            <w:pPr>
              <w:spacing w:line="12pt" w:lineRule="auto"/>
              <w:ind w:start="21.60pt"/>
              <w:rPr>
                <w:sz w:val="22"/>
                <w:szCs w:val="22"/>
                <w:lang w:val="en-GB"/>
              </w:rPr>
            </w:pPr>
          </w:p>
        </w:tc>
        <w:tc>
          <w:tcPr>
            <w:tcW w:w="102.70pt" w:type="dxa"/>
            <w:vMerge/>
          </w:tcPr>
          <w:p w14:paraId="51E0D197" w14:textId="77777777" w:rsidR="00276C85" w:rsidRPr="000E2E57" w:rsidRDefault="00276C85" w:rsidP="000E2E57">
            <w:pPr>
              <w:spacing w:line="12pt" w:lineRule="auto"/>
              <w:ind w:start="21.60pt"/>
              <w:rPr>
                <w:sz w:val="22"/>
                <w:szCs w:val="22"/>
                <w:lang w:val="en-GB"/>
              </w:rPr>
            </w:pPr>
          </w:p>
        </w:tc>
      </w:tr>
      <w:tr w:rsidR="00252189" w14:paraId="1560EE3A" w14:textId="77777777" w:rsidTr="000E2E57">
        <w:trPr>
          <w:trHeight w:val="1857"/>
          <w:jc w:val="end"/>
        </w:trPr>
        <w:tc>
          <w:tcPr>
            <w:tcW w:w="28.10pt" w:type="dxa"/>
          </w:tcPr>
          <w:p w14:paraId="6E93225A" w14:textId="77777777" w:rsidR="00276C85" w:rsidRPr="000E2E57" w:rsidRDefault="00D83AEB" w:rsidP="000E2E57">
            <w:pPr>
              <w:spacing w:line="12pt" w:lineRule="auto"/>
              <w:jc w:val="center"/>
              <w:rPr>
                <w:sz w:val="22"/>
                <w:szCs w:val="22"/>
                <w:lang w:val="en-GB"/>
              </w:rPr>
            </w:pPr>
            <w:r w:rsidRPr="000E2E57">
              <w:rPr>
                <w:sz w:val="22"/>
                <w:szCs w:val="22"/>
                <w:lang w:val="en-GB"/>
              </w:rPr>
              <w:t>18.</w:t>
            </w:r>
          </w:p>
        </w:tc>
        <w:tc>
          <w:tcPr>
            <w:tcW w:w="163.30pt" w:type="dxa"/>
          </w:tcPr>
          <w:p w14:paraId="1D99B7BB" w14:textId="77777777" w:rsidR="00276C85" w:rsidRPr="000E2E57" w:rsidRDefault="00D83AEB" w:rsidP="000E2E57">
            <w:pPr>
              <w:spacing w:line="12pt" w:lineRule="auto"/>
              <w:rPr>
                <w:sz w:val="22"/>
                <w:szCs w:val="22"/>
                <w:lang w:val="it-IT"/>
              </w:rPr>
            </w:pPr>
            <w:r w:rsidRPr="000E2E57">
              <w:rPr>
                <w:sz w:val="22"/>
                <w:szCs w:val="22"/>
                <w:lang w:val="it-IT"/>
              </w:rPr>
              <w:t>Propuneri de modificare/completare a proiectului componenta integrală a planului de selecție</w:t>
            </w:r>
          </w:p>
          <w:p w14:paraId="2D2A3D1A" w14:textId="77777777" w:rsidR="00276C85" w:rsidRPr="000E2E57" w:rsidRDefault="00D83AEB" w:rsidP="000E2E57">
            <w:pPr>
              <w:spacing w:line="12pt" w:lineRule="auto"/>
              <w:rPr>
                <w:sz w:val="22"/>
                <w:szCs w:val="22"/>
                <w:lang w:val="it-IT"/>
              </w:rPr>
            </w:pPr>
            <w:r w:rsidRPr="000E2E57">
              <w:rPr>
                <w:i/>
                <w:iCs/>
                <w:sz w:val="22"/>
                <w:szCs w:val="22"/>
                <w:lang w:val="it-IT"/>
              </w:rPr>
              <w:t>art. 10 alin. (3)</w:t>
            </w:r>
            <w:r w:rsidRPr="000E2E57">
              <w:rPr>
                <w:sz w:val="22"/>
                <w:szCs w:val="22"/>
                <w:lang w:val="it-IT"/>
              </w:rPr>
              <w:t xml:space="preserve"> </w:t>
            </w:r>
            <w:r w:rsidRPr="000E2E57">
              <w:rPr>
                <w:i/>
                <w:iCs/>
                <w:sz w:val="22"/>
                <w:szCs w:val="22"/>
                <w:lang w:val="it-IT"/>
              </w:rPr>
              <w:t>din Anexa 1 la HG nr. 639/2023</w:t>
            </w:r>
          </w:p>
        </w:tc>
        <w:tc>
          <w:tcPr>
            <w:tcW w:w="92.10pt" w:type="dxa"/>
          </w:tcPr>
          <w:p w14:paraId="4876E2D0" w14:textId="77777777" w:rsidR="00276C85" w:rsidRPr="000E2E57" w:rsidRDefault="00D83AEB" w:rsidP="000E2E57">
            <w:pPr>
              <w:spacing w:line="12pt" w:lineRule="auto"/>
              <w:ind w:start="21.60pt"/>
              <w:rPr>
                <w:sz w:val="22"/>
                <w:szCs w:val="22"/>
                <w:lang w:val="en-GB"/>
              </w:rPr>
            </w:pPr>
            <w:r w:rsidRPr="000E2E57">
              <w:rPr>
                <w:sz w:val="22"/>
                <w:szCs w:val="22"/>
                <w:lang w:val="en-GB"/>
              </w:rPr>
              <w:t>Acționarii</w:t>
            </w:r>
          </w:p>
        </w:tc>
        <w:tc>
          <w:tcPr>
            <w:tcW w:w="92.15pt" w:type="dxa"/>
          </w:tcPr>
          <w:p w14:paraId="13E833A3" w14:textId="77777777" w:rsidR="00276C85" w:rsidRPr="000E2E57" w:rsidRDefault="00D83AEB" w:rsidP="000E2E57">
            <w:pPr>
              <w:spacing w:line="12pt" w:lineRule="auto"/>
              <w:rPr>
                <w:sz w:val="22"/>
                <w:szCs w:val="22"/>
                <w:lang w:val="en-GB"/>
              </w:rPr>
            </w:pPr>
            <w:r w:rsidRPr="000E2E57">
              <w:rPr>
                <w:sz w:val="22"/>
                <w:szCs w:val="22"/>
                <w:lang w:val="en-GB"/>
              </w:rPr>
              <w:t>Propunere</w:t>
            </w:r>
          </w:p>
        </w:tc>
        <w:tc>
          <w:tcPr>
            <w:tcW w:w="102.70pt" w:type="dxa"/>
          </w:tcPr>
          <w:p w14:paraId="4E11A12C" w14:textId="77777777" w:rsidR="00276C85" w:rsidRPr="000E2E57" w:rsidRDefault="00D83AEB" w:rsidP="000E2E57">
            <w:pPr>
              <w:spacing w:line="12pt" w:lineRule="auto"/>
              <w:rPr>
                <w:sz w:val="22"/>
                <w:szCs w:val="22"/>
                <w:lang w:val="en-GB"/>
              </w:rPr>
            </w:pPr>
            <w:r w:rsidRPr="000E2E57">
              <w:rPr>
                <w:sz w:val="22"/>
                <w:szCs w:val="22"/>
                <w:lang w:val="en-GB"/>
              </w:rPr>
              <w:t>5 zile de la data publicării proiectului componenta integrală a planului de selecție pe pagina de internet</w:t>
            </w:r>
          </w:p>
        </w:tc>
      </w:tr>
      <w:tr w:rsidR="00252189" w14:paraId="609F3A25" w14:textId="77777777" w:rsidTr="000E2E57">
        <w:trPr>
          <w:jc w:val="end"/>
        </w:trPr>
        <w:tc>
          <w:tcPr>
            <w:tcW w:w="28.10pt" w:type="dxa"/>
          </w:tcPr>
          <w:p w14:paraId="429FE75C" w14:textId="77777777" w:rsidR="00276C85" w:rsidRPr="000E2E57" w:rsidRDefault="00D83AEB" w:rsidP="000E2E57">
            <w:pPr>
              <w:spacing w:line="12pt" w:lineRule="auto"/>
              <w:jc w:val="center"/>
              <w:rPr>
                <w:sz w:val="22"/>
                <w:szCs w:val="22"/>
                <w:lang w:val="en-GB"/>
              </w:rPr>
            </w:pPr>
            <w:r w:rsidRPr="000E2E57">
              <w:rPr>
                <w:sz w:val="22"/>
                <w:szCs w:val="22"/>
                <w:lang w:val="en-GB"/>
              </w:rPr>
              <w:t>19.</w:t>
            </w:r>
          </w:p>
        </w:tc>
        <w:tc>
          <w:tcPr>
            <w:tcW w:w="163.30pt" w:type="dxa"/>
          </w:tcPr>
          <w:p w14:paraId="0B7B886C" w14:textId="77777777" w:rsidR="00276C85" w:rsidRPr="000E2E57" w:rsidRDefault="00D83AEB" w:rsidP="000E2E57">
            <w:pPr>
              <w:spacing w:line="12pt" w:lineRule="auto"/>
              <w:rPr>
                <w:sz w:val="22"/>
                <w:szCs w:val="22"/>
                <w:lang w:val="en-GB"/>
              </w:rPr>
            </w:pPr>
            <w:r w:rsidRPr="000E2E57">
              <w:rPr>
                <w:sz w:val="22"/>
                <w:szCs w:val="22"/>
                <w:lang w:val="en-GB"/>
              </w:rPr>
              <w:t>Publicarea și motivarea propunerilor de modificare/completare a proiectului componenta integrală a planului de selecție</w:t>
            </w:r>
          </w:p>
          <w:p w14:paraId="1D2D3C1A" w14:textId="77777777" w:rsidR="00276C85" w:rsidRPr="000E2E57" w:rsidRDefault="00D83AEB" w:rsidP="000E2E57">
            <w:pPr>
              <w:spacing w:line="12pt" w:lineRule="auto"/>
              <w:rPr>
                <w:sz w:val="22"/>
                <w:szCs w:val="22"/>
                <w:lang w:val="en-GB"/>
              </w:rPr>
            </w:pPr>
            <w:r w:rsidRPr="000E2E57">
              <w:rPr>
                <w:i/>
                <w:iCs/>
                <w:sz w:val="22"/>
                <w:szCs w:val="22"/>
                <w:lang w:val="en-GB"/>
              </w:rPr>
              <w:t>art. 10 alin. (3)</w:t>
            </w:r>
            <w:r w:rsidRPr="000E2E57">
              <w:rPr>
                <w:sz w:val="22"/>
                <w:szCs w:val="22"/>
                <w:lang w:val="en-GB"/>
              </w:rPr>
              <w:t xml:space="preserve"> </w:t>
            </w:r>
            <w:r w:rsidRPr="000E2E57">
              <w:rPr>
                <w:i/>
                <w:iCs/>
                <w:sz w:val="22"/>
                <w:szCs w:val="22"/>
                <w:lang w:val="en-GB"/>
              </w:rPr>
              <w:t>din Anexa 1 la HG nr. 639/2023</w:t>
            </w:r>
          </w:p>
        </w:tc>
        <w:tc>
          <w:tcPr>
            <w:tcW w:w="92.10pt" w:type="dxa"/>
          </w:tcPr>
          <w:p w14:paraId="6B677301"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7AB3EB17" w14:textId="77777777" w:rsidR="00276C85" w:rsidRPr="000E2E57" w:rsidRDefault="00D83AEB" w:rsidP="000E2E57">
            <w:pPr>
              <w:spacing w:line="12pt" w:lineRule="auto"/>
              <w:rPr>
                <w:sz w:val="22"/>
                <w:szCs w:val="22"/>
                <w:lang w:val="en-GB"/>
              </w:rPr>
            </w:pPr>
            <w:r w:rsidRPr="000E2E57">
              <w:rPr>
                <w:sz w:val="22"/>
                <w:szCs w:val="22"/>
                <w:lang w:val="en-GB"/>
              </w:rPr>
              <w:t>Motivare</w:t>
            </w:r>
          </w:p>
        </w:tc>
        <w:tc>
          <w:tcPr>
            <w:tcW w:w="102.70pt" w:type="dxa"/>
          </w:tcPr>
          <w:p w14:paraId="634EC9C3" w14:textId="77777777" w:rsidR="00276C85" w:rsidRPr="000E2E57" w:rsidRDefault="00D83AEB" w:rsidP="000E2E57">
            <w:pPr>
              <w:spacing w:line="12pt" w:lineRule="auto"/>
              <w:rPr>
                <w:sz w:val="22"/>
                <w:szCs w:val="22"/>
                <w:lang w:val="en-GB"/>
              </w:rPr>
            </w:pPr>
            <w:r w:rsidRPr="000E2E57">
              <w:rPr>
                <w:sz w:val="22"/>
                <w:szCs w:val="22"/>
                <w:lang w:val="en-GB"/>
              </w:rPr>
              <w:t>5 zile de la data publicării proiectului componenta integrală a planului de selecție pe pagina de internet</w:t>
            </w:r>
          </w:p>
        </w:tc>
      </w:tr>
      <w:tr w:rsidR="00252189" w14:paraId="7476894E" w14:textId="77777777" w:rsidTr="000E2E57">
        <w:trPr>
          <w:trHeight w:val="2222"/>
          <w:jc w:val="end"/>
        </w:trPr>
        <w:tc>
          <w:tcPr>
            <w:tcW w:w="28.10pt" w:type="dxa"/>
          </w:tcPr>
          <w:p w14:paraId="57868464" w14:textId="77777777" w:rsidR="00276C85" w:rsidRPr="000E2E57" w:rsidRDefault="00D83AEB" w:rsidP="000E2E57">
            <w:pPr>
              <w:spacing w:line="12pt" w:lineRule="auto"/>
              <w:jc w:val="center"/>
              <w:rPr>
                <w:sz w:val="22"/>
                <w:szCs w:val="22"/>
                <w:lang w:val="en-GB"/>
              </w:rPr>
            </w:pPr>
            <w:r w:rsidRPr="000E2E57">
              <w:rPr>
                <w:sz w:val="22"/>
                <w:szCs w:val="22"/>
                <w:lang w:val="en-GB"/>
              </w:rPr>
              <w:t>20.</w:t>
            </w:r>
          </w:p>
        </w:tc>
        <w:tc>
          <w:tcPr>
            <w:tcW w:w="163.30pt" w:type="dxa"/>
          </w:tcPr>
          <w:p w14:paraId="5E91E032" w14:textId="77777777" w:rsidR="00276C85" w:rsidRPr="000E2E57" w:rsidRDefault="00D83AEB" w:rsidP="000E2E57">
            <w:pPr>
              <w:spacing w:line="12pt" w:lineRule="auto"/>
              <w:rPr>
                <w:sz w:val="22"/>
                <w:szCs w:val="22"/>
                <w:lang w:val="it-IT"/>
              </w:rPr>
            </w:pPr>
            <w:r w:rsidRPr="000E2E57">
              <w:rPr>
                <w:sz w:val="22"/>
                <w:szCs w:val="22"/>
                <w:lang w:val="it-IT"/>
              </w:rPr>
              <w:t>Aprobarea componentei integrale a planului de selecție, profilului consiliului și al candidatului</w:t>
            </w:r>
          </w:p>
          <w:p w14:paraId="1D52BF46" w14:textId="77777777" w:rsidR="00276C85" w:rsidRPr="000E2E57" w:rsidRDefault="00D83AEB" w:rsidP="000E2E57">
            <w:pPr>
              <w:spacing w:line="12pt" w:lineRule="auto"/>
              <w:rPr>
                <w:sz w:val="22"/>
                <w:szCs w:val="22"/>
                <w:lang w:val="en-GB"/>
              </w:rPr>
            </w:pPr>
            <w:r w:rsidRPr="000E2E57">
              <w:rPr>
                <w:i/>
                <w:iCs/>
                <w:sz w:val="22"/>
                <w:szCs w:val="22"/>
                <w:lang w:val="en-GB"/>
              </w:rPr>
              <w:t>art. 10 alin. (4)</w:t>
            </w:r>
            <w:r w:rsidRPr="000E2E57">
              <w:rPr>
                <w:sz w:val="22"/>
                <w:szCs w:val="22"/>
                <w:lang w:val="en-GB"/>
              </w:rPr>
              <w:t xml:space="preserve"> </w:t>
            </w:r>
            <w:r w:rsidRPr="000E2E57">
              <w:rPr>
                <w:i/>
                <w:iCs/>
                <w:sz w:val="22"/>
                <w:szCs w:val="22"/>
                <w:lang w:val="en-GB"/>
              </w:rPr>
              <w:t>din Anexa 1 la HG nr. 639/2023</w:t>
            </w:r>
          </w:p>
        </w:tc>
        <w:tc>
          <w:tcPr>
            <w:tcW w:w="92.10pt" w:type="dxa"/>
          </w:tcPr>
          <w:p w14:paraId="0A80A37E"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tc>
        <w:tc>
          <w:tcPr>
            <w:tcW w:w="92.15pt" w:type="dxa"/>
          </w:tcPr>
          <w:p w14:paraId="040CE20F" w14:textId="77777777" w:rsidR="00276C85" w:rsidRPr="000E2E57" w:rsidRDefault="00D83AEB" w:rsidP="000E2E57">
            <w:pPr>
              <w:spacing w:line="12pt" w:lineRule="auto"/>
              <w:rPr>
                <w:sz w:val="22"/>
                <w:szCs w:val="22"/>
                <w:lang w:val="en-GB"/>
              </w:rPr>
            </w:pPr>
            <w:r w:rsidRPr="000E2E57">
              <w:rPr>
                <w:sz w:val="22"/>
                <w:szCs w:val="22"/>
                <w:lang w:val="en-GB"/>
              </w:rPr>
              <w:t>Hot AGA</w:t>
            </w:r>
          </w:p>
        </w:tc>
        <w:tc>
          <w:tcPr>
            <w:tcW w:w="102.70pt" w:type="dxa"/>
          </w:tcPr>
          <w:p w14:paraId="7D48FF49" w14:textId="77777777" w:rsidR="00276C85" w:rsidRPr="000E2E57" w:rsidRDefault="00D83AEB" w:rsidP="000E2E57">
            <w:pPr>
              <w:spacing w:line="12pt" w:lineRule="auto"/>
              <w:rPr>
                <w:sz w:val="22"/>
                <w:szCs w:val="22"/>
                <w:lang w:val="en-GB"/>
              </w:rPr>
            </w:pPr>
            <w:r w:rsidRPr="000E2E57">
              <w:rPr>
                <w:sz w:val="22"/>
                <w:szCs w:val="22"/>
                <w:lang w:val="en-GB"/>
              </w:rPr>
              <w:t xml:space="preserve">15 zile de la elaborarea proiectului componentei </w:t>
            </w:r>
            <w:r w:rsidRPr="000E2E57">
              <w:rPr>
                <w:sz w:val="22"/>
                <w:szCs w:val="22"/>
                <w:lang w:val="en-GB"/>
              </w:rPr>
              <w:t>integrale a planului de selecție</w:t>
            </w:r>
          </w:p>
        </w:tc>
      </w:tr>
      <w:tr w:rsidR="00252189" w14:paraId="1D9AEA36" w14:textId="77777777" w:rsidTr="000E2E57">
        <w:trPr>
          <w:trHeight w:val="240"/>
          <w:jc w:val="end"/>
        </w:trPr>
        <w:tc>
          <w:tcPr>
            <w:tcW w:w="28.10pt" w:type="dxa"/>
            <w:vMerge w:val="restart"/>
          </w:tcPr>
          <w:p w14:paraId="027E63DC" w14:textId="77777777" w:rsidR="00276C85" w:rsidRPr="000E2E57" w:rsidRDefault="00D83AEB" w:rsidP="000E2E57">
            <w:pPr>
              <w:spacing w:line="12pt" w:lineRule="auto"/>
              <w:jc w:val="center"/>
              <w:rPr>
                <w:sz w:val="22"/>
                <w:szCs w:val="22"/>
                <w:lang w:val="en-GB"/>
              </w:rPr>
            </w:pPr>
            <w:r w:rsidRPr="000E2E57">
              <w:rPr>
                <w:sz w:val="22"/>
                <w:szCs w:val="22"/>
                <w:lang w:val="en-GB"/>
              </w:rPr>
              <w:lastRenderedPageBreak/>
              <w:t>21.</w:t>
            </w:r>
          </w:p>
        </w:tc>
        <w:tc>
          <w:tcPr>
            <w:tcW w:w="163.30pt" w:type="dxa"/>
            <w:vMerge w:val="restart"/>
          </w:tcPr>
          <w:p w14:paraId="45C99F67" w14:textId="77777777" w:rsidR="00276C85" w:rsidRPr="000E2E57" w:rsidRDefault="00D83AEB" w:rsidP="000E2E57">
            <w:pPr>
              <w:spacing w:line="12pt" w:lineRule="auto"/>
              <w:rPr>
                <w:sz w:val="22"/>
                <w:szCs w:val="22"/>
                <w:lang w:val="pt-BR"/>
              </w:rPr>
            </w:pPr>
            <w:r w:rsidRPr="000E2E57">
              <w:rPr>
                <w:sz w:val="22"/>
                <w:szCs w:val="22"/>
                <w:lang w:val="pt-BR"/>
              </w:rPr>
              <w:t>Publicarea anunțului de selecție</w:t>
            </w:r>
          </w:p>
          <w:p w14:paraId="62F4F9E6" w14:textId="77777777" w:rsidR="00276C85" w:rsidRPr="000E2E57" w:rsidRDefault="00D83AEB" w:rsidP="000E2E57">
            <w:pPr>
              <w:spacing w:line="12pt" w:lineRule="auto"/>
              <w:rPr>
                <w:i/>
                <w:iCs/>
                <w:sz w:val="22"/>
                <w:szCs w:val="22"/>
                <w:lang w:val="en-GB"/>
              </w:rPr>
            </w:pPr>
            <w:r w:rsidRPr="000E2E57">
              <w:rPr>
                <w:i/>
                <w:iCs/>
                <w:sz w:val="22"/>
                <w:szCs w:val="22"/>
                <w:lang w:val="pt-BR"/>
              </w:rPr>
              <w:t xml:space="preserve">art. 19 alin. </w:t>
            </w:r>
            <w:r w:rsidRPr="000E2E57">
              <w:rPr>
                <w:i/>
                <w:iCs/>
                <w:sz w:val="22"/>
                <w:szCs w:val="22"/>
                <w:lang w:val="en-GB"/>
              </w:rPr>
              <w:t>(3) din Anexa 1 la HG nr. 639/2023, art. 29 alin. (4) din OUG nr. 109/2011</w:t>
            </w:r>
          </w:p>
        </w:tc>
        <w:tc>
          <w:tcPr>
            <w:tcW w:w="92.10pt" w:type="dxa"/>
            <w:vMerge w:val="restart"/>
          </w:tcPr>
          <w:p w14:paraId="6B23E855"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p w14:paraId="5B9507C7"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p w14:paraId="7F5843B7" w14:textId="77777777" w:rsidR="00276C85" w:rsidRPr="000E2E57" w:rsidRDefault="00D83AEB" w:rsidP="000E2E57">
            <w:pPr>
              <w:spacing w:line="12pt" w:lineRule="auto"/>
              <w:ind w:start="21.60pt"/>
              <w:rPr>
                <w:sz w:val="22"/>
                <w:szCs w:val="22"/>
                <w:lang w:val="en-GB"/>
              </w:rPr>
            </w:pPr>
            <w:r w:rsidRPr="000E2E57">
              <w:rPr>
                <w:sz w:val="22"/>
                <w:szCs w:val="22"/>
                <w:lang w:val="en-GB"/>
              </w:rPr>
              <w:t>AMEPIP</w:t>
            </w:r>
          </w:p>
          <w:p w14:paraId="782ACF4B" w14:textId="77777777" w:rsidR="00276C85" w:rsidRPr="000E2E57" w:rsidRDefault="00276C85" w:rsidP="000E2E57">
            <w:pPr>
              <w:spacing w:line="12pt" w:lineRule="auto"/>
              <w:ind w:start="21.60pt"/>
              <w:rPr>
                <w:sz w:val="22"/>
                <w:szCs w:val="22"/>
                <w:lang w:val="en-GB"/>
              </w:rPr>
            </w:pPr>
          </w:p>
          <w:p w14:paraId="1D5F6E5A" w14:textId="77777777" w:rsidR="00276C85" w:rsidRPr="000E2E57" w:rsidRDefault="00276C85" w:rsidP="000E2E57">
            <w:pPr>
              <w:spacing w:line="12pt" w:lineRule="auto"/>
              <w:ind w:start="21.60pt"/>
              <w:rPr>
                <w:sz w:val="22"/>
                <w:szCs w:val="22"/>
                <w:lang w:val="en-GB"/>
              </w:rPr>
            </w:pPr>
          </w:p>
        </w:tc>
        <w:tc>
          <w:tcPr>
            <w:tcW w:w="92.15pt" w:type="dxa"/>
          </w:tcPr>
          <w:p w14:paraId="71194124" w14:textId="77777777" w:rsidR="00276C85" w:rsidRPr="000E2E57" w:rsidRDefault="00D83AEB" w:rsidP="000E2E57">
            <w:pPr>
              <w:spacing w:line="12pt" w:lineRule="auto"/>
              <w:rPr>
                <w:sz w:val="22"/>
                <w:szCs w:val="22"/>
                <w:lang w:val="en-GB"/>
              </w:rPr>
            </w:pPr>
            <w:r w:rsidRPr="000E2E57">
              <w:rPr>
                <w:sz w:val="22"/>
                <w:szCs w:val="22"/>
                <w:lang w:val="en-GB"/>
              </w:rPr>
              <w:t>Publicarea pe pagina de internet a APT, pe prima pagină de internet a ÎP, pe pagina de internet a AMEPIP, în cel puțin două publicații economice și/sau financiare de largă răspândire, precum și pe cel puțin o platformă sau un site de recrutare de resurse umane cu mare vizibilitate la nivel național</w:t>
            </w:r>
          </w:p>
        </w:tc>
        <w:tc>
          <w:tcPr>
            <w:tcW w:w="102.70pt" w:type="dxa"/>
            <w:vMerge w:val="restart"/>
          </w:tcPr>
          <w:p w14:paraId="70E50919" w14:textId="77777777" w:rsidR="00276C85" w:rsidRPr="000E2E57" w:rsidRDefault="00D83AEB" w:rsidP="000E2E57">
            <w:pPr>
              <w:spacing w:line="12pt" w:lineRule="auto"/>
              <w:rPr>
                <w:sz w:val="22"/>
                <w:szCs w:val="22"/>
                <w:lang w:val="en-GB"/>
              </w:rPr>
            </w:pPr>
            <w:r w:rsidRPr="000E2E57">
              <w:rPr>
                <w:sz w:val="22"/>
                <w:szCs w:val="22"/>
                <w:lang w:val="en-GB"/>
              </w:rPr>
              <w:t>Cel puțin 30 zile înainte</w:t>
            </w:r>
            <w:r w:rsidRPr="000E2E57">
              <w:rPr>
                <w:sz w:val="22"/>
                <w:szCs w:val="22"/>
                <w:lang w:val="en-GB"/>
              </w:rPr>
              <w:t xml:space="preserve"> de data-limită pentru depunerea candidaturilor specificată în anunț</w:t>
            </w:r>
          </w:p>
        </w:tc>
      </w:tr>
      <w:tr w:rsidR="00252189" w14:paraId="618FD087" w14:textId="77777777" w:rsidTr="000E2E57">
        <w:trPr>
          <w:trHeight w:val="361"/>
          <w:jc w:val="end"/>
        </w:trPr>
        <w:tc>
          <w:tcPr>
            <w:tcW w:w="28.10pt" w:type="dxa"/>
            <w:vMerge/>
          </w:tcPr>
          <w:p w14:paraId="5B17E345" w14:textId="77777777" w:rsidR="00276C85" w:rsidRPr="000E2E57" w:rsidRDefault="00276C85" w:rsidP="000E2E57">
            <w:pPr>
              <w:spacing w:line="12pt" w:lineRule="auto"/>
              <w:ind w:start="21.60pt"/>
              <w:rPr>
                <w:sz w:val="22"/>
                <w:szCs w:val="22"/>
                <w:lang w:val="en-GB"/>
              </w:rPr>
            </w:pPr>
          </w:p>
        </w:tc>
        <w:tc>
          <w:tcPr>
            <w:tcW w:w="163.30pt" w:type="dxa"/>
            <w:vMerge/>
          </w:tcPr>
          <w:p w14:paraId="3E76BD1C" w14:textId="77777777" w:rsidR="00276C85" w:rsidRPr="000E2E57" w:rsidRDefault="00276C85" w:rsidP="000E2E57">
            <w:pPr>
              <w:spacing w:line="12pt" w:lineRule="auto"/>
              <w:ind w:start="21.60pt"/>
              <w:rPr>
                <w:sz w:val="22"/>
                <w:szCs w:val="22"/>
                <w:lang w:val="en-GB"/>
              </w:rPr>
            </w:pPr>
          </w:p>
        </w:tc>
        <w:tc>
          <w:tcPr>
            <w:tcW w:w="92.10pt" w:type="dxa"/>
            <w:vMerge/>
          </w:tcPr>
          <w:p w14:paraId="6C41BC5A" w14:textId="77777777" w:rsidR="00276C85" w:rsidRPr="000E2E57" w:rsidRDefault="00276C85" w:rsidP="000E2E57">
            <w:pPr>
              <w:spacing w:line="12pt" w:lineRule="auto"/>
              <w:ind w:start="21.60pt"/>
              <w:rPr>
                <w:sz w:val="22"/>
                <w:szCs w:val="22"/>
                <w:lang w:val="en-GB"/>
              </w:rPr>
            </w:pPr>
          </w:p>
        </w:tc>
        <w:tc>
          <w:tcPr>
            <w:tcW w:w="92.15pt" w:type="dxa"/>
          </w:tcPr>
          <w:p w14:paraId="30E3B917" w14:textId="77777777" w:rsidR="00276C85" w:rsidRPr="000E2E57" w:rsidRDefault="00276C85" w:rsidP="000E2E57">
            <w:pPr>
              <w:spacing w:line="12pt" w:lineRule="auto"/>
              <w:rPr>
                <w:sz w:val="22"/>
                <w:szCs w:val="22"/>
                <w:lang w:val="en-GB"/>
              </w:rPr>
            </w:pPr>
          </w:p>
        </w:tc>
        <w:tc>
          <w:tcPr>
            <w:tcW w:w="102.70pt" w:type="dxa"/>
            <w:vMerge/>
          </w:tcPr>
          <w:p w14:paraId="2B406C84" w14:textId="77777777" w:rsidR="00276C85" w:rsidRPr="000E2E57" w:rsidRDefault="00276C85" w:rsidP="000E2E57">
            <w:pPr>
              <w:spacing w:line="12pt" w:lineRule="auto"/>
              <w:ind w:start="21.60pt"/>
              <w:rPr>
                <w:sz w:val="22"/>
                <w:szCs w:val="22"/>
                <w:lang w:val="en-GB"/>
              </w:rPr>
            </w:pPr>
          </w:p>
        </w:tc>
      </w:tr>
      <w:tr w:rsidR="00252189" w14:paraId="7C32C5BA" w14:textId="77777777" w:rsidTr="000E2E57">
        <w:trPr>
          <w:trHeight w:val="407"/>
          <w:jc w:val="end"/>
        </w:trPr>
        <w:tc>
          <w:tcPr>
            <w:tcW w:w="28.10pt" w:type="dxa"/>
            <w:vMerge/>
          </w:tcPr>
          <w:p w14:paraId="653FBD4F" w14:textId="77777777" w:rsidR="00276C85" w:rsidRPr="000E2E57" w:rsidRDefault="00276C85" w:rsidP="000E2E57">
            <w:pPr>
              <w:spacing w:line="12pt" w:lineRule="auto"/>
              <w:ind w:start="21.60pt"/>
              <w:rPr>
                <w:sz w:val="22"/>
                <w:szCs w:val="22"/>
                <w:lang w:val="en-GB"/>
              </w:rPr>
            </w:pPr>
          </w:p>
        </w:tc>
        <w:tc>
          <w:tcPr>
            <w:tcW w:w="163.30pt" w:type="dxa"/>
            <w:vMerge/>
          </w:tcPr>
          <w:p w14:paraId="594E599D" w14:textId="77777777" w:rsidR="00276C85" w:rsidRPr="000E2E57" w:rsidRDefault="00276C85" w:rsidP="000E2E57">
            <w:pPr>
              <w:spacing w:line="12pt" w:lineRule="auto"/>
              <w:ind w:start="21.60pt"/>
              <w:rPr>
                <w:sz w:val="22"/>
                <w:szCs w:val="22"/>
                <w:lang w:val="en-GB"/>
              </w:rPr>
            </w:pPr>
          </w:p>
        </w:tc>
        <w:tc>
          <w:tcPr>
            <w:tcW w:w="92.10pt" w:type="dxa"/>
            <w:vMerge/>
          </w:tcPr>
          <w:p w14:paraId="2DD0B4AD" w14:textId="77777777" w:rsidR="00276C85" w:rsidRPr="000E2E57" w:rsidRDefault="00276C85" w:rsidP="000E2E57">
            <w:pPr>
              <w:spacing w:line="12pt" w:lineRule="auto"/>
              <w:ind w:start="21.60pt"/>
              <w:rPr>
                <w:sz w:val="22"/>
                <w:szCs w:val="22"/>
                <w:lang w:val="en-GB"/>
              </w:rPr>
            </w:pPr>
          </w:p>
        </w:tc>
        <w:tc>
          <w:tcPr>
            <w:tcW w:w="92.15pt" w:type="dxa"/>
          </w:tcPr>
          <w:p w14:paraId="3AB0261E" w14:textId="77777777" w:rsidR="00276C85" w:rsidRPr="000E2E57" w:rsidRDefault="00276C85" w:rsidP="000E2E57">
            <w:pPr>
              <w:spacing w:line="12pt" w:lineRule="auto"/>
              <w:rPr>
                <w:sz w:val="22"/>
                <w:szCs w:val="22"/>
                <w:lang w:val="en-GB"/>
              </w:rPr>
            </w:pPr>
          </w:p>
        </w:tc>
        <w:tc>
          <w:tcPr>
            <w:tcW w:w="102.70pt" w:type="dxa"/>
            <w:vMerge/>
          </w:tcPr>
          <w:p w14:paraId="12B31B80" w14:textId="77777777" w:rsidR="00276C85" w:rsidRPr="000E2E57" w:rsidRDefault="00276C85" w:rsidP="000E2E57">
            <w:pPr>
              <w:spacing w:line="12pt" w:lineRule="auto"/>
              <w:ind w:start="21.60pt"/>
              <w:rPr>
                <w:sz w:val="22"/>
                <w:szCs w:val="22"/>
                <w:lang w:val="en-GB"/>
              </w:rPr>
            </w:pPr>
          </w:p>
        </w:tc>
      </w:tr>
      <w:tr w:rsidR="00252189" w14:paraId="36123685" w14:textId="77777777" w:rsidTr="000E2E57">
        <w:trPr>
          <w:trHeight w:val="915"/>
          <w:jc w:val="end"/>
        </w:trPr>
        <w:tc>
          <w:tcPr>
            <w:tcW w:w="28.10pt" w:type="dxa"/>
          </w:tcPr>
          <w:p w14:paraId="42D874AB" w14:textId="77777777" w:rsidR="00276C85" w:rsidRPr="000E2E57" w:rsidRDefault="00D83AEB" w:rsidP="000E2E57">
            <w:pPr>
              <w:spacing w:line="12pt" w:lineRule="auto"/>
              <w:jc w:val="center"/>
              <w:rPr>
                <w:sz w:val="22"/>
                <w:szCs w:val="22"/>
                <w:lang w:val="en-GB"/>
              </w:rPr>
            </w:pPr>
            <w:r w:rsidRPr="000E2E57">
              <w:rPr>
                <w:sz w:val="22"/>
                <w:szCs w:val="22"/>
                <w:lang w:val="en-GB"/>
              </w:rPr>
              <w:t>22.</w:t>
            </w:r>
          </w:p>
        </w:tc>
        <w:tc>
          <w:tcPr>
            <w:tcW w:w="163.30pt" w:type="dxa"/>
          </w:tcPr>
          <w:p w14:paraId="0500A6F5" w14:textId="77777777" w:rsidR="00276C85" w:rsidRPr="000E2E57" w:rsidRDefault="00D83AEB" w:rsidP="000E2E57">
            <w:pPr>
              <w:spacing w:line="12pt" w:lineRule="auto"/>
              <w:rPr>
                <w:sz w:val="22"/>
                <w:szCs w:val="22"/>
                <w:lang w:val="en-GB"/>
              </w:rPr>
            </w:pPr>
            <w:r w:rsidRPr="000E2E57">
              <w:rPr>
                <w:sz w:val="22"/>
                <w:szCs w:val="22"/>
                <w:lang w:val="en-GB"/>
              </w:rPr>
              <w:t>Depunerea dosarelor</w:t>
            </w:r>
          </w:p>
          <w:p w14:paraId="0511A886" w14:textId="77777777" w:rsidR="00276C85" w:rsidRPr="000E2E57" w:rsidRDefault="00D83AEB" w:rsidP="000E2E57">
            <w:pPr>
              <w:spacing w:line="12pt" w:lineRule="auto"/>
              <w:rPr>
                <w:i/>
                <w:iCs/>
                <w:sz w:val="22"/>
                <w:szCs w:val="22"/>
                <w:lang w:val="en-GB"/>
              </w:rPr>
            </w:pPr>
            <w:r w:rsidRPr="000E2E57">
              <w:rPr>
                <w:i/>
                <w:iCs/>
                <w:sz w:val="22"/>
                <w:szCs w:val="22"/>
                <w:lang w:val="en-GB"/>
              </w:rPr>
              <w:t xml:space="preserve">art. 20 alin. (1) din Anexa 1 la HG nr. 639/2023 </w:t>
            </w:r>
          </w:p>
        </w:tc>
        <w:tc>
          <w:tcPr>
            <w:tcW w:w="92.10pt" w:type="dxa"/>
          </w:tcPr>
          <w:p w14:paraId="117AD3E8" w14:textId="77777777" w:rsidR="00276C85" w:rsidRPr="000E2E57" w:rsidRDefault="00D83AEB" w:rsidP="000E2E57">
            <w:pPr>
              <w:spacing w:line="12pt" w:lineRule="auto"/>
              <w:ind w:start="21.60pt"/>
              <w:rPr>
                <w:sz w:val="22"/>
                <w:szCs w:val="22"/>
                <w:lang w:val="en-GB"/>
              </w:rPr>
            </w:pPr>
            <w:r w:rsidRPr="000E2E57">
              <w:rPr>
                <w:sz w:val="22"/>
                <w:szCs w:val="22"/>
                <w:lang w:val="en-GB"/>
              </w:rPr>
              <w:t>Candidați</w:t>
            </w:r>
          </w:p>
        </w:tc>
        <w:tc>
          <w:tcPr>
            <w:tcW w:w="92.15pt" w:type="dxa"/>
          </w:tcPr>
          <w:p w14:paraId="302019BD" w14:textId="77777777" w:rsidR="00276C85" w:rsidRPr="000E2E57" w:rsidRDefault="00D83AEB" w:rsidP="000E2E57">
            <w:pPr>
              <w:spacing w:line="12pt" w:lineRule="auto"/>
              <w:rPr>
                <w:sz w:val="22"/>
                <w:szCs w:val="22"/>
                <w:lang w:val="en-GB"/>
              </w:rPr>
            </w:pPr>
            <w:r w:rsidRPr="000E2E57">
              <w:rPr>
                <w:sz w:val="22"/>
                <w:szCs w:val="22"/>
                <w:lang w:val="en-GB"/>
              </w:rPr>
              <w:t>Dosarele candidaților</w:t>
            </w:r>
          </w:p>
        </w:tc>
        <w:tc>
          <w:tcPr>
            <w:tcW w:w="102.70pt" w:type="dxa"/>
          </w:tcPr>
          <w:p w14:paraId="5A8832D0" w14:textId="77777777" w:rsidR="00276C85" w:rsidRPr="000E2E57" w:rsidRDefault="00D83AEB" w:rsidP="000E2E57">
            <w:pPr>
              <w:spacing w:line="12pt" w:lineRule="auto"/>
              <w:rPr>
                <w:sz w:val="22"/>
                <w:szCs w:val="22"/>
                <w:lang w:val="it-IT"/>
              </w:rPr>
            </w:pPr>
            <w:r w:rsidRPr="000E2E57">
              <w:rPr>
                <w:sz w:val="22"/>
                <w:szCs w:val="22"/>
                <w:lang w:val="it-IT"/>
              </w:rPr>
              <w:t>Până la data limită specificată în anunț</w:t>
            </w:r>
          </w:p>
        </w:tc>
      </w:tr>
      <w:tr w:rsidR="00252189" w14:paraId="7360058C" w14:textId="77777777" w:rsidTr="000E2E57">
        <w:trPr>
          <w:trHeight w:val="915"/>
          <w:jc w:val="end"/>
        </w:trPr>
        <w:tc>
          <w:tcPr>
            <w:tcW w:w="28.10pt" w:type="dxa"/>
          </w:tcPr>
          <w:p w14:paraId="73C267CD" w14:textId="77777777" w:rsidR="00276C85" w:rsidRPr="000E2E57" w:rsidRDefault="00D83AEB" w:rsidP="000E2E57">
            <w:pPr>
              <w:spacing w:line="12pt" w:lineRule="auto"/>
              <w:jc w:val="center"/>
              <w:rPr>
                <w:sz w:val="22"/>
                <w:szCs w:val="22"/>
                <w:lang w:val="en-GB"/>
              </w:rPr>
            </w:pPr>
            <w:r w:rsidRPr="000E2E57">
              <w:rPr>
                <w:sz w:val="22"/>
                <w:szCs w:val="22"/>
                <w:lang w:val="en-GB"/>
              </w:rPr>
              <w:t>23.</w:t>
            </w:r>
          </w:p>
        </w:tc>
        <w:tc>
          <w:tcPr>
            <w:tcW w:w="163.30pt" w:type="dxa"/>
          </w:tcPr>
          <w:p w14:paraId="04151B5D" w14:textId="77777777" w:rsidR="00276C85" w:rsidRPr="000E2E57" w:rsidRDefault="00D83AEB" w:rsidP="000E2E57">
            <w:pPr>
              <w:spacing w:line="12pt" w:lineRule="auto"/>
              <w:rPr>
                <w:sz w:val="22"/>
                <w:szCs w:val="22"/>
                <w:lang w:val="en-GB"/>
              </w:rPr>
            </w:pPr>
            <w:r w:rsidRPr="000E2E57">
              <w:rPr>
                <w:sz w:val="22"/>
                <w:szCs w:val="22"/>
                <w:lang w:val="en-GB"/>
              </w:rPr>
              <w:t xml:space="preserve">Trimiterea dosarelor de candidatură către AMEPIP în vederea obținerii avizului conform </w:t>
            </w:r>
          </w:p>
          <w:p w14:paraId="38C763E0" w14:textId="77777777" w:rsidR="00276C85" w:rsidRPr="000E2E57" w:rsidRDefault="00D83AEB" w:rsidP="000E2E57">
            <w:pPr>
              <w:spacing w:line="12pt" w:lineRule="auto"/>
              <w:rPr>
                <w:sz w:val="22"/>
                <w:szCs w:val="22"/>
                <w:lang w:val="en-GB"/>
              </w:rPr>
            </w:pPr>
            <w:r w:rsidRPr="000E2E57">
              <w:rPr>
                <w:i/>
                <w:iCs/>
                <w:sz w:val="22"/>
                <w:szCs w:val="22"/>
                <w:lang w:val="en-GB"/>
              </w:rPr>
              <w:t>art. 4^5 alin. (3) din OUG nr. 109/2011</w:t>
            </w:r>
          </w:p>
        </w:tc>
        <w:tc>
          <w:tcPr>
            <w:tcW w:w="92.10pt" w:type="dxa"/>
          </w:tcPr>
          <w:p w14:paraId="544F5ED7"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03F64F7A" w14:textId="77777777" w:rsidR="00276C85" w:rsidRPr="000E2E57" w:rsidRDefault="00D83AEB" w:rsidP="000E2E57">
            <w:pPr>
              <w:spacing w:line="12pt" w:lineRule="auto"/>
              <w:rPr>
                <w:sz w:val="22"/>
                <w:szCs w:val="22"/>
                <w:lang w:val="en-GB"/>
              </w:rPr>
            </w:pPr>
            <w:r w:rsidRPr="000E2E57">
              <w:rPr>
                <w:sz w:val="22"/>
                <w:szCs w:val="22"/>
                <w:lang w:val="en-GB"/>
              </w:rPr>
              <w:t>Adresă</w:t>
            </w:r>
          </w:p>
        </w:tc>
        <w:tc>
          <w:tcPr>
            <w:tcW w:w="102.70pt" w:type="dxa"/>
          </w:tcPr>
          <w:p w14:paraId="1B53A7FB" w14:textId="77777777" w:rsidR="00276C85" w:rsidRPr="000E2E57" w:rsidRDefault="00D83AEB" w:rsidP="000E2E57">
            <w:pPr>
              <w:spacing w:line="12pt" w:lineRule="auto"/>
              <w:rPr>
                <w:sz w:val="22"/>
                <w:szCs w:val="22"/>
                <w:lang w:val="it-IT"/>
              </w:rPr>
            </w:pPr>
            <w:r w:rsidRPr="000E2E57">
              <w:rPr>
                <w:sz w:val="22"/>
                <w:szCs w:val="22"/>
                <w:lang w:val="en-GB"/>
              </w:rPr>
              <w:t>2 zile lucrătoare de la finalizarea perioadei de depunere</w:t>
            </w:r>
          </w:p>
        </w:tc>
      </w:tr>
      <w:tr w:rsidR="00252189" w14:paraId="3326C0B0" w14:textId="77777777" w:rsidTr="000E2E57">
        <w:trPr>
          <w:trHeight w:val="180"/>
          <w:jc w:val="end"/>
        </w:trPr>
        <w:tc>
          <w:tcPr>
            <w:tcW w:w="28.10pt" w:type="dxa"/>
          </w:tcPr>
          <w:p w14:paraId="45C1C2FF" w14:textId="77777777" w:rsidR="00276C85" w:rsidRPr="000E2E57" w:rsidRDefault="00D83AEB" w:rsidP="000E2E57">
            <w:pPr>
              <w:spacing w:line="12pt" w:lineRule="auto"/>
              <w:jc w:val="center"/>
              <w:rPr>
                <w:sz w:val="22"/>
                <w:szCs w:val="22"/>
                <w:lang w:val="en-GB"/>
              </w:rPr>
            </w:pPr>
            <w:r w:rsidRPr="000E2E57">
              <w:rPr>
                <w:sz w:val="22"/>
                <w:szCs w:val="22"/>
                <w:lang w:val="en-GB"/>
              </w:rPr>
              <w:t>24.</w:t>
            </w:r>
          </w:p>
        </w:tc>
        <w:tc>
          <w:tcPr>
            <w:tcW w:w="163.30pt" w:type="dxa"/>
          </w:tcPr>
          <w:p w14:paraId="35628349" w14:textId="77777777" w:rsidR="00276C85" w:rsidRPr="000E2E57" w:rsidRDefault="00D83AEB" w:rsidP="000E2E57">
            <w:pPr>
              <w:spacing w:line="12pt" w:lineRule="auto"/>
              <w:rPr>
                <w:sz w:val="22"/>
                <w:szCs w:val="22"/>
                <w:lang w:val="en-GB"/>
              </w:rPr>
            </w:pPr>
            <w:r w:rsidRPr="000E2E57">
              <w:rPr>
                <w:sz w:val="22"/>
                <w:szCs w:val="22"/>
                <w:lang w:val="en-GB"/>
              </w:rPr>
              <w:t>Întocmirea listei lungi a candidaților (dosarele</w:t>
            </w:r>
            <w:r w:rsidRPr="000E2E57">
              <w:rPr>
                <w:sz w:val="22"/>
                <w:szCs w:val="22"/>
                <w:lang w:val="en-GB"/>
              </w:rPr>
              <w:t xml:space="preserve"> complete depuse în termen)</w:t>
            </w:r>
          </w:p>
          <w:p w14:paraId="1F534869" w14:textId="77777777" w:rsidR="00276C85" w:rsidRPr="000E2E57" w:rsidRDefault="00D83AEB" w:rsidP="000E2E57">
            <w:pPr>
              <w:spacing w:line="12pt" w:lineRule="auto"/>
              <w:rPr>
                <w:i/>
                <w:iCs/>
                <w:sz w:val="22"/>
                <w:szCs w:val="22"/>
                <w:lang w:val="en-GB"/>
              </w:rPr>
            </w:pPr>
            <w:r w:rsidRPr="000E2E57">
              <w:rPr>
                <w:i/>
                <w:iCs/>
                <w:sz w:val="22"/>
                <w:szCs w:val="22"/>
                <w:lang w:val="en-GB"/>
              </w:rPr>
              <w:t>art. 20 alin. (4) din</w:t>
            </w:r>
          </w:p>
          <w:p w14:paraId="590DA328" w14:textId="77777777" w:rsidR="00276C85" w:rsidRPr="000E2E57" w:rsidRDefault="00D83AEB" w:rsidP="000E2E57">
            <w:pPr>
              <w:spacing w:line="12pt" w:lineRule="auto"/>
              <w:rPr>
                <w:i/>
                <w:iCs/>
                <w:sz w:val="22"/>
                <w:szCs w:val="22"/>
                <w:lang w:val="en-GB"/>
              </w:rPr>
            </w:pPr>
            <w:r w:rsidRPr="000E2E57">
              <w:rPr>
                <w:i/>
                <w:iCs/>
                <w:sz w:val="22"/>
                <w:szCs w:val="22"/>
                <w:lang w:val="en-GB"/>
              </w:rPr>
              <w:t xml:space="preserve">Anexa 1 la HG nr. 639/2023  </w:t>
            </w:r>
          </w:p>
        </w:tc>
        <w:tc>
          <w:tcPr>
            <w:tcW w:w="92.10pt" w:type="dxa"/>
          </w:tcPr>
          <w:p w14:paraId="7B392C84"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5B6DAEE0" w14:textId="77777777" w:rsidR="00276C85" w:rsidRPr="000E2E57" w:rsidRDefault="00D83AEB" w:rsidP="000E2E57">
            <w:pPr>
              <w:spacing w:line="12pt" w:lineRule="auto"/>
              <w:rPr>
                <w:sz w:val="22"/>
                <w:szCs w:val="22"/>
                <w:lang w:val="it-IT"/>
              </w:rPr>
            </w:pPr>
            <w:r w:rsidRPr="000E2E57">
              <w:rPr>
                <w:sz w:val="22"/>
                <w:szCs w:val="22"/>
                <w:lang w:val="it-IT"/>
              </w:rPr>
              <w:t>Lista lungă</w:t>
            </w:r>
          </w:p>
          <w:p w14:paraId="19DAA902" w14:textId="77777777" w:rsidR="00276C85" w:rsidRPr="000E2E57" w:rsidRDefault="00D83AEB" w:rsidP="000E2E57">
            <w:pPr>
              <w:spacing w:line="12pt" w:lineRule="auto"/>
              <w:rPr>
                <w:sz w:val="22"/>
                <w:szCs w:val="22"/>
                <w:lang w:val="it-IT"/>
              </w:rPr>
            </w:pPr>
            <w:r w:rsidRPr="000E2E57">
              <w:rPr>
                <w:sz w:val="22"/>
                <w:szCs w:val="22"/>
                <w:lang w:val="it-IT"/>
              </w:rPr>
              <w:t>(poate fi publicată prin decizia APT)</w:t>
            </w:r>
          </w:p>
        </w:tc>
        <w:tc>
          <w:tcPr>
            <w:tcW w:w="102.70pt" w:type="dxa"/>
          </w:tcPr>
          <w:p w14:paraId="74927F33" w14:textId="77777777" w:rsidR="00276C85" w:rsidRPr="000E2E57" w:rsidRDefault="00D83AEB" w:rsidP="000E2E57">
            <w:pPr>
              <w:spacing w:line="12pt" w:lineRule="auto"/>
              <w:rPr>
                <w:sz w:val="22"/>
                <w:szCs w:val="22"/>
                <w:lang w:val="en-GB"/>
              </w:rPr>
            </w:pPr>
            <w:r w:rsidRPr="000E2E57">
              <w:rPr>
                <w:sz w:val="22"/>
                <w:szCs w:val="22"/>
                <w:lang w:val="en-GB"/>
              </w:rPr>
              <w:t xml:space="preserve">În termen de 5 zile de la finalizarea depunerii dosarelor  </w:t>
            </w:r>
          </w:p>
        </w:tc>
      </w:tr>
      <w:tr w:rsidR="00252189" w14:paraId="3F976600" w14:textId="77777777" w:rsidTr="000E2E57">
        <w:trPr>
          <w:trHeight w:val="1137"/>
          <w:jc w:val="end"/>
        </w:trPr>
        <w:tc>
          <w:tcPr>
            <w:tcW w:w="28.10pt" w:type="dxa"/>
          </w:tcPr>
          <w:p w14:paraId="70BAEED6" w14:textId="77777777" w:rsidR="00276C85" w:rsidRPr="000E2E57" w:rsidRDefault="00D83AEB" w:rsidP="000E2E57">
            <w:pPr>
              <w:spacing w:line="12pt" w:lineRule="auto"/>
              <w:jc w:val="center"/>
              <w:rPr>
                <w:sz w:val="22"/>
                <w:szCs w:val="22"/>
                <w:lang w:val="en-GB"/>
              </w:rPr>
            </w:pPr>
            <w:r w:rsidRPr="000E2E57">
              <w:rPr>
                <w:sz w:val="22"/>
                <w:szCs w:val="22"/>
                <w:lang w:val="en-GB"/>
              </w:rPr>
              <w:t>25.</w:t>
            </w:r>
          </w:p>
        </w:tc>
        <w:tc>
          <w:tcPr>
            <w:tcW w:w="163.30pt" w:type="dxa"/>
          </w:tcPr>
          <w:p w14:paraId="4E696BD9" w14:textId="77777777" w:rsidR="00276C85" w:rsidRPr="000E2E57" w:rsidRDefault="00D83AEB" w:rsidP="000E2E57">
            <w:pPr>
              <w:spacing w:line="12pt" w:lineRule="auto"/>
              <w:rPr>
                <w:sz w:val="22"/>
                <w:szCs w:val="22"/>
                <w:lang w:val="it-IT"/>
              </w:rPr>
            </w:pPr>
            <w:r w:rsidRPr="000E2E57">
              <w:rPr>
                <w:sz w:val="22"/>
                <w:szCs w:val="22"/>
                <w:lang w:val="it-IT"/>
              </w:rPr>
              <w:t xml:space="preserve">Informarea in scris a candidaților respinși </w:t>
            </w:r>
          </w:p>
          <w:p w14:paraId="3D5B3115" w14:textId="77777777" w:rsidR="00276C85" w:rsidRPr="000E2E57" w:rsidRDefault="00D83AEB" w:rsidP="000E2E57">
            <w:pPr>
              <w:spacing w:line="12pt" w:lineRule="auto"/>
              <w:rPr>
                <w:sz w:val="22"/>
                <w:szCs w:val="22"/>
                <w:lang w:val="en-GB"/>
              </w:rPr>
            </w:pPr>
            <w:r w:rsidRPr="000E2E57">
              <w:rPr>
                <w:i/>
                <w:iCs/>
                <w:sz w:val="22"/>
                <w:szCs w:val="22"/>
                <w:lang w:val="en-GB"/>
              </w:rPr>
              <w:t xml:space="preserve">art. 20 alin. (3) din Anexa 1 la HG nr. 639/2023  </w:t>
            </w:r>
          </w:p>
        </w:tc>
        <w:tc>
          <w:tcPr>
            <w:tcW w:w="92.10pt" w:type="dxa"/>
          </w:tcPr>
          <w:p w14:paraId="6E76D6E1"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601E774A" w14:textId="77777777" w:rsidR="00276C85" w:rsidRPr="000E2E57" w:rsidRDefault="00D83AEB" w:rsidP="000E2E57">
            <w:pPr>
              <w:spacing w:line="12pt" w:lineRule="auto"/>
              <w:rPr>
                <w:sz w:val="22"/>
                <w:szCs w:val="22"/>
                <w:lang w:val="en-GB"/>
              </w:rPr>
            </w:pPr>
            <w:r w:rsidRPr="000E2E57">
              <w:rPr>
                <w:sz w:val="22"/>
                <w:szCs w:val="22"/>
                <w:lang w:val="en-GB"/>
              </w:rPr>
              <w:t>Decizie de respingere</w:t>
            </w:r>
          </w:p>
        </w:tc>
        <w:tc>
          <w:tcPr>
            <w:tcW w:w="102.70pt" w:type="dxa"/>
          </w:tcPr>
          <w:p w14:paraId="0BD32DF9" w14:textId="77777777" w:rsidR="00276C85" w:rsidRPr="000E2E57" w:rsidRDefault="00D83AEB" w:rsidP="000E2E57">
            <w:pPr>
              <w:spacing w:line="12pt" w:lineRule="auto"/>
              <w:rPr>
                <w:sz w:val="22"/>
                <w:szCs w:val="22"/>
                <w:lang w:val="en-GB"/>
              </w:rPr>
            </w:pPr>
            <w:r w:rsidRPr="000E2E57">
              <w:rPr>
                <w:sz w:val="22"/>
                <w:szCs w:val="22"/>
                <w:lang w:val="en-GB"/>
              </w:rPr>
              <w:t>Maxim 5 zile de la data adoptării deciziei de respingere</w:t>
            </w:r>
          </w:p>
        </w:tc>
      </w:tr>
      <w:tr w:rsidR="00252189" w14:paraId="7FF149DA" w14:textId="77777777" w:rsidTr="000E2E57">
        <w:trPr>
          <w:trHeight w:val="180"/>
          <w:jc w:val="end"/>
        </w:trPr>
        <w:tc>
          <w:tcPr>
            <w:tcW w:w="28.10pt" w:type="dxa"/>
          </w:tcPr>
          <w:p w14:paraId="2E30DED9" w14:textId="77777777" w:rsidR="00276C85" w:rsidRPr="000E2E57" w:rsidRDefault="00D83AEB" w:rsidP="000E2E57">
            <w:pPr>
              <w:spacing w:line="12pt" w:lineRule="auto"/>
              <w:jc w:val="center"/>
              <w:rPr>
                <w:sz w:val="22"/>
                <w:szCs w:val="22"/>
                <w:lang w:val="en-GB"/>
              </w:rPr>
            </w:pPr>
            <w:r w:rsidRPr="000E2E57">
              <w:rPr>
                <w:sz w:val="22"/>
                <w:szCs w:val="22"/>
                <w:lang w:val="en-GB"/>
              </w:rPr>
              <w:t>26.</w:t>
            </w:r>
          </w:p>
        </w:tc>
        <w:tc>
          <w:tcPr>
            <w:tcW w:w="163.30pt" w:type="dxa"/>
          </w:tcPr>
          <w:p w14:paraId="23E2044C" w14:textId="77777777" w:rsidR="00276C85" w:rsidRPr="000E2E57" w:rsidRDefault="00D83AEB" w:rsidP="000E2E57">
            <w:pPr>
              <w:spacing w:line="12pt" w:lineRule="auto"/>
              <w:rPr>
                <w:sz w:val="22"/>
                <w:szCs w:val="22"/>
                <w:lang w:val="en-GB"/>
              </w:rPr>
            </w:pPr>
            <w:r w:rsidRPr="000E2E57">
              <w:rPr>
                <w:sz w:val="22"/>
                <w:szCs w:val="22"/>
                <w:lang w:val="en-GB"/>
              </w:rPr>
              <w:t>Întocmirea listei scurte</w:t>
            </w:r>
          </w:p>
          <w:p w14:paraId="30CBACCE" w14:textId="77777777" w:rsidR="00276C85" w:rsidRPr="000E2E57" w:rsidRDefault="00D83AEB" w:rsidP="000E2E57">
            <w:pPr>
              <w:spacing w:line="12pt" w:lineRule="auto"/>
              <w:rPr>
                <w:sz w:val="22"/>
                <w:szCs w:val="22"/>
                <w:lang w:val="it-IT"/>
              </w:rPr>
            </w:pPr>
            <w:r w:rsidRPr="000E2E57">
              <w:rPr>
                <w:sz w:val="22"/>
                <w:szCs w:val="22"/>
                <w:lang w:val="en-GB"/>
              </w:rPr>
              <w:t xml:space="preserve">art. 21 și art. 22 alin. </w:t>
            </w:r>
            <w:r w:rsidRPr="000E2E57">
              <w:rPr>
                <w:sz w:val="22"/>
                <w:szCs w:val="22"/>
                <w:lang w:val="it-IT"/>
              </w:rPr>
              <w:t xml:space="preserve">(1) din </w:t>
            </w:r>
            <w:r w:rsidRPr="000E2E57">
              <w:rPr>
                <w:i/>
                <w:iCs/>
                <w:sz w:val="22"/>
                <w:szCs w:val="22"/>
                <w:lang w:val="it-IT"/>
              </w:rPr>
              <w:t xml:space="preserve">Anexa 1 la HG nr. 639/2023  </w:t>
            </w:r>
          </w:p>
        </w:tc>
        <w:tc>
          <w:tcPr>
            <w:tcW w:w="92.10pt" w:type="dxa"/>
          </w:tcPr>
          <w:p w14:paraId="10B12278"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768421F1" w14:textId="77777777" w:rsidR="00276C85" w:rsidRPr="000E2E57" w:rsidRDefault="00D83AEB" w:rsidP="000E2E57">
            <w:pPr>
              <w:spacing w:line="12pt" w:lineRule="auto"/>
              <w:rPr>
                <w:sz w:val="22"/>
                <w:szCs w:val="22"/>
                <w:lang w:val="en-GB"/>
              </w:rPr>
            </w:pPr>
            <w:r w:rsidRPr="000E2E57">
              <w:rPr>
                <w:sz w:val="22"/>
                <w:szCs w:val="22"/>
                <w:lang w:val="en-GB"/>
              </w:rPr>
              <w:t>Lista scurtă</w:t>
            </w:r>
          </w:p>
        </w:tc>
        <w:tc>
          <w:tcPr>
            <w:tcW w:w="102.70pt" w:type="dxa"/>
          </w:tcPr>
          <w:p w14:paraId="46171E46" w14:textId="77777777" w:rsidR="00276C85" w:rsidRPr="000E2E57" w:rsidRDefault="00D83AEB" w:rsidP="000E2E57">
            <w:pPr>
              <w:spacing w:line="12pt" w:lineRule="auto"/>
              <w:rPr>
                <w:sz w:val="22"/>
                <w:szCs w:val="22"/>
                <w:lang w:val="en-GB"/>
              </w:rPr>
            </w:pPr>
            <w:r w:rsidRPr="000E2E57">
              <w:rPr>
                <w:sz w:val="22"/>
                <w:szCs w:val="22"/>
                <w:lang w:val="en-GB"/>
              </w:rPr>
              <w:t xml:space="preserve">La finalizarea </w:t>
            </w:r>
            <w:r w:rsidRPr="000E2E57">
              <w:rPr>
                <w:sz w:val="22"/>
                <w:szCs w:val="22"/>
                <w:lang w:val="en-GB"/>
              </w:rPr>
              <w:t>evaluării dosarelor</w:t>
            </w:r>
          </w:p>
        </w:tc>
      </w:tr>
      <w:tr w:rsidR="00252189" w14:paraId="4D387FF6" w14:textId="77777777" w:rsidTr="000E2E57">
        <w:trPr>
          <w:trHeight w:val="180"/>
          <w:jc w:val="end"/>
        </w:trPr>
        <w:tc>
          <w:tcPr>
            <w:tcW w:w="28.10pt" w:type="dxa"/>
          </w:tcPr>
          <w:p w14:paraId="66AB3C02" w14:textId="77777777" w:rsidR="00276C85" w:rsidRPr="000E2E57" w:rsidRDefault="00D83AEB" w:rsidP="000E2E57">
            <w:pPr>
              <w:spacing w:line="12pt" w:lineRule="auto"/>
              <w:jc w:val="center"/>
              <w:rPr>
                <w:sz w:val="22"/>
                <w:szCs w:val="22"/>
                <w:lang w:val="en-GB"/>
              </w:rPr>
            </w:pPr>
            <w:r w:rsidRPr="000E2E57">
              <w:rPr>
                <w:sz w:val="22"/>
                <w:szCs w:val="22"/>
                <w:lang w:val="en-GB"/>
              </w:rPr>
              <w:t>27.</w:t>
            </w:r>
          </w:p>
        </w:tc>
        <w:tc>
          <w:tcPr>
            <w:tcW w:w="163.30pt" w:type="dxa"/>
          </w:tcPr>
          <w:p w14:paraId="522A16D5" w14:textId="77777777" w:rsidR="00276C85" w:rsidRPr="000E2E57" w:rsidRDefault="00D83AEB" w:rsidP="000E2E57">
            <w:pPr>
              <w:spacing w:line="12pt" w:lineRule="auto"/>
              <w:rPr>
                <w:sz w:val="22"/>
                <w:szCs w:val="22"/>
                <w:lang w:val="it-IT"/>
              </w:rPr>
            </w:pPr>
            <w:r w:rsidRPr="000E2E57">
              <w:rPr>
                <w:sz w:val="22"/>
                <w:szCs w:val="22"/>
                <w:lang w:val="it-IT"/>
              </w:rPr>
              <w:t xml:space="preserve">Informarea in scris a candidaților respinși </w:t>
            </w:r>
          </w:p>
          <w:p w14:paraId="33BAB7C1" w14:textId="77777777" w:rsidR="00276C85" w:rsidRPr="000E2E57" w:rsidRDefault="00D83AEB" w:rsidP="000E2E57">
            <w:pPr>
              <w:spacing w:line="12pt" w:lineRule="auto"/>
              <w:rPr>
                <w:sz w:val="22"/>
                <w:szCs w:val="22"/>
                <w:lang w:val="en-GB"/>
              </w:rPr>
            </w:pPr>
            <w:r w:rsidRPr="000E2E57">
              <w:rPr>
                <w:sz w:val="22"/>
                <w:szCs w:val="22"/>
                <w:lang w:val="en-GB"/>
              </w:rPr>
              <w:lastRenderedPageBreak/>
              <w:t>(Art. 21 alin. (7), Anexa 1, HG 639/2023)</w:t>
            </w:r>
          </w:p>
        </w:tc>
        <w:tc>
          <w:tcPr>
            <w:tcW w:w="92.10pt" w:type="dxa"/>
          </w:tcPr>
          <w:p w14:paraId="1D2840CE" w14:textId="77777777" w:rsidR="00276C85" w:rsidRPr="000E2E57" w:rsidRDefault="00D83AEB" w:rsidP="000E2E57">
            <w:pPr>
              <w:spacing w:line="12pt" w:lineRule="auto"/>
              <w:ind w:start="21.60pt"/>
              <w:rPr>
                <w:sz w:val="22"/>
                <w:szCs w:val="22"/>
                <w:lang w:val="en-GB"/>
              </w:rPr>
            </w:pPr>
            <w:r w:rsidRPr="000E2E57">
              <w:rPr>
                <w:sz w:val="22"/>
                <w:szCs w:val="22"/>
                <w:lang w:val="en-GB"/>
              </w:rPr>
              <w:lastRenderedPageBreak/>
              <w:t>CSN</w:t>
            </w:r>
          </w:p>
        </w:tc>
        <w:tc>
          <w:tcPr>
            <w:tcW w:w="92.15pt" w:type="dxa"/>
          </w:tcPr>
          <w:p w14:paraId="2C4AE293" w14:textId="77777777" w:rsidR="00276C85" w:rsidRPr="000E2E57" w:rsidRDefault="00D83AEB" w:rsidP="000E2E57">
            <w:pPr>
              <w:spacing w:line="12pt" w:lineRule="auto"/>
              <w:rPr>
                <w:sz w:val="22"/>
                <w:szCs w:val="22"/>
                <w:lang w:val="en-GB"/>
              </w:rPr>
            </w:pPr>
            <w:r w:rsidRPr="000E2E57">
              <w:rPr>
                <w:sz w:val="22"/>
                <w:szCs w:val="22"/>
                <w:lang w:val="en-GB"/>
              </w:rPr>
              <w:t>Decizie de respingere</w:t>
            </w:r>
          </w:p>
        </w:tc>
        <w:tc>
          <w:tcPr>
            <w:tcW w:w="102.70pt" w:type="dxa"/>
          </w:tcPr>
          <w:p w14:paraId="4FE2DCAC" w14:textId="77777777" w:rsidR="00276C85" w:rsidRPr="000E2E57" w:rsidRDefault="00D83AEB" w:rsidP="000E2E57">
            <w:pPr>
              <w:spacing w:line="12pt" w:lineRule="auto"/>
              <w:rPr>
                <w:sz w:val="22"/>
                <w:szCs w:val="22"/>
                <w:lang w:val="en-GB"/>
              </w:rPr>
            </w:pPr>
            <w:r w:rsidRPr="000E2E57">
              <w:rPr>
                <w:sz w:val="22"/>
                <w:szCs w:val="22"/>
                <w:lang w:val="en-GB"/>
              </w:rPr>
              <w:t>După întocmirea listei scurte</w:t>
            </w:r>
          </w:p>
        </w:tc>
      </w:tr>
      <w:tr w:rsidR="00252189" w14:paraId="27D992FF" w14:textId="77777777" w:rsidTr="000E2E57">
        <w:trPr>
          <w:trHeight w:val="180"/>
          <w:jc w:val="end"/>
        </w:trPr>
        <w:tc>
          <w:tcPr>
            <w:tcW w:w="28.10pt" w:type="dxa"/>
          </w:tcPr>
          <w:p w14:paraId="0B91D32B" w14:textId="77777777" w:rsidR="00276C85" w:rsidRPr="000E2E57" w:rsidRDefault="00D83AEB" w:rsidP="000E2E57">
            <w:pPr>
              <w:spacing w:line="12pt" w:lineRule="auto"/>
              <w:jc w:val="center"/>
              <w:rPr>
                <w:sz w:val="22"/>
                <w:szCs w:val="22"/>
                <w:lang w:val="en-GB"/>
              </w:rPr>
            </w:pPr>
            <w:r w:rsidRPr="000E2E57">
              <w:rPr>
                <w:sz w:val="22"/>
                <w:szCs w:val="22"/>
                <w:lang w:val="en-GB"/>
              </w:rPr>
              <w:t>28.</w:t>
            </w:r>
          </w:p>
        </w:tc>
        <w:tc>
          <w:tcPr>
            <w:tcW w:w="163.30pt" w:type="dxa"/>
          </w:tcPr>
          <w:p w14:paraId="745EC114" w14:textId="77777777" w:rsidR="00276C85" w:rsidRPr="000E2E57" w:rsidRDefault="00D83AEB" w:rsidP="000E2E57">
            <w:pPr>
              <w:spacing w:line="12pt" w:lineRule="auto"/>
              <w:rPr>
                <w:sz w:val="22"/>
                <w:szCs w:val="22"/>
                <w:lang w:val="it-IT"/>
              </w:rPr>
            </w:pPr>
            <w:r w:rsidRPr="000E2E57">
              <w:rPr>
                <w:sz w:val="22"/>
                <w:szCs w:val="22"/>
                <w:lang w:val="it-IT"/>
              </w:rPr>
              <w:t>Informarea candidaților selectați pe lista scurtă</w:t>
            </w:r>
          </w:p>
          <w:p w14:paraId="72221FC3" w14:textId="77777777" w:rsidR="00276C85" w:rsidRPr="000E2E57" w:rsidRDefault="00D83AEB" w:rsidP="000E2E57">
            <w:pPr>
              <w:spacing w:line="12pt" w:lineRule="auto"/>
              <w:rPr>
                <w:sz w:val="22"/>
                <w:szCs w:val="22"/>
                <w:lang w:val="it-IT"/>
              </w:rPr>
            </w:pPr>
            <w:r w:rsidRPr="000E2E57">
              <w:rPr>
                <w:i/>
                <w:iCs/>
                <w:sz w:val="22"/>
                <w:szCs w:val="22"/>
                <w:lang w:val="it-IT"/>
              </w:rPr>
              <w:t xml:space="preserve">art. 22 alin. (2) din Anexa 1 la HG nr. 639/2023  </w:t>
            </w:r>
            <w:r w:rsidRPr="000E2E57">
              <w:rPr>
                <w:sz w:val="22"/>
                <w:szCs w:val="22"/>
                <w:lang w:val="it-IT"/>
              </w:rPr>
              <w:t xml:space="preserve"> </w:t>
            </w:r>
          </w:p>
        </w:tc>
        <w:tc>
          <w:tcPr>
            <w:tcW w:w="92.10pt" w:type="dxa"/>
          </w:tcPr>
          <w:p w14:paraId="222973A7"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2B46923B" w14:textId="77777777" w:rsidR="00276C85" w:rsidRPr="000E2E57" w:rsidRDefault="00D83AEB" w:rsidP="000E2E57">
            <w:pPr>
              <w:spacing w:line="12pt" w:lineRule="auto"/>
              <w:rPr>
                <w:sz w:val="22"/>
                <w:szCs w:val="22"/>
                <w:lang w:val="en-GB"/>
              </w:rPr>
            </w:pPr>
            <w:r w:rsidRPr="000E2E57">
              <w:rPr>
                <w:sz w:val="22"/>
                <w:szCs w:val="22"/>
                <w:lang w:val="en-GB"/>
              </w:rPr>
              <w:t>Adresă</w:t>
            </w:r>
          </w:p>
        </w:tc>
        <w:tc>
          <w:tcPr>
            <w:tcW w:w="102.70pt" w:type="dxa"/>
          </w:tcPr>
          <w:p w14:paraId="4D649CA0" w14:textId="77777777" w:rsidR="00276C85" w:rsidRPr="000E2E57" w:rsidRDefault="00D83AEB" w:rsidP="000E2E57">
            <w:pPr>
              <w:spacing w:line="12pt" w:lineRule="auto"/>
              <w:rPr>
                <w:sz w:val="22"/>
                <w:szCs w:val="22"/>
                <w:lang w:val="en-GB"/>
              </w:rPr>
            </w:pPr>
            <w:r w:rsidRPr="000E2E57">
              <w:rPr>
                <w:sz w:val="22"/>
                <w:szCs w:val="22"/>
                <w:lang w:val="en-GB"/>
              </w:rPr>
              <w:t>După întocmirea listei scurte</w:t>
            </w:r>
          </w:p>
        </w:tc>
      </w:tr>
      <w:tr w:rsidR="00252189" w14:paraId="41527823" w14:textId="77777777" w:rsidTr="000E2E57">
        <w:trPr>
          <w:trHeight w:val="180"/>
          <w:jc w:val="end"/>
        </w:trPr>
        <w:tc>
          <w:tcPr>
            <w:tcW w:w="28.10pt" w:type="dxa"/>
          </w:tcPr>
          <w:p w14:paraId="60E9178D" w14:textId="77777777" w:rsidR="00276C85" w:rsidRPr="000E2E57" w:rsidRDefault="00D83AEB" w:rsidP="000E2E57">
            <w:pPr>
              <w:spacing w:line="12pt" w:lineRule="auto"/>
              <w:jc w:val="center"/>
              <w:rPr>
                <w:sz w:val="22"/>
                <w:szCs w:val="22"/>
                <w:lang w:val="en-GB"/>
              </w:rPr>
            </w:pPr>
            <w:r w:rsidRPr="000E2E57">
              <w:rPr>
                <w:sz w:val="22"/>
                <w:szCs w:val="22"/>
                <w:lang w:val="en-GB"/>
              </w:rPr>
              <w:t>29.</w:t>
            </w:r>
          </w:p>
        </w:tc>
        <w:tc>
          <w:tcPr>
            <w:tcW w:w="163.30pt" w:type="dxa"/>
          </w:tcPr>
          <w:p w14:paraId="69397109" w14:textId="77777777" w:rsidR="00276C85" w:rsidRPr="000E2E57" w:rsidRDefault="00D83AEB" w:rsidP="000E2E57">
            <w:pPr>
              <w:spacing w:line="12pt" w:lineRule="auto"/>
              <w:rPr>
                <w:sz w:val="22"/>
                <w:szCs w:val="22"/>
                <w:lang w:val="pt-BR"/>
              </w:rPr>
            </w:pPr>
            <w:r w:rsidRPr="000E2E57">
              <w:rPr>
                <w:sz w:val="22"/>
                <w:szCs w:val="22"/>
                <w:lang w:val="pt-BR"/>
              </w:rPr>
              <w:t>Depunerea declarației de intenție</w:t>
            </w:r>
          </w:p>
          <w:p w14:paraId="5BB246ED" w14:textId="77777777" w:rsidR="00276C85" w:rsidRPr="000E2E57" w:rsidRDefault="00D83AEB" w:rsidP="000E2E57">
            <w:pPr>
              <w:spacing w:line="12pt" w:lineRule="auto"/>
              <w:rPr>
                <w:sz w:val="22"/>
                <w:szCs w:val="22"/>
                <w:lang w:val="it-IT"/>
              </w:rPr>
            </w:pPr>
            <w:r w:rsidRPr="000E2E57">
              <w:rPr>
                <w:i/>
                <w:iCs/>
                <w:sz w:val="22"/>
                <w:szCs w:val="22"/>
                <w:lang w:val="pt-BR"/>
              </w:rPr>
              <w:t xml:space="preserve">art. 22 alin. </w:t>
            </w:r>
            <w:r w:rsidRPr="000E2E57">
              <w:rPr>
                <w:i/>
                <w:iCs/>
                <w:sz w:val="22"/>
                <w:szCs w:val="22"/>
                <w:lang w:val="it-IT"/>
              </w:rPr>
              <w:t xml:space="preserve">(3) din Anexa 1 la HG nr. 639/2023  </w:t>
            </w:r>
            <w:r w:rsidRPr="000E2E57">
              <w:rPr>
                <w:sz w:val="22"/>
                <w:szCs w:val="22"/>
                <w:lang w:val="it-IT"/>
              </w:rPr>
              <w:t xml:space="preserve"> </w:t>
            </w:r>
          </w:p>
        </w:tc>
        <w:tc>
          <w:tcPr>
            <w:tcW w:w="92.10pt" w:type="dxa"/>
          </w:tcPr>
          <w:p w14:paraId="6157D813" w14:textId="77777777" w:rsidR="00276C85" w:rsidRPr="000E2E57" w:rsidRDefault="00D83AEB" w:rsidP="000E2E57">
            <w:pPr>
              <w:spacing w:line="12pt" w:lineRule="auto"/>
              <w:ind w:start="21.60pt"/>
              <w:rPr>
                <w:sz w:val="22"/>
                <w:szCs w:val="22"/>
                <w:lang w:val="it-IT"/>
              </w:rPr>
            </w:pPr>
            <w:r w:rsidRPr="000E2E57">
              <w:rPr>
                <w:sz w:val="22"/>
                <w:szCs w:val="22"/>
                <w:lang w:val="it-IT"/>
              </w:rPr>
              <w:t>Candidații incluși în lista scurtă</w:t>
            </w:r>
          </w:p>
        </w:tc>
        <w:tc>
          <w:tcPr>
            <w:tcW w:w="92.15pt" w:type="dxa"/>
          </w:tcPr>
          <w:p w14:paraId="020932EA" w14:textId="77777777" w:rsidR="00276C85" w:rsidRPr="000E2E57" w:rsidRDefault="00D83AEB" w:rsidP="000E2E57">
            <w:pPr>
              <w:spacing w:line="12pt" w:lineRule="auto"/>
              <w:rPr>
                <w:sz w:val="22"/>
                <w:szCs w:val="22"/>
                <w:lang w:val="en-GB"/>
              </w:rPr>
            </w:pPr>
            <w:r w:rsidRPr="000E2E57">
              <w:rPr>
                <w:sz w:val="22"/>
                <w:szCs w:val="22"/>
                <w:lang w:val="en-GB"/>
              </w:rPr>
              <w:t>Declarație de intenție</w:t>
            </w:r>
          </w:p>
        </w:tc>
        <w:tc>
          <w:tcPr>
            <w:tcW w:w="102.70pt" w:type="dxa"/>
          </w:tcPr>
          <w:p w14:paraId="35F2DE9A" w14:textId="77777777" w:rsidR="00276C85" w:rsidRPr="000E2E57" w:rsidRDefault="00D83AEB" w:rsidP="000E2E57">
            <w:pPr>
              <w:spacing w:line="12pt" w:lineRule="auto"/>
              <w:rPr>
                <w:sz w:val="22"/>
                <w:szCs w:val="22"/>
                <w:lang w:val="en-GB"/>
              </w:rPr>
            </w:pPr>
            <w:r w:rsidRPr="000E2E57">
              <w:rPr>
                <w:sz w:val="22"/>
                <w:szCs w:val="22"/>
                <w:lang w:val="en-GB"/>
              </w:rPr>
              <w:t xml:space="preserve">15 zile de la informarea de </w:t>
            </w:r>
            <w:r w:rsidRPr="000E2E57">
              <w:rPr>
                <w:sz w:val="22"/>
                <w:szCs w:val="22"/>
                <w:lang w:val="en-GB"/>
              </w:rPr>
              <w:t>către CSN a acestora</w:t>
            </w:r>
          </w:p>
        </w:tc>
      </w:tr>
      <w:tr w:rsidR="00252189" w14:paraId="2F1B82B0" w14:textId="77777777" w:rsidTr="000E2E57">
        <w:trPr>
          <w:trHeight w:val="180"/>
          <w:jc w:val="end"/>
        </w:trPr>
        <w:tc>
          <w:tcPr>
            <w:tcW w:w="28.10pt" w:type="dxa"/>
          </w:tcPr>
          <w:p w14:paraId="13D7BE6B" w14:textId="77777777" w:rsidR="00276C85" w:rsidRPr="000E2E57" w:rsidRDefault="00D83AEB" w:rsidP="000E2E57">
            <w:pPr>
              <w:spacing w:line="12pt" w:lineRule="auto"/>
              <w:jc w:val="center"/>
              <w:rPr>
                <w:sz w:val="22"/>
                <w:szCs w:val="22"/>
                <w:lang w:val="en-GB"/>
              </w:rPr>
            </w:pPr>
            <w:r w:rsidRPr="000E2E57">
              <w:rPr>
                <w:sz w:val="22"/>
                <w:szCs w:val="22"/>
                <w:lang w:val="en-GB"/>
              </w:rPr>
              <w:t>30.</w:t>
            </w:r>
          </w:p>
        </w:tc>
        <w:tc>
          <w:tcPr>
            <w:tcW w:w="163.30pt" w:type="dxa"/>
          </w:tcPr>
          <w:p w14:paraId="56B0D155" w14:textId="77777777" w:rsidR="00276C85" w:rsidRPr="000E2E57" w:rsidRDefault="00D83AEB" w:rsidP="000E2E57">
            <w:pPr>
              <w:spacing w:line="12pt" w:lineRule="auto"/>
              <w:rPr>
                <w:sz w:val="22"/>
                <w:szCs w:val="22"/>
                <w:lang w:val="en-GB"/>
              </w:rPr>
            </w:pPr>
            <w:r w:rsidRPr="000E2E57">
              <w:rPr>
                <w:sz w:val="22"/>
                <w:szCs w:val="22"/>
                <w:lang w:val="en-GB"/>
              </w:rPr>
              <w:t>Analizarea declarațiilor de intenție și integrarea rezultatelor în evaluarea candidatului</w:t>
            </w:r>
          </w:p>
          <w:p w14:paraId="585B8823" w14:textId="77777777" w:rsidR="00276C85" w:rsidRPr="000E2E57" w:rsidRDefault="00D83AEB" w:rsidP="000E2E57">
            <w:pPr>
              <w:spacing w:line="12pt" w:lineRule="auto"/>
              <w:rPr>
                <w:sz w:val="22"/>
                <w:szCs w:val="22"/>
                <w:lang w:val="en-GB"/>
              </w:rPr>
            </w:pPr>
            <w:r w:rsidRPr="000E2E57">
              <w:rPr>
                <w:i/>
                <w:iCs/>
                <w:sz w:val="22"/>
                <w:szCs w:val="22"/>
                <w:lang w:val="en-GB"/>
              </w:rPr>
              <w:t xml:space="preserve">art. 22 alin. (4) din Anexa 1 la HG nr. 639/2023  </w:t>
            </w:r>
            <w:r w:rsidRPr="000E2E57">
              <w:rPr>
                <w:sz w:val="22"/>
                <w:szCs w:val="22"/>
                <w:lang w:val="en-GB"/>
              </w:rPr>
              <w:t xml:space="preserve"> </w:t>
            </w:r>
          </w:p>
        </w:tc>
        <w:tc>
          <w:tcPr>
            <w:tcW w:w="92.10pt" w:type="dxa"/>
          </w:tcPr>
          <w:p w14:paraId="4A8293E3"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0E7037E5" w14:textId="77777777" w:rsidR="00276C85" w:rsidRPr="000E2E57" w:rsidRDefault="00D83AEB" w:rsidP="000E2E57">
            <w:pPr>
              <w:spacing w:line="12pt" w:lineRule="auto"/>
              <w:rPr>
                <w:sz w:val="22"/>
                <w:szCs w:val="22"/>
                <w:lang w:val="en-GB"/>
              </w:rPr>
            </w:pPr>
            <w:r w:rsidRPr="000E2E57">
              <w:rPr>
                <w:sz w:val="22"/>
                <w:szCs w:val="22"/>
                <w:lang w:val="en-GB"/>
              </w:rPr>
              <w:t>Matricea profilului candidatului</w:t>
            </w:r>
          </w:p>
        </w:tc>
        <w:tc>
          <w:tcPr>
            <w:tcW w:w="102.70pt" w:type="dxa"/>
          </w:tcPr>
          <w:p w14:paraId="021D0A29" w14:textId="77777777" w:rsidR="00276C85" w:rsidRPr="000E2E57" w:rsidRDefault="00D83AEB" w:rsidP="000E2E57">
            <w:pPr>
              <w:spacing w:line="12pt" w:lineRule="auto"/>
              <w:rPr>
                <w:sz w:val="22"/>
                <w:szCs w:val="22"/>
                <w:lang w:val="it-IT"/>
              </w:rPr>
            </w:pPr>
            <w:r w:rsidRPr="000E2E57">
              <w:rPr>
                <w:sz w:val="22"/>
                <w:szCs w:val="22"/>
                <w:lang w:val="it-IT"/>
              </w:rPr>
              <w:t>La termenele stabilite de către CSN</w:t>
            </w:r>
          </w:p>
        </w:tc>
      </w:tr>
      <w:tr w:rsidR="00252189" w14:paraId="652928D4" w14:textId="77777777" w:rsidTr="000E2E57">
        <w:trPr>
          <w:trHeight w:val="180"/>
          <w:jc w:val="end"/>
        </w:trPr>
        <w:tc>
          <w:tcPr>
            <w:tcW w:w="28.10pt" w:type="dxa"/>
          </w:tcPr>
          <w:p w14:paraId="4D7171D5" w14:textId="77777777" w:rsidR="00276C85" w:rsidRPr="000E2E57" w:rsidRDefault="00D83AEB" w:rsidP="000E2E57">
            <w:pPr>
              <w:spacing w:line="12pt" w:lineRule="auto"/>
              <w:jc w:val="center"/>
              <w:rPr>
                <w:sz w:val="22"/>
                <w:szCs w:val="22"/>
                <w:lang w:val="en-GB"/>
              </w:rPr>
            </w:pPr>
            <w:r w:rsidRPr="000E2E57">
              <w:rPr>
                <w:sz w:val="22"/>
                <w:szCs w:val="22"/>
                <w:lang w:val="en-GB"/>
              </w:rPr>
              <w:t>31.</w:t>
            </w:r>
          </w:p>
        </w:tc>
        <w:tc>
          <w:tcPr>
            <w:tcW w:w="163.30pt" w:type="dxa"/>
          </w:tcPr>
          <w:p w14:paraId="1428C555" w14:textId="77777777" w:rsidR="00276C85" w:rsidRPr="000E2E57" w:rsidRDefault="00D83AEB" w:rsidP="000E2E57">
            <w:pPr>
              <w:spacing w:line="12pt" w:lineRule="auto"/>
              <w:rPr>
                <w:sz w:val="22"/>
                <w:szCs w:val="22"/>
                <w:lang w:val="it-IT"/>
              </w:rPr>
            </w:pPr>
            <w:r w:rsidRPr="000E2E57">
              <w:rPr>
                <w:sz w:val="22"/>
                <w:szCs w:val="22"/>
                <w:lang w:val="it-IT"/>
              </w:rPr>
              <w:t>Organizarea interviului</w:t>
            </w:r>
          </w:p>
          <w:p w14:paraId="7B271642" w14:textId="77777777" w:rsidR="00276C85" w:rsidRPr="000E2E57" w:rsidRDefault="00D83AEB" w:rsidP="000E2E57">
            <w:pPr>
              <w:spacing w:line="12pt" w:lineRule="auto"/>
              <w:rPr>
                <w:sz w:val="22"/>
                <w:szCs w:val="22"/>
                <w:lang w:val="it-IT"/>
              </w:rPr>
            </w:pPr>
            <w:r w:rsidRPr="000E2E57">
              <w:rPr>
                <w:i/>
                <w:iCs/>
                <w:sz w:val="22"/>
                <w:szCs w:val="22"/>
                <w:lang w:val="it-IT"/>
              </w:rPr>
              <w:t xml:space="preserve">art. 22 alin. (5) și (6) din Anexa 1 la HG nr. 639/2023  </w:t>
            </w:r>
            <w:r w:rsidRPr="000E2E57">
              <w:rPr>
                <w:sz w:val="22"/>
                <w:szCs w:val="22"/>
                <w:lang w:val="it-IT"/>
              </w:rPr>
              <w:t xml:space="preserve"> </w:t>
            </w:r>
          </w:p>
        </w:tc>
        <w:tc>
          <w:tcPr>
            <w:tcW w:w="92.10pt" w:type="dxa"/>
          </w:tcPr>
          <w:p w14:paraId="258DCDA7"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4C1733E5" w14:textId="77777777" w:rsidR="00276C85" w:rsidRPr="000E2E57" w:rsidRDefault="00D83AEB" w:rsidP="000E2E57">
            <w:pPr>
              <w:spacing w:line="12pt" w:lineRule="auto"/>
              <w:rPr>
                <w:sz w:val="22"/>
                <w:szCs w:val="22"/>
                <w:lang w:val="en-GB"/>
              </w:rPr>
            </w:pPr>
            <w:r w:rsidRPr="000E2E57">
              <w:rPr>
                <w:sz w:val="22"/>
                <w:szCs w:val="22"/>
                <w:lang w:val="en-GB"/>
              </w:rPr>
              <w:t>Interviu</w:t>
            </w:r>
          </w:p>
        </w:tc>
        <w:tc>
          <w:tcPr>
            <w:tcW w:w="102.70pt" w:type="dxa"/>
          </w:tcPr>
          <w:p w14:paraId="312EA2D2" w14:textId="77777777" w:rsidR="00276C85" w:rsidRPr="000E2E57" w:rsidRDefault="00D83AEB" w:rsidP="000E2E57">
            <w:pPr>
              <w:spacing w:line="12pt" w:lineRule="auto"/>
              <w:rPr>
                <w:sz w:val="22"/>
                <w:szCs w:val="22"/>
                <w:lang w:val="it-IT"/>
              </w:rPr>
            </w:pPr>
            <w:r w:rsidRPr="000E2E57">
              <w:rPr>
                <w:sz w:val="22"/>
                <w:szCs w:val="22"/>
                <w:lang w:val="it-IT"/>
              </w:rPr>
              <w:t>La termenele stabilite de către CSN</w:t>
            </w:r>
          </w:p>
        </w:tc>
      </w:tr>
      <w:tr w:rsidR="00252189" w14:paraId="545E19DD" w14:textId="77777777" w:rsidTr="000E2E57">
        <w:trPr>
          <w:trHeight w:val="180"/>
          <w:jc w:val="end"/>
        </w:trPr>
        <w:tc>
          <w:tcPr>
            <w:tcW w:w="28.10pt" w:type="dxa"/>
          </w:tcPr>
          <w:p w14:paraId="77104559" w14:textId="77777777" w:rsidR="00276C85" w:rsidRPr="000E2E57" w:rsidRDefault="00D83AEB" w:rsidP="000E2E57">
            <w:pPr>
              <w:spacing w:line="12pt" w:lineRule="auto"/>
              <w:jc w:val="center"/>
              <w:rPr>
                <w:sz w:val="22"/>
                <w:szCs w:val="22"/>
                <w:lang w:val="en-GB"/>
              </w:rPr>
            </w:pPr>
            <w:r w:rsidRPr="000E2E57">
              <w:rPr>
                <w:sz w:val="22"/>
                <w:szCs w:val="22"/>
                <w:lang w:val="en-GB"/>
              </w:rPr>
              <w:t>32.</w:t>
            </w:r>
          </w:p>
        </w:tc>
        <w:tc>
          <w:tcPr>
            <w:tcW w:w="163.30pt" w:type="dxa"/>
          </w:tcPr>
          <w:p w14:paraId="46415C98" w14:textId="77777777" w:rsidR="00276C85" w:rsidRPr="000E2E57" w:rsidRDefault="00D83AEB" w:rsidP="000E2E57">
            <w:pPr>
              <w:spacing w:line="12pt" w:lineRule="auto"/>
              <w:rPr>
                <w:sz w:val="22"/>
                <w:szCs w:val="22"/>
                <w:lang w:val="en-GB"/>
              </w:rPr>
            </w:pPr>
            <w:r w:rsidRPr="000E2E57">
              <w:rPr>
                <w:sz w:val="22"/>
                <w:szCs w:val="22"/>
                <w:lang w:val="en-GB"/>
              </w:rPr>
              <w:t xml:space="preserve">Întocmirea listei scurte și clasamentul candidaților selectați </w:t>
            </w:r>
          </w:p>
          <w:p w14:paraId="548A1766" w14:textId="77777777" w:rsidR="00276C85" w:rsidRPr="000E2E57" w:rsidRDefault="00D83AEB" w:rsidP="000E2E57">
            <w:pPr>
              <w:spacing w:line="12pt" w:lineRule="auto"/>
              <w:rPr>
                <w:sz w:val="22"/>
                <w:szCs w:val="22"/>
                <w:lang w:val="en-GB"/>
              </w:rPr>
            </w:pPr>
            <w:r w:rsidRPr="000E2E57">
              <w:rPr>
                <w:i/>
                <w:iCs/>
                <w:sz w:val="22"/>
                <w:szCs w:val="22"/>
                <w:lang w:val="en-GB"/>
              </w:rPr>
              <w:t xml:space="preserve">art. 22 alin. 7 din Anexa 1 la HG nr. 639/2023  </w:t>
            </w:r>
            <w:r w:rsidRPr="000E2E57">
              <w:rPr>
                <w:sz w:val="22"/>
                <w:szCs w:val="22"/>
                <w:lang w:val="en-GB"/>
              </w:rPr>
              <w:t xml:space="preserve"> </w:t>
            </w:r>
          </w:p>
        </w:tc>
        <w:tc>
          <w:tcPr>
            <w:tcW w:w="92.10pt" w:type="dxa"/>
          </w:tcPr>
          <w:p w14:paraId="50B07846"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1D02F591" w14:textId="77777777" w:rsidR="00276C85" w:rsidRPr="000E2E57" w:rsidRDefault="00D83AEB" w:rsidP="000E2E57">
            <w:pPr>
              <w:spacing w:line="12pt" w:lineRule="auto"/>
              <w:rPr>
                <w:sz w:val="22"/>
                <w:szCs w:val="22"/>
                <w:lang w:val="en-GB"/>
              </w:rPr>
            </w:pPr>
            <w:r w:rsidRPr="000E2E57">
              <w:rPr>
                <w:sz w:val="22"/>
                <w:szCs w:val="22"/>
                <w:lang w:val="en-GB"/>
              </w:rPr>
              <w:t>Lista scurtă și clasament</w:t>
            </w:r>
          </w:p>
        </w:tc>
        <w:tc>
          <w:tcPr>
            <w:tcW w:w="102.70pt" w:type="dxa"/>
          </w:tcPr>
          <w:p w14:paraId="159370E1" w14:textId="77777777" w:rsidR="00276C85" w:rsidRPr="000E2E57" w:rsidRDefault="00D83AEB" w:rsidP="000E2E57">
            <w:pPr>
              <w:spacing w:line="12pt" w:lineRule="auto"/>
              <w:rPr>
                <w:sz w:val="22"/>
                <w:szCs w:val="22"/>
                <w:lang w:val="en-GB"/>
              </w:rPr>
            </w:pPr>
            <w:r w:rsidRPr="000E2E57">
              <w:rPr>
                <w:sz w:val="22"/>
                <w:szCs w:val="22"/>
                <w:lang w:val="en-GB"/>
              </w:rPr>
              <w:t>După finalizarea interviurilor</w:t>
            </w:r>
          </w:p>
        </w:tc>
      </w:tr>
      <w:tr w:rsidR="00252189" w14:paraId="73743960" w14:textId="77777777" w:rsidTr="000E2E57">
        <w:trPr>
          <w:trHeight w:val="180"/>
          <w:jc w:val="end"/>
        </w:trPr>
        <w:tc>
          <w:tcPr>
            <w:tcW w:w="28.10pt" w:type="dxa"/>
          </w:tcPr>
          <w:p w14:paraId="391320FB" w14:textId="77777777" w:rsidR="00276C85" w:rsidRPr="000E2E57" w:rsidRDefault="00D83AEB" w:rsidP="000E2E57">
            <w:pPr>
              <w:spacing w:line="12pt" w:lineRule="auto"/>
              <w:jc w:val="center"/>
              <w:rPr>
                <w:sz w:val="22"/>
                <w:szCs w:val="22"/>
                <w:lang w:val="en-GB"/>
              </w:rPr>
            </w:pPr>
            <w:r w:rsidRPr="000E2E57">
              <w:rPr>
                <w:sz w:val="22"/>
                <w:szCs w:val="22"/>
                <w:lang w:val="en-GB"/>
              </w:rPr>
              <w:t>33.</w:t>
            </w:r>
          </w:p>
        </w:tc>
        <w:tc>
          <w:tcPr>
            <w:tcW w:w="163.30pt" w:type="dxa"/>
          </w:tcPr>
          <w:p w14:paraId="2DE51407" w14:textId="77777777" w:rsidR="00276C85" w:rsidRPr="000E2E57" w:rsidRDefault="00D83AEB" w:rsidP="000E2E57">
            <w:pPr>
              <w:spacing w:line="12pt" w:lineRule="auto"/>
              <w:rPr>
                <w:sz w:val="22"/>
                <w:szCs w:val="22"/>
                <w:lang w:val="en-GB"/>
              </w:rPr>
            </w:pPr>
            <w:r w:rsidRPr="000E2E57">
              <w:rPr>
                <w:sz w:val="22"/>
                <w:szCs w:val="22"/>
                <w:lang w:val="en-GB"/>
              </w:rPr>
              <w:t>Întocmirea raportului final</w:t>
            </w:r>
          </w:p>
          <w:p w14:paraId="483E1806" w14:textId="77777777" w:rsidR="00276C85" w:rsidRPr="000E2E57" w:rsidRDefault="00D83AEB" w:rsidP="000E2E57">
            <w:pPr>
              <w:spacing w:line="12pt" w:lineRule="auto"/>
              <w:rPr>
                <w:sz w:val="22"/>
                <w:szCs w:val="22"/>
                <w:lang w:val="it-IT"/>
              </w:rPr>
            </w:pPr>
            <w:r w:rsidRPr="000E2E57">
              <w:rPr>
                <w:i/>
                <w:iCs/>
                <w:sz w:val="22"/>
                <w:szCs w:val="22"/>
                <w:lang w:val="en-GB"/>
              </w:rPr>
              <w:t xml:space="preserve">art. 22 alin. (7) lit. </w:t>
            </w:r>
            <w:r w:rsidRPr="000E2E57">
              <w:rPr>
                <w:i/>
                <w:iCs/>
                <w:sz w:val="22"/>
                <w:szCs w:val="22"/>
                <w:lang w:val="it-IT"/>
              </w:rPr>
              <w:t>C din Anexa 1 la HG nr. 639/2023</w:t>
            </w:r>
          </w:p>
        </w:tc>
        <w:tc>
          <w:tcPr>
            <w:tcW w:w="92.10pt" w:type="dxa"/>
          </w:tcPr>
          <w:p w14:paraId="112C82F6"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73A8D69B" w14:textId="77777777" w:rsidR="00276C85" w:rsidRPr="000E2E57" w:rsidRDefault="00D83AEB" w:rsidP="000E2E57">
            <w:pPr>
              <w:spacing w:line="12pt" w:lineRule="auto"/>
              <w:rPr>
                <w:sz w:val="22"/>
                <w:szCs w:val="22"/>
                <w:lang w:val="en-GB"/>
              </w:rPr>
            </w:pPr>
            <w:r w:rsidRPr="000E2E57">
              <w:rPr>
                <w:sz w:val="22"/>
                <w:szCs w:val="22"/>
                <w:lang w:val="en-GB"/>
              </w:rPr>
              <w:t>Raport final</w:t>
            </w:r>
          </w:p>
        </w:tc>
        <w:tc>
          <w:tcPr>
            <w:tcW w:w="102.70pt" w:type="dxa"/>
          </w:tcPr>
          <w:p w14:paraId="2F3DDDD6" w14:textId="77777777" w:rsidR="00276C85" w:rsidRPr="000E2E57" w:rsidRDefault="00D83AEB" w:rsidP="000E2E57">
            <w:pPr>
              <w:spacing w:line="12pt" w:lineRule="auto"/>
              <w:rPr>
                <w:sz w:val="22"/>
                <w:szCs w:val="22"/>
                <w:lang w:val="it-IT"/>
              </w:rPr>
            </w:pPr>
            <w:r w:rsidRPr="000E2E57">
              <w:rPr>
                <w:sz w:val="22"/>
                <w:szCs w:val="22"/>
                <w:lang w:val="it-IT"/>
              </w:rPr>
              <w:t>La termenele stabilite de către CSN</w:t>
            </w:r>
          </w:p>
        </w:tc>
      </w:tr>
      <w:tr w:rsidR="00252189" w14:paraId="607C0405" w14:textId="77777777" w:rsidTr="000E2E57">
        <w:tblPrEx>
          <w:jc w:val="start"/>
        </w:tblPrEx>
        <w:trPr>
          <w:trHeight w:val="1999"/>
        </w:trPr>
        <w:tc>
          <w:tcPr>
            <w:tcW w:w="28.10pt" w:type="dxa"/>
          </w:tcPr>
          <w:p w14:paraId="4CCA0186" w14:textId="77777777" w:rsidR="00276C85" w:rsidRPr="000E2E57" w:rsidRDefault="00D83AEB" w:rsidP="000E2E57">
            <w:pPr>
              <w:spacing w:line="12pt" w:lineRule="auto"/>
              <w:jc w:val="center"/>
              <w:rPr>
                <w:sz w:val="22"/>
                <w:szCs w:val="22"/>
                <w:lang w:val="en-GB"/>
              </w:rPr>
            </w:pPr>
            <w:r w:rsidRPr="000E2E57">
              <w:rPr>
                <w:sz w:val="22"/>
                <w:szCs w:val="22"/>
                <w:lang w:val="en-GB"/>
              </w:rPr>
              <w:t>34.</w:t>
            </w:r>
          </w:p>
        </w:tc>
        <w:tc>
          <w:tcPr>
            <w:tcW w:w="163.30pt" w:type="dxa"/>
          </w:tcPr>
          <w:p w14:paraId="7CA95003" w14:textId="77777777" w:rsidR="00276C85" w:rsidRPr="000E2E57" w:rsidRDefault="00D83AEB" w:rsidP="000E2E57">
            <w:pPr>
              <w:spacing w:line="12pt" w:lineRule="auto"/>
              <w:rPr>
                <w:sz w:val="22"/>
                <w:szCs w:val="22"/>
                <w:lang w:val="en-GB"/>
              </w:rPr>
            </w:pPr>
            <w:r w:rsidRPr="000E2E57">
              <w:rPr>
                <w:sz w:val="22"/>
                <w:szCs w:val="22"/>
                <w:lang w:val="en-GB"/>
              </w:rPr>
              <w:t xml:space="preserve">Transmiterea raportului final către AMEPIP în vederea obținerii avizului conform </w:t>
            </w:r>
          </w:p>
          <w:p w14:paraId="066F773C" w14:textId="77777777" w:rsidR="00276C85" w:rsidRPr="000E2E57" w:rsidRDefault="00D83AEB" w:rsidP="000E2E57">
            <w:pPr>
              <w:spacing w:line="12pt" w:lineRule="auto"/>
              <w:rPr>
                <w:i/>
                <w:iCs/>
                <w:sz w:val="22"/>
                <w:szCs w:val="22"/>
                <w:lang w:val="it-IT"/>
              </w:rPr>
            </w:pPr>
            <w:r w:rsidRPr="000E2E57">
              <w:rPr>
                <w:i/>
                <w:iCs/>
                <w:sz w:val="22"/>
                <w:szCs w:val="22"/>
                <w:lang w:val="en-GB"/>
              </w:rPr>
              <w:t xml:space="preserve">art. 22 alin. </w:t>
            </w:r>
            <w:r w:rsidRPr="000E2E57">
              <w:rPr>
                <w:i/>
                <w:iCs/>
                <w:sz w:val="22"/>
                <w:szCs w:val="22"/>
                <w:lang w:val="it-IT"/>
              </w:rPr>
              <w:t>(8) lit. a) din Anexa 1 la HG nr. 639/2023</w:t>
            </w:r>
          </w:p>
          <w:p w14:paraId="7D3DDAE3" w14:textId="77777777" w:rsidR="00276C85" w:rsidRPr="000E2E57" w:rsidRDefault="00D83AEB" w:rsidP="000E2E57">
            <w:pPr>
              <w:spacing w:line="12pt" w:lineRule="auto"/>
              <w:rPr>
                <w:sz w:val="22"/>
                <w:szCs w:val="22"/>
                <w:lang w:val="en-GB"/>
              </w:rPr>
            </w:pPr>
            <w:r w:rsidRPr="000E2E57">
              <w:rPr>
                <w:i/>
                <w:iCs/>
                <w:sz w:val="22"/>
                <w:szCs w:val="22"/>
                <w:lang w:val="en-GB"/>
              </w:rPr>
              <w:t>art. 4^4 alin. (5) lit. c) pct. (vii) din OUG nr. 109/2011</w:t>
            </w:r>
          </w:p>
        </w:tc>
        <w:tc>
          <w:tcPr>
            <w:tcW w:w="92.10pt" w:type="dxa"/>
          </w:tcPr>
          <w:p w14:paraId="4903291B"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194CC75A" w14:textId="77777777" w:rsidR="00276C85" w:rsidRPr="000E2E57" w:rsidRDefault="00D83AEB" w:rsidP="000E2E57">
            <w:pPr>
              <w:spacing w:line="12pt" w:lineRule="auto"/>
              <w:rPr>
                <w:sz w:val="22"/>
                <w:szCs w:val="22"/>
                <w:lang w:val="en-GB"/>
              </w:rPr>
            </w:pPr>
            <w:r w:rsidRPr="000E2E57">
              <w:rPr>
                <w:sz w:val="22"/>
                <w:szCs w:val="22"/>
                <w:lang w:val="en-GB"/>
              </w:rPr>
              <w:t>Adresă</w:t>
            </w:r>
          </w:p>
        </w:tc>
        <w:tc>
          <w:tcPr>
            <w:tcW w:w="102.70pt" w:type="dxa"/>
          </w:tcPr>
          <w:p w14:paraId="318899AB" w14:textId="77777777" w:rsidR="00276C85" w:rsidRPr="000E2E57" w:rsidRDefault="00D83AEB" w:rsidP="000E2E57">
            <w:pPr>
              <w:spacing w:line="12pt" w:lineRule="auto"/>
              <w:rPr>
                <w:sz w:val="22"/>
                <w:szCs w:val="22"/>
                <w:lang w:val="it-IT"/>
              </w:rPr>
            </w:pPr>
            <w:r w:rsidRPr="000E2E57">
              <w:rPr>
                <w:sz w:val="22"/>
                <w:szCs w:val="22"/>
                <w:lang w:val="it-IT"/>
              </w:rPr>
              <w:t>3 zile lucrătoare de la data întocmirii raportului</w:t>
            </w:r>
          </w:p>
        </w:tc>
      </w:tr>
      <w:tr w:rsidR="00252189" w14:paraId="1ECAB2D1" w14:textId="77777777" w:rsidTr="000E2E57">
        <w:tblPrEx>
          <w:jc w:val="start"/>
        </w:tblPrEx>
        <w:trPr>
          <w:trHeight w:val="1999"/>
        </w:trPr>
        <w:tc>
          <w:tcPr>
            <w:tcW w:w="28.10pt" w:type="dxa"/>
          </w:tcPr>
          <w:p w14:paraId="10B317EC" w14:textId="77777777" w:rsidR="00276C85" w:rsidRPr="000E2E57" w:rsidRDefault="00D83AEB" w:rsidP="000E2E57">
            <w:pPr>
              <w:spacing w:line="12pt" w:lineRule="auto"/>
              <w:jc w:val="center"/>
              <w:rPr>
                <w:sz w:val="22"/>
                <w:szCs w:val="22"/>
                <w:lang w:val="en-GB"/>
              </w:rPr>
            </w:pPr>
            <w:r w:rsidRPr="000E2E57">
              <w:rPr>
                <w:sz w:val="22"/>
                <w:szCs w:val="22"/>
                <w:lang w:val="en-GB"/>
              </w:rPr>
              <w:t>35.</w:t>
            </w:r>
          </w:p>
        </w:tc>
        <w:tc>
          <w:tcPr>
            <w:tcW w:w="163.30pt" w:type="dxa"/>
          </w:tcPr>
          <w:p w14:paraId="41A985FC" w14:textId="77777777" w:rsidR="00276C85" w:rsidRPr="000E2E57" w:rsidRDefault="00D83AEB" w:rsidP="000E2E57">
            <w:pPr>
              <w:spacing w:line="12pt" w:lineRule="auto"/>
              <w:rPr>
                <w:sz w:val="22"/>
                <w:szCs w:val="22"/>
                <w:lang w:val="en-GB"/>
              </w:rPr>
            </w:pPr>
            <w:r w:rsidRPr="000E2E57">
              <w:rPr>
                <w:sz w:val="22"/>
                <w:szCs w:val="22"/>
                <w:lang w:val="en-GB"/>
              </w:rPr>
              <w:t xml:space="preserve">Emiterea și comunicarea </w:t>
            </w:r>
            <w:r w:rsidRPr="000E2E57">
              <w:rPr>
                <w:sz w:val="22"/>
                <w:szCs w:val="22"/>
                <w:lang w:val="en-GB"/>
              </w:rPr>
              <w:t xml:space="preserve">avizului conform </w:t>
            </w:r>
          </w:p>
          <w:p w14:paraId="1F85F8CE" w14:textId="77777777" w:rsidR="00276C85" w:rsidRPr="000E2E57" w:rsidRDefault="00D83AEB" w:rsidP="000E2E57">
            <w:pPr>
              <w:spacing w:line="12pt" w:lineRule="auto"/>
              <w:rPr>
                <w:sz w:val="22"/>
                <w:szCs w:val="22"/>
                <w:lang w:val="en-GB"/>
              </w:rPr>
            </w:pPr>
            <w:r w:rsidRPr="000E2E57">
              <w:rPr>
                <w:i/>
                <w:iCs/>
                <w:sz w:val="22"/>
                <w:szCs w:val="22"/>
                <w:lang w:val="en-GB"/>
              </w:rPr>
              <w:t>art. 4^4 alin. (5) lit. c) pct. (vii) din OUG nr. 109/2011</w:t>
            </w:r>
          </w:p>
        </w:tc>
        <w:tc>
          <w:tcPr>
            <w:tcW w:w="92.10pt" w:type="dxa"/>
          </w:tcPr>
          <w:p w14:paraId="71A6ABA8" w14:textId="77777777" w:rsidR="00276C85" w:rsidRPr="000E2E57" w:rsidRDefault="00D83AEB" w:rsidP="000E2E57">
            <w:pPr>
              <w:spacing w:line="12pt" w:lineRule="auto"/>
              <w:ind w:start="21.60pt"/>
              <w:rPr>
                <w:sz w:val="22"/>
                <w:szCs w:val="22"/>
                <w:lang w:val="en-GB"/>
              </w:rPr>
            </w:pPr>
            <w:r w:rsidRPr="000E2E57">
              <w:rPr>
                <w:sz w:val="22"/>
                <w:szCs w:val="22"/>
                <w:lang w:val="en-GB"/>
              </w:rPr>
              <w:t>AMEPIP</w:t>
            </w:r>
          </w:p>
        </w:tc>
        <w:tc>
          <w:tcPr>
            <w:tcW w:w="92.15pt" w:type="dxa"/>
          </w:tcPr>
          <w:p w14:paraId="22144E69" w14:textId="77777777" w:rsidR="00276C85" w:rsidRPr="000E2E57" w:rsidRDefault="00D83AEB" w:rsidP="000E2E57">
            <w:pPr>
              <w:spacing w:line="12pt" w:lineRule="auto"/>
              <w:rPr>
                <w:sz w:val="22"/>
                <w:szCs w:val="22"/>
                <w:lang w:val="en-GB"/>
              </w:rPr>
            </w:pPr>
            <w:r w:rsidRPr="000E2E57">
              <w:rPr>
                <w:sz w:val="22"/>
                <w:szCs w:val="22"/>
                <w:lang w:val="en-GB"/>
              </w:rPr>
              <w:t>Aviz</w:t>
            </w:r>
          </w:p>
        </w:tc>
        <w:tc>
          <w:tcPr>
            <w:tcW w:w="102.70pt" w:type="dxa"/>
          </w:tcPr>
          <w:p w14:paraId="0010C7B9" w14:textId="77777777" w:rsidR="00276C85" w:rsidRPr="000E2E57" w:rsidRDefault="00D83AEB" w:rsidP="000E2E57">
            <w:pPr>
              <w:spacing w:line="12pt" w:lineRule="auto"/>
              <w:rPr>
                <w:sz w:val="22"/>
                <w:szCs w:val="22"/>
                <w:lang w:val="it-IT"/>
              </w:rPr>
            </w:pPr>
            <w:r w:rsidRPr="000E2E57">
              <w:rPr>
                <w:sz w:val="22"/>
                <w:szCs w:val="22"/>
                <w:lang w:val="it-IT"/>
              </w:rPr>
              <w:t>10 zile lucrătoare de la data primirii raportului final</w:t>
            </w:r>
          </w:p>
        </w:tc>
      </w:tr>
      <w:tr w:rsidR="00252189" w14:paraId="3778E8E2" w14:textId="77777777" w:rsidTr="000E2E57">
        <w:trPr>
          <w:trHeight w:val="1428"/>
          <w:jc w:val="end"/>
        </w:trPr>
        <w:tc>
          <w:tcPr>
            <w:tcW w:w="28.10pt" w:type="dxa"/>
          </w:tcPr>
          <w:p w14:paraId="613AAEA7" w14:textId="77777777" w:rsidR="00276C85" w:rsidRPr="000E2E57" w:rsidRDefault="00D83AEB" w:rsidP="000E2E57">
            <w:pPr>
              <w:spacing w:line="12pt" w:lineRule="auto"/>
              <w:jc w:val="center"/>
              <w:rPr>
                <w:sz w:val="22"/>
                <w:szCs w:val="22"/>
                <w:lang w:val="en-GB"/>
              </w:rPr>
            </w:pPr>
            <w:r w:rsidRPr="000E2E57">
              <w:rPr>
                <w:sz w:val="22"/>
                <w:szCs w:val="22"/>
                <w:lang w:val="en-GB"/>
              </w:rPr>
              <w:t>36.</w:t>
            </w:r>
          </w:p>
        </w:tc>
        <w:tc>
          <w:tcPr>
            <w:tcW w:w="163.30pt" w:type="dxa"/>
          </w:tcPr>
          <w:p w14:paraId="234B2306" w14:textId="77777777" w:rsidR="00276C85" w:rsidRPr="000E2E57" w:rsidRDefault="00D83AEB" w:rsidP="000E2E57">
            <w:pPr>
              <w:spacing w:line="12pt" w:lineRule="auto"/>
              <w:rPr>
                <w:sz w:val="22"/>
                <w:szCs w:val="22"/>
                <w:lang w:val="en-US"/>
              </w:rPr>
            </w:pPr>
            <w:r w:rsidRPr="000E2E57">
              <w:rPr>
                <w:sz w:val="22"/>
                <w:szCs w:val="22"/>
                <w:lang w:val="en-US"/>
              </w:rPr>
              <w:t xml:space="preserve">Transmiterea raportului final către APT </w:t>
            </w:r>
          </w:p>
          <w:p w14:paraId="148B554E" w14:textId="77777777" w:rsidR="00276C85" w:rsidRPr="000E2E57" w:rsidRDefault="00D83AEB" w:rsidP="000E2E57">
            <w:pPr>
              <w:spacing w:line="12pt" w:lineRule="auto"/>
              <w:rPr>
                <w:sz w:val="22"/>
                <w:szCs w:val="22"/>
                <w:lang w:val="it-IT"/>
              </w:rPr>
            </w:pPr>
            <w:r w:rsidRPr="000E2E57">
              <w:rPr>
                <w:i/>
                <w:iCs/>
                <w:sz w:val="22"/>
                <w:szCs w:val="22"/>
                <w:lang w:val="en-GB"/>
              </w:rPr>
              <w:t xml:space="preserve">art. 22 alin. (8) lit. </w:t>
            </w:r>
            <w:r w:rsidRPr="000E2E57">
              <w:rPr>
                <w:i/>
                <w:iCs/>
                <w:sz w:val="22"/>
                <w:szCs w:val="22"/>
                <w:lang w:val="it-IT"/>
              </w:rPr>
              <w:t>C din Anexa 1 la HG nr. 639/2023</w:t>
            </w:r>
          </w:p>
        </w:tc>
        <w:tc>
          <w:tcPr>
            <w:tcW w:w="92.10pt" w:type="dxa"/>
          </w:tcPr>
          <w:p w14:paraId="405446AF" w14:textId="77777777" w:rsidR="00276C85" w:rsidRPr="000E2E57" w:rsidRDefault="00D83AEB" w:rsidP="000E2E57">
            <w:pPr>
              <w:spacing w:line="12pt" w:lineRule="auto"/>
              <w:ind w:start="21.60pt"/>
              <w:rPr>
                <w:sz w:val="22"/>
                <w:szCs w:val="22"/>
                <w:lang w:val="en-GB"/>
              </w:rPr>
            </w:pPr>
            <w:r w:rsidRPr="000E2E57">
              <w:rPr>
                <w:sz w:val="22"/>
                <w:szCs w:val="22"/>
                <w:lang w:val="en-GB"/>
              </w:rPr>
              <w:t>CSN</w:t>
            </w:r>
          </w:p>
        </w:tc>
        <w:tc>
          <w:tcPr>
            <w:tcW w:w="92.15pt" w:type="dxa"/>
          </w:tcPr>
          <w:p w14:paraId="7C288DFF" w14:textId="77777777" w:rsidR="00276C85" w:rsidRPr="000E2E57" w:rsidRDefault="00D83AEB" w:rsidP="000E2E57">
            <w:pPr>
              <w:spacing w:line="12pt" w:lineRule="auto"/>
              <w:rPr>
                <w:sz w:val="22"/>
                <w:szCs w:val="22"/>
                <w:lang w:val="en-GB"/>
              </w:rPr>
            </w:pPr>
            <w:r w:rsidRPr="000E2E57">
              <w:rPr>
                <w:sz w:val="22"/>
                <w:szCs w:val="22"/>
                <w:lang w:val="en-GB"/>
              </w:rPr>
              <w:t xml:space="preserve">Adresă </w:t>
            </w:r>
          </w:p>
        </w:tc>
        <w:tc>
          <w:tcPr>
            <w:tcW w:w="102.70pt" w:type="dxa"/>
          </w:tcPr>
          <w:p w14:paraId="3ADC7B74" w14:textId="77777777" w:rsidR="00276C85" w:rsidRPr="000E2E57" w:rsidRDefault="00D83AEB" w:rsidP="000E2E57">
            <w:pPr>
              <w:spacing w:line="12pt" w:lineRule="auto"/>
              <w:ind w:start="21.60pt"/>
              <w:rPr>
                <w:sz w:val="22"/>
                <w:szCs w:val="22"/>
                <w:lang w:val="en-GB"/>
              </w:rPr>
            </w:pPr>
            <w:r w:rsidRPr="000E2E57">
              <w:rPr>
                <w:sz w:val="22"/>
                <w:szCs w:val="22"/>
                <w:lang w:val="en-GB"/>
              </w:rPr>
              <w:t>-</w:t>
            </w:r>
          </w:p>
        </w:tc>
      </w:tr>
      <w:tr w:rsidR="00252189" w14:paraId="46C08238" w14:textId="77777777" w:rsidTr="000E2E57">
        <w:trPr>
          <w:trHeight w:val="427"/>
          <w:jc w:val="end"/>
        </w:trPr>
        <w:tc>
          <w:tcPr>
            <w:tcW w:w="28.10pt" w:type="dxa"/>
            <w:vMerge w:val="restart"/>
          </w:tcPr>
          <w:p w14:paraId="348AF47A" w14:textId="77777777" w:rsidR="00276C85" w:rsidRPr="000E2E57" w:rsidRDefault="00276C85" w:rsidP="000E2E57">
            <w:pPr>
              <w:spacing w:line="12pt" w:lineRule="auto"/>
              <w:jc w:val="center"/>
              <w:rPr>
                <w:sz w:val="22"/>
                <w:szCs w:val="22"/>
                <w:lang w:val="en-GB"/>
              </w:rPr>
            </w:pPr>
          </w:p>
          <w:p w14:paraId="51D1C602" w14:textId="77777777" w:rsidR="00276C85" w:rsidRPr="000E2E57" w:rsidRDefault="00D83AEB" w:rsidP="000E2E57">
            <w:pPr>
              <w:spacing w:line="12pt" w:lineRule="auto"/>
              <w:jc w:val="center"/>
              <w:rPr>
                <w:sz w:val="22"/>
                <w:szCs w:val="22"/>
                <w:lang w:val="en-GB"/>
              </w:rPr>
            </w:pPr>
            <w:r w:rsidRPr="000E2E57">
              <w:rPr>
                <w:sz w:val="22"/>
                <w:szCs w:val="22"/>
                <w:lang w:val="en-GB"/>
              </w:rPr>
              <w:lastRenderedPageBreak/>
              <w:t>37.</w:t>
            </w:r>
          </w:p>
        </w:tc>
        <w:tc>
          <w:tcPr>
            <w:tcW w:w="163.30pt" w:type="dxa"/>
            <w:vMerge w:val="restart"/>
          </w:tcPr>
          <w:p w14:paraId="77A624D2" w14:textId="77777777" w:rsidR="00276C85" w:rsidRPr="000E2E57" w:rsidRDefault="00D83AEB" w:rsidP="000E2E57">
            <w:pPr>
              <w:spacing w:line="12pt" w:lineRule="auto"/>
              <w:rPr>
                <w:sz w:val="22"/>
                <w:szCs w:val="22"/>
                <w:lang w:val="en-GB"/>
              </w:rPr>
            </w:pPr>
            <w:r w:rsidRPr="000E2E57">
              <w:rPr>
                <w:sz w:val="22"/>
                <w:szCs w:val="22"/>
                <w:lang w:val="en-GB"/>
              </w:rPr>
              <w:lastRenderedPageBreak/>
              <w:t>Publicarea raportului final pe pagina de internet</w:t>
            </w:r>
          </w:p>
          <w:p w14:paraId="3BDF9449" w14:textId="77777777" w:rsidR="00276C85" w:rsidRPr="000E2E57" w:rsidRDefault="00D83AEB" w:rsidP="000E2E57">
            <w:pPr>
              <w:spacing w:line="12pt" w:lineRule="auto"/>
              <w:rPr>
                <w:sz w:val="22"/>
                <w:szCs w:val="22"/>
                <w:lang w:val="en-GB"/>
              </w:rPr>
            </w:pPr>
            <w:r w:rsidRPr="000E2E57">
              <w:rPr>
                <w:i/>
                <w:iCs/>
                <w:sz w:val="22"/>
                <w:szCs w:val="22"/>
                <w:lang w:val="en-GB"/>
              </w:rPr>
              <w:t>art. 22 alin. (9) din Anexa 1 la HG nr. 639/2023</w:t>
            </w:r>
          </w:p>
        </w:tc>
        <w:tc>
          <w:tcPr>
            <w:tcW w:w="92.10pt" w:type="dxa"/>
          </w:tcPr>
          <w:p w14:paraId="0B488213"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vMerge w:val="restart"/>
          </w:tcPr>
          <w:p w14:paraId="77B2C64D" w14:textId="77777777" w:rsidR="00276C85" w:rsidRPr="000E2E57" w:rsidRDefault="00D83AEB" w:rsidP="000E2E57">
            <w:pPr>
              <w:spacing w:line="12pt" w:lineRule="auto"/>
              <w:rPr>
                <w:sz w:val="22"/>
                <w:szCs w:val="22"/>
                <w:lang w:val="en-GB"/>
              </w:rPr>
            </w:pPr>
            <w:r w:rsidRPr="000E2E57">
              <w:rPr>
                <w:sz w:val="22"/>
                <w:szCs w:val="22"/>
                <w:lang w:val="en-GB"/>
              </w:rPr>
              <w:t>Publicarea pe pagina de internet</w:t>
            </w:r>
          </w:p>
        </w:tc>
        <w:tc>
          <w:tcPr>
            <w:tcW w:w="102.70pt" w:type="dxa"/>
            <w:vMerge w:val="restart"/>
          </w:tcPr>
          <w:p w14:paraId="206E690B" w14:textId="77777777" w:rsidR="00276C85" w:rsidRPr="000E2E57" w:rsidRDefault="00D83AEB" w:rsidP="000E2E57">
            <w:pPr>
              <w:spacing w:line="12pt" w:lineRule="auto"/>
              <w:rPr>
                <w:sz w:val="22"/>
                <w:szCs w:val="22"/>
                <w:lang w:val="en-GB"/>
              </w:rPr>
            </w:pPr>
            <w:r w:rsidRPr="000E2E57">
              <w:rPr>
                <w:sz w:val="22"/>
                <w:szCs w:val="22"/>
                <w:lang w:val="en-GB"/>
              </w:rPr>
              <w:t>După emiterea avizului conform</w:t>
            </w:r>
          </w:p>
        </w:tc>
      </w:tr>
      <w:tr w:rsidR="00252189" w14:paraId="264C39C9" w14:textId="77777777" w:rsidTr="000E2E57">
        <w:trPr>
          <w:trHeight w:val="419"/>
          <w:jc w:val="end"/>
        </w:trPr>
        <w:tc>
          <w:tcPr>
            <w:tcW w:w="28.10pt" w:type="dxa"/>
            <w:vMerge/>
          </w:tcPr>
          <w:p w14:paraId="62507329" w14:textId="77777777" w:rsidR="00276C85" w:rsidRPr="000E2E57" w:rsidRDefault="00276C85" w:rsidP="000E2E57">
            <w:pPr>
              <w:spacing w:line="12pt" w:lineRule="auto"/>
              <w:ind w:start="21.60pt"/>
              <w:jc w:val="center"/>
              <w:rPr>
                <w:sz w:val="22"/>
                <w:szCs w:val="22"/>
                <w:lang w:val="en-GB"/>
              </w:rPr>
            </w:pPr>
          </w:p>
        </w:tc>
        <w:tc>
          <w:tcPr>
            <w:tcW w:w="163.30pt" w:type="dxa"/>
            <w:vMerge/>
          </w:tcPr>
          <w:p w14:paraId="435EDD69" w14:textId="77777777" w:rsidR="00276C85" w:rsidRPr="000E2E57" w:rsidRDefault="00276C85" w:rsidP="000E2E57">
            <w:pPr>
              <w:spacing w:line="12pt" w:lineRule="auto"/>
              <w:ind w:start="21.60pt"/>
              <w:rPr>
                <w:sz w:val="22"/>
                <w:szCs w:val="22"/>
                <w:lang w:val="en-GB"/>
              </w:rPr>
            </w:pPr>
          </w:p>
        </w:tc>
        <w:tc>
          <w:tcPr>
            <w:tcW w:w="92.10pt" w:type="dxa"/>
          </w:tcPr>
          <w:p w14:paraId="2960E61A"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tc>
        <w:tc>
          <w:tcPr>
            <w:tcW w:w="92.15pt" w:type="dxa"/>
            <w:vMerge/>
          </w:tcPr>
          <w:p w14:paraId="05684EF0" w14:textId="77777777" w:rsidR="00276C85" w:rsidRPr="000E2E57" w:rsidRDefault="00276C85" w:rsidP="000E2E57">
            <w:pPr>
              <w:spacing w:line="12pt" w:lineRule="auto"/>
              <w:ind w:start="21.60pt"/>
              <w:rPr>
                <w:sz w:val="22"/>
                <w:szCs w:val="22"/>
                <w:lang w:val="en-GB"/>
              </w:rPr>
            </w:pPr>
          </w:p>
        </w:tc>
        <w:tc>
          <w:tcPr>
            <w:tcW w:w="102.70pt" w:type="dxa"/>
            <w:vMerge/>
          </w:tcPr>
          <w:p w14:paraId="0DA8F859" w14:textId="77777777" w:rsidR="00276C85" w:rsidRPr="000E2E57" w:rsidRDefault="00276C85" w:rsidP="000E2E57">
            <w:pPr>
              <w:spacing w:line="12pt" w:lineRule="auto"/>
              <w:ind w:start="21.60pt"/>
              <w:rPr>
                <w:sz w:val="22"/>
                <w:szCs w:val="22"/>
                <w:lang w:val="en-GB"/>
              </w:rPr>
            </w:pPr>
          </w:p>
        </w:tc>
      </w:tr>
      <w:tr w:rsidR="00252189" w14:paraId="2335B6E4" w14:textId="77777777" w:rsidTr="000E2E57">
        <w:trPr>
          <w:trHeight w:val="488"/>
          <w:jc w:val="end"/>
        </w:trPr>
        <w:tc>
          <w:tcPr>
            <w:tcW w:w="28.10pt" w:type="dxa"/>
            <w:vMerge/>
          </w:tcPr>
          <w:p w14:paraId="5551AA7C" w14:textId="77777777" w:rsidR="00276C85" w:rsidRPr="000E2E57" w:rsidRDefault="00276C85" w:rsidP="000E2E57">
            <w:pPr>
              <w:spacing w:line="12pt" w:lineRule="auto"/>
              <w:ind w:start="21.60pt"/>
              <w:jc w:val="center"/>
              <w:rPr>
                <w:sz w:val="22"/>
                <w:szCs w:val="22"/>
                <w:lang w:val="en-GB"/>
              </w:rPr>
            </w:pPr>
          </w:p>
        </w:tc>
        <w:tc>
          <w:tcPr>
            <w:tcW w:w="163.30pt" w:type="dxa"/>
            <w:vMerge/>
          </w:tcPr>
          <w:p w14:paraId="3906486A" w14:textId="77777777" w:rsidR="00276C85" w:rsidRPr="000E2E57" w:rsidRDefault="00276C85" w:rsidP="000E2E57">
            <w:pPr>
              <w:spacing w:line="12pt" w:lineRule="auto"/>
              <w:ind w:start="21.60pt"/>
              <w:rPr>
                <w:sz w:val="22"/>
                <w:szCs w:val="22"/>
                <w:lang w:val="en-GB"/>
              </w:rPr>
            </w:pPr>
          </w:p>
        </w:tc>
        <w:tc>
          <w:tcPr>
            <w:tcW w:w="92.10pt" w:type="dxa"/>
          </w:tcPr>
          <w:p w14:paraId="4114DD87" w14:textId="77777777" w:rsidR="00276C85" w:rsidRPr="000E2E57" w:rsidRDefault="00D83AEB" w:rsidP="000E2E57">
            <w:pPr>
              <w:spacing w:line="12pt" w:lineRule="auto"/>
              <w:ind w:start="21.60pt"/>
              <w:rPr>
                <w:sz w:val="22"/>
                <w:szCs w:val="22"/>
                <w:lang w:val="en-GB"/>
              </w:rPr>
            </w:pPr>
            <w:r w:rsidRPr="000E2E57">
              <w:rPr>
                <w:sz w:val="22"/>
                <w:szCs w:val="22"/>
                <w:lang w:val="en-GB"/>
              </w:rPr>
              <w:t>AMEPIP</w:t>
            </w:r>
          </w:p>
        </w:tc>
        <w:tc>
          <w:tcPr>
            <w:tcW w:w="92.15pt" w:type="dxa"/>
            <w:vMerge/>
          </w:tcPr>
          <w:p w14:paraId="588367C5" w14:textId="77777777" w:rsidR="00276C85" w:rsidRPr="000E2E57" w:rsidRDefault="00276C85" w:rsidP="000E2E57">
            <w:pPr>
              <w:spacing w:line="12pt" w:lineRule="auto"/>
              <w:ind w:start="21.60pt"/>
              <w:rPr>
                <w:sz w:val="22"/>
                <w:szCs w:val="22"/>
                <w:lang w:val="en-GB"/>
              </w:rPr>
            </w:pPr>
          </w:p>
        </w:tc>
        <w:tc>
          <w:tcPr>
            <w:tcW w:w="102.70pt" w:type="dxa"/>
            <w:vMerge/>
          </w:tcPr>
          <w:p w14:paraId="4430E7B4" w14:textId="77777777" w:rsidR="00276C85" w:rsidRPr="000E2E57" w:rsidRDefault="00276C85" w:rsidP="000E2E57">
            <w:pPr>
              <w:spacing w:line="12pt" w:lineRule="auto"/>
              <w:ind w:start="21.60pt"/>
              <w:rPr>
                <w:sz w:val="22"/>
                <w:szCs w:val="22"/>
                <w:lang w:val="en-GB"/>
              </w:rPr>
            </w:pPr>
          </w:p>
        </w:tc>
      </w:tr>
      <w:tr w:rsidR="00252189" w14:paraId="5F4F1736" w14:textId="77777777" w:rsidTr="000E2E57">
        <w:trPr>
          <w:trHeight w:val="2222"/>
          <w:jc w:val="end"/>
        </w:trPr>
        <w:tc>
          <w:tcPr>
            <w:tcW w:w="28.10pt" w:type="dxa"/>
          </w:tcPr>
          <w:p w14:paraId="5EB5FBC7" w14:textId="77777777" w:rsidR="00276C85" w:rsidRPr="000E2E57" w:rsidRDefault="00276C85" w:rsidP="000E2E57">
            <w:pPr>
              <w:spacing w:line="12pt" w:lineRule="auto"/>
              <w:jc w:val="center"/>
              <w:rPr>
                <w:sz w:val="22"/>
                <w:szCs w:val="22"/>
                <w:lang w:val="en-GB"/>
              </w:rPr>
            </w:pPr>
          </w:p>
          <w:p w14:paraId="0688EEEB" w14:textId="77777777" w:rsidR="00276C85" w:rsidRPr="000E2E57" w:rsidRDefault="00D83AEB" w:rsidP="000E2E57">
            <w:pPr>
              <w:spacing w:line="12pt" w:lineRule="auto"/>
              <w:jc w:val="center"/>
              <w:rPr>
                <w:sz w:val="22"/>
                <w:szCs w:val="22"/>
                <w:lang w:val="en-GB"/>
              </w:rPr>
            </w:pPr>
            <w:r w:rsidRPr="000E2E57">
              <w:rPr>
                <w:sz w:val="22"/>
                <w:szCs w:val="22"/>
                <w:lang w:val="en-GB"/>
              </w:rPr>
              <w:t>38.</w:t>
            </w:r>
          </w:p>
        </w:tc>
        <w:tc>
          <w:tcPr>
            <w:tcW w:w="163.30pt" w:type="dxa"/>
          </w:tcPr>
          <w:p w14:paraId="4E4256E1" w14:textId="77777777" w:rsidR="00276C85" w:rsidRPr="000E2E57" w:rsidRDefault="00D83AEB" w:rsidP="000E2E57">
            <w:pPr>
              <w:spacing w:line="12pt" w:lineRule="auto"/>
              <w:rPr>
                <w:sz w:val="22"/>
                <w:szCs w:val="22"/>
                <w:lang w:val="en-GB"/>
              </w:rPr>
            </w:pPr>
            <w:r w:rsidRPr="000E2E57">
              <w:rPr>
                <w:sz w:val="22"/>
                <w:szCs w:val="22"/>
                <w:lang w:val="en-GB"/>
              </w:rPr>
              <w:t xml:space="preserve">Numirea administratorilor </w:t>
            </w:r>
            <w:r w:rsidRPr="000E2E57">
              <w:rPr>
                <w:sz w:val="22"/>
                <w:szCs w:val="22"/>
                <w:lang w:val="en-GB"/>
              </w:rPr>
              <w:t>selectați</w:t>
            </w:r>
          </w:p>
          <w:p w14:paraId="620BE7B4" w14:textId="77777777" w:rsidR="00276C85" w:rsidRPr="000E2E57" w:rsidRDefault="00D83AEB" w:rsidP="000E2E57">
            <w:pPr>
              <w:spacing w:line="12pt" w:lineRule="auto"/>
              <w:rPr>
                <w:i/>
                <w:iCs/>
                <w:sz w:val="22"/>
                <w:szCs w:val="22"/>
                <w:lang w:val="en-GB"/>
              </w:rPr>
            </w:pPr>
            <w:r w:rsidRPr="000E2E57">
              <w:rPr>
                <w:i/>
                <w:iCs/>
                <w:sz w:val="22"/>
                <w:szCs w:val="22"/>
                <w:lang w:val="en-GB"/>
              </w:rPr>
              <w:t>art. 22 alin. (12) din Anexa 1 la HG nr. 639/2023</w:t>
            </w:r>
          </w:p>
        </w:tc>
        <w:tc>
          <w:tcPr>
            <w:tcW w:w="92.10pt" w:type="dxa"/>
          </w:tcPr>
          <w:p w14:paraId="7DC4C8CB" w14:textId="77777777" w:rsidR="00276C85" w:rsidRPr="000E2E57" w:rsidRDefault="00D83AEB" w:rsidP="000E2E57">
            <w:pPr>
              <w:spacing w:line="12pt" w:lineRule="auto"/>
              <w:ind w:start="21.60pt"/>
              <w:rPr>
                <w:sz w:val="22"/>
                <w:szCs w:val="22"/>
                <w:lang w:val="en-GB"/>
              </w:rPr>
            </w:pPr>
            <w:r w:rsidRPr="000E2E57">
              <w:rPr>
                <w:sz w:val="22"/>
                <w:szCs w:val="22"/>
                <w:lang w:val="en-GB"/>
              </w:rPr>
              <w:t>ÎP</w:t>
            </w:r>
          </w:p>
        </w:tc>
        <w:tc>
          <w:tcPr>
            <w:tcW w:w="92.15pt" w:type="dxa"/>
          </w:tcPr>
          <w:p w14:paraId="0157FCE0" w14:textId="77777777" w:rsidR="00276C85" w:rsidRPr="000E2E57" w:rsidRDefault="00D83AEB" w:rsidP="000E2E57">
            <w:pPr>
              <w:spacing w:line="12pt" w:lineRule="auto"/>
              <w:rPr>
                <w:sz w:val="22"/>
                <w:szCs w:val="22"/>
                <w:lang w:val="en-GB"/>
              </w:rPr>
            </w:pPr>
            <w:r w:rsidRPr="000E2E57">
              <w:rPr>
                <w:sz w:val="22"/>
                <w:szCs w:val="22"/>
                <w:lang w:val="en-GB"/>
              </w:rPr>
              <w:t>Hot AGA</w:t>
            </w:r>
          </w:p>
        </w:tc>
        <w:tc>
          <w:tcPr>
            <w:tcW w:w="102.70pt" w:type="dxa"/>
          </w:tcPr>
          <w:p w14:paraId="278CCADC" w14:textId="77777777" w:rsidR="00276C85" w:rsidRPr="000E2E57" w:rsidRDefault="00D83AEB" w:rsidP="000E2E57">
            <w:pPr>
              <w:spacing w:line="12pt" w:lineRule="auto"/>
              <w:rPr>
                <w:sz w:val="22"/>
                <w:szCs w:val="22"/>
                <w:lang w:val="en-GB"/>
              </w:rPr>
            </w:pPr>
            <w:r w:rsidRPr="000E2E57">
              <w:rPr>
                <w:sz w:val="22"/>
                <w:szCs w:val="22"/>
                <w:lang w:val="en-GB"/>
              </w:rPr>
              <w:t>Convocare AGA în termen de maximum 5 zile lucrătoare de la data comunicării raportului final</w:t>
            </w:r>
          </w:p>
        </w:tc>
      </w:tr>
      <w:tr w:rsidR="00252189" w14:paraId="49F27F27" w14:textId="77777777" w:rsidTr="000E2E57">
        <w:trPr>
          <w:trHeight w:val="270"/>
          <w:jc w:val="end"/>
        </w:trPr>
        <w:tc>
          <w:tcPr>
            <w:tcW w:w="28.10pt" w:type="dxa"/>
          </w:tcPr>
          <w:p w14:paraId="783A6E49" w14:textId="77777777" w:rsidR="00276C85" w:rsidRPr="000E2E57" w:rsidRDefault="00D83AEB" w:rsidP="000E2E57">
            <w:pPr>
              <w:spacing w:line="12pt" w:lineRule="auto"/>
              <w:jc w:val="center"/>
              <w:rPr>
                <w:sz w:val="22"/>
                <w:szCs w:val="22"/>
                <w:lang w:val="en-GB"/>
              </w:rPr>
            </w:pPr>
            <w:r w:rsidRPr="000E2E57">
              <w:rPr>
                <w:sz w:val="22"/>
                <w:szCs w:val="22"/>
                <w:lang w:val="en-GB"/>
              </w:rPr>
              <w:t>39.</w:t>
            </w:r>
          </w:p>
        </w:tc>
        <w:tc>
          <w:tcPr>
            <w:tcW w:w="163.30pt" w:type="dxa"/>
          </w:tcPr>
          <w:p w14:paraId="74A5CBD2" w14:textId="77777777" w:rsidR="00276C85" w:rsidRPr="000E2E57" w:rsidRDefault="00D83AEB" w:rsidP="000E2E57">
            <w:pPr>
              <w:spacing w:line="12pt" w:lineRule="auto"/>
              <w:rPr>
                <w:sz w:val="22"/>
                <w:szCs w:val="22"/>
                <w:lang w:val="pt-BR"/>
              </w:rPr>
            </w:pPr>
            <w:r w:rsidRPr="000E2E57">
              <w:rPr>
                <w:sz w:val="22"/>
                <w:szCs w:val="22"/>
                <w:lang w:val="pt-BR"/>
              </w:rPr>
              <w:t>Încheierea contractelor de mandat cu administratorii selectați</w:t>
            </w:r>
          </w:p>
        </w:tc>
        <w:tc>
          <w:tcPr>
            <w:tcW w:w="92.10pt" w:type="dxa"/>
          </w:tcPr>
          <w:p w14:paraId="1789274F" w14:textId="77777777" w:rsidR="00276C85" w:rsidRPr="000E2E57" w:rsidRDefault="00D83AEB" w:rsidP="000E2E57">
            <w:pPr>
              <w:spacing w:line="12pt" w:lineRule="auto"/>
              <w:ind w:start="21.60pt"/>
              <w:rPr>
                <w:sz w:val="22"/>
                <w:szCs w:val="22"/>
                <w:lang w:val="en-GB"/>
              </w:rPr>
            </w:pPr>
            <w:r w:rsidRPr="000E2E57">
              <w:rPr>
                <w:sz w:val="22"/>
                <w:szCs w:val="22"/>
                <w:lang w:val="en-GB"/>
              </w:rPr>
              <w:t>APT</w:t>
            </w:r>
          </w:p>
        </w:tc>
        <w:tc>
          <w:tcPr>
            <w:tcW w:w="92.15pt" w:type="dxa"/>
          </w:tcPr>
          <w:p w14:paraId="03B5CA75" w14:textId="77777777" w:rsidR="00276C85" w:rsidRPr="000E2E57" w:rsidRDefault="00D83AEB" w:rsidP="000E2E57">
            <w:pPr>
              <w:spacing w:line="12pt" w:lineRule="auto"/>
              <w:rPr>
                <w:sz w:val="22"/>
                <w:szCs w:val="22"/>
                <w:lang w:val="en-GB"/>
              </w:rPr>
            </w:pPr>
            <w:r w:rsidRPr="000E2E57">
              <w:rPr>
                <w:sz w:val="22"/>
                <w:szCs w:val="22"/>
                <w:lang w:val="en-GB"/>
              </w:rPr>
              <w:t>Contract</w:t>
            </w:r>
          </w:p>
        </w:tc>
        <w:tc>
          <w:tcPr>
            <w:tcW w:w="102.70pt" w:type="dxa"/>
          </w:tcPr>
          <w:p w14:paraId="7024AC4A" w14:textId="77777777" w:rsidR="00276C85" w:rsidRPr="000E2E57" w:rsidRDefault="00D83AEB" w:rsidP="000E2E57">
            <w:pPr>
              <w:spacing w:line="12pt" w:lineRule="auto"/>
              <w:rPr>
                <w:sz w:val="22"/>
                <w:szCs w:val="22"/>
                <w:lang w:val="en-GB"/>
              </w:rPr>
            </w:pPr>
            <w:r w:rsidRPr="000E2E57">
              <w:rPr>
                <w:sz w:val="22"/>
                <w:szCs w:val="22"/>
                <w:lang w:val="en-GB"/>
              </w:rPr>
              <w:t>Ulterior numirii prin HAGA</w:t>
            </w:r>
          </w:p>
        </w:tc>
      </w:tr>
    </w:tbl>
    <w:p w14:paraId="0EEA8327" w14:textId="6F53ACB3" w:rsidR="00706C73" w:rsidRPr="00D45A6E" w:rsidRDefault="00D83AEB" w:rsidP="000E2E57">
      <w:pPr>
        <w:keepNext/>
        <w:keepLines/>
        <w:suppressAutoHyphens/>
        <w:spacing w:before="24pt" w:after="12pt" w:line="12pt" w:lineRule="auto"/>
        <w:jc w:val="both"/>
        <w:outlineLvl w:val="0"/>
        <w:rPr>
          <w:rFonts w:eastAsia="Calibri"/>
          <w:color w:val="2F5496" w:themeColor="accent1" w:themeShade="BF"/>
          <w:sz w:val="24"/>
          <w:szCs w:val="24"/>
        </w:rPr>
      </w:pPr>
      <w:bookmarkStart w:id="7" w:name="_Toc190077276"/>
      <w:bookmarkStart w:id="8" w:name="_Toc237862313"/>
      <w:r w:rsidRPr="00D45A6E">
        <w:rPr>
          <w:rFonts w:eastAsia="Times New Roman"/>
          <w:b/>
          <w:bCs/>
          <w:color w:val="2F5496" w:themeColor="accent1" w:themeShade="BF"/>
          <w:sz w:val="24"/>
          <w:szCs w:val="24"/>
        </w:rPr>
        <w:t xml:space="preserve">Capitolul 4. </w:t>
      </w:r>
      <w:bookmarkStart w:id="9" w:name="_Toc182385515"/>
      <w:bookmarkEnd w:id="7"/>
      <w:r w:rsidR="00276C85" w:rsidRPr="00D45A6E">
        <w:rPr>
          <w:rFonts w:eastAsia="Calibri"/>
          <w:b/>
          <w:bCs/>
          <w:color w:val="2F5496" w:themeColor="accent1" w:themeShade="BF"/>
          <w:sz w:val="24"/>
          <w:szCs w:val="24"/>
        </w:rPr>
        <w:t>Lista riscurilor posibile și a măsurilor ce vor fi luate pentru diminuarea acestor riscuri</w:t>
      </w:r>
      <w:bookmarkEnd w:id="8"/>
      <w:bookmarkEnd w:id="9"/>
    </w:p>
    <w:p w14:paraId="55B639CC" w14:textId="77777777" w:rsidR="00706C73" w:rsidRPr="00DC3733" w:rsidRDefault="00D83AEB" w:rsidP="000E2E57">
      <w:pPr>
        <w:autoSpaceDE w:val="0"/>
        <w:autoSpaceDN w:val="0"/>
        <w:adjustRightInd w:val="0"/>
        <w:spacing w:after="12pt"/>
        <w:jc w:val="both"/>
        <w:rPr>
          <w:rFonts w:eastAsia="Calibri"/>
          <w:sz w:val="24"/>
          <w:szCs w:val="24"/>
        </w:rPr>
      </w:pPr>
      <w:r w:rsidRPr="00DC3733">
        <w:rPr>
          <w:rFonts w:eastAsia="Calibri"/>
          <w:sz w:val="24"/>
          <w:szCs w:val="24"/>
        </w:rPr>
        <w:t>Prin modul de structurare a activităților proiectului, prin modul în care sunt alocate sarcinile și se concepe procedura de raportare, de evaluare și de validare a livrabilelor proiectului, se poate afirma că acest proiect poate fi „risk-proof”, totuși există riscuri inerente, pe care le-am identificat, le-am evaluat și am cautat soluții de minimizare a posibilității lor de apariție și a impactului lor asupra proiectului.</w:t>
      </w:r>
    </w:p>
    <w:p w14:paraId="4AD41DA7" w14:textId="77777777" w:rsidR="00706C73" w:rsidRPr="00DC3733" w:rsidRDefault="00D83AEB" w:rsidP="00706C73">
      <w:pPr>
        <w:autoSpaceDE w:val="0"/>
        <w:autoSpaceDN w:val="0"/>
        <w:adjustRightInd w:val="0"/>
        <w:jc w:val="both"/>
        <w:rPr>
          <w:rFonts w:eastAsia="Calibri"/>
          <w:sz w:val="24"/>
          <w:szCs w:val="24"/>
        </w:rPr>
      </w:pPr>
      <w:r w:rsidRPr="00DC3733">
        <w:rPr>
          <w:rFonts w:eastAsia="Calibri"/>
          <w:sz w:val="24"/>
          <w:szCs w:val="24"/>
        </w:rPr>
        <w:t xml:space="preserve">Toate acestea sunt prezentate în </w:t>
      </w:r>
      <w:r w:rsidRPr="00DC3733">
        <w:rPr>
          <w:rFonts w:eastAsia="Calibri"/>
          <w:b/>
          <w:bCs/>
          <w:sz w:val="24"/>
          <w:szCs w:val="24"/>
        </w:rPr>
        <w:t>Planul de Management al Riscurilor</w:t>
      </w:r>
      <w:r w:rsidRPr="00DC3733">
        <w:rPr>
          <w:rFonts w:eastAsia="Calibri"/>
          <w:sz w:val="24"/>
          <w:szCs w:val="24"/>
        </w:rPr>
        <w:t xml:space="preserve"> prezentat în continuare:</w:t>
      </w:r>
    </w:p>
    <w:p w14:paraId="468261A4" w14:textId="77777777" w:rsidR="00706C73" w:rsidRPr="00DC3733" w:rsidRDefault="00706C73" w:rsidP="00706C73">
      <w:pPr>
        <w:autoSpaceDE w:val="0"/>
        <w:autoSpaceDN w:val="0"/>
        <w:adjustRightInd w:val="0"/>
        <w:jc w:val="both"/>
        <w:rPr>
          <w:rFonts w:eastAsia="Calibri"/>
          <w:sz w:val="24"/>
          <w:szCs w:val="24"/>
        </w:rPr>
      </w:pPr>
    </w:p>
    <w:tbl>
      <w:tblPr>
        <w:tblStyle w:val="TableGrid1"/>
        <w:tblW w:w="100.0%" w:type="pct"/>
        <w:tblInd w:w="0pt" w:type="dxa"/>
        <w:tblCellMar>
          <w:top w:w="13.50pt" w:type="dxa"/>
          <w:start w:w="4.15pt" w:type="dxa"/>
          <w:bottom w:w="0.85pt" w:type="dxa"/>
          <w:end w:w="3.35pt" w:type="dxa"/>
        </w:tblCellMar>
        <w:tblLook w:firstRow="1" w:lastRow="0" w:firstColumn="1" w:lastColumn="0" w:noHBand="0" w:noVBand="1"/>
      </w:tblPr>
      <w:tblGrid>
        <w:gridCol w:w="2753"/>
        <w:gridCol w:w="1670"/>
        <w:gridCol w:w="1768"/>
        <w:gridCol w:w="3440"/>
      </w:tblGrid>
      <w:tr w:rsidR="00252189" w14:paraId="6FFDB4A4" w14:textId="77777777" w:rsidTr="001912F9">
        <w:trPr>
          <w:trHeight w:val="471"/>
        </w:trPr>
        <w:tc>
          <w:tcPr>
            <w:tcW w:w="28.0%" w:type="pct"/>
            <w:tcBorders>
              <w:top w:val="single" w:sz="2" w:space="0" w:color="000000"/>
              <w:start w:val="single" w:sz="2" w:space="0" w:color="000000"/>
              <w:bottom w:val="single" w:sz="2" w:space="0" w:color="000000"/>
              <w:end w:val="single" w:sz="2" w:space="0" w:color="000000"/>
            </w:tcBorders>
            <w:vAlign w:val="center"/>
            <w:hideMark/>
          </w:tcPr>
          <w:p w14:paraId="12E89F7B" w14:textId="77777777" w:rsidR="00706C73" w:rsidRPr="000E2E57" w:rsidRDefault="00D83AEB" w:rsidP="000E2E57">
            <w:pPr>
              <w:spacing w:line="12pt" w:lineRule="auto"/>
              <w:ind w:end="0.10pt"/>
              <w:rPr>
                <w:b/>
                <w:bCs/>
                <w:color w:val="000000"/>
                <w:sz w:val="22"/>
                <w:szCs w:val="22"/>
              </w:rPr>
            </w:pPr>
            <w:bookmarkStart w:id="10" w:name="_Hlk176523349"/>
            <w:r w:rsidRPr="000E2E57">
              <w:rPr>
                <w:b/>
                <w:bCs/>
                <w:color w:val="000000"/>
                <w:sz w:val="22"/>
                <w:szCs w:val="22"/>
                <w:lang w:val="en-US"/>
              </w:rPr>
              <w:t>Risc identificat</w:t>
            </w:r>
          </w:p>
        </w:tc>
        <w:tc>
          <w:tcPr>
            <w:tcW w:w="17.0%" w:type="pct"/>
            <w:tcBorders>
              <w:top w:val="single" w:sz="2" w:space="0" w:color="000000"/>
              <w:start w:val="single" w:sz="2" w:space="0" w:color="000000"/>
              <w:bottom w:val="single" w:sz="2" w:space="0" w:color="000000"/>
              <w:end w:val="single" w:sz="2" w:space="0" w:color="000000"/>
            </w:tcBorders>
            <w:vAlign w:val="center"/>
            <w:hideMark/>
          </w:tcPr>
          <w:p w14:paraId="013AEF6E" w14:textId="77777777" w:rsidR="00706C73" w:rsidRPr="000E2E57" w:rsidRDefault="00D83AEB" w:rsidP="000E2E57">
            <w:pPr>
              <w:spacing w:line="12pt" w:lineRule="auto"/>
              <w:ind w:end="2.45pt"/>
              <w:rPr>
                <w:b/>
                <w:bCs/>
                <w:color w:val="000000"/>
                <w:sz w:val="22"/>
                <w:szCs w:val="22"/>
              </w:rPr>
            </w:pPr>
            <w:r w:rsidRPr="000E2E57">
              <w:rPr>
                <w:b/>
                <w:bCs/>
                <w:color w:val="000000"/>
                <w:sz w:val="22"/>
                <w:szCs w:val="22"/>
                <w:lang w:val="en-US"/>
              </w:rPr>
              <w:t>Impact</w:t>
            </w:r>
          </w:p>
        </w:tc>
        <w:tc>
          <w:tcPr>
            <w:tcW w:w="18.0%" w:type="pct"/>
            <w:tcBorders>
              <w:top w:val="single" w:sz="2" w:space="0" w:color="000000"/>
              <w:start w:val="single" w:sz="2" w:space="0" w:color="000000"/>
              <w:bottom w:val="single" w:sz="2" w:space="0" w:color="000000"/>
              <w:end w:val="single" w:sz="2" w:space="0" w:color="000000"/>
            </w:tcBorders>
            <w:vAlign w:val="center"/>
            <w:hideMark/>
          </w:tcPr>
          <w:p w14:paraId="4CFFF5D9" w14:textId="77777777" w:rsidR="00706C73" w:rsidRPr="000E2E57" w:rsidRDefault="00D83AEB" w:rsidP="000E2E57">
            <w:pPr>
              <w:spacing w:line="12pt" w:lineRule="auto"/>
              <w:rPr>
                <w:b/>
                <w:bCs/>
                <w:color w:val="000000"/>
                <w:sz w:val="22"/>
                <w:szCs w:val="22"/>
              </w:rPr>
            </w:pPr>
            <w:r w:rsidRPr="000E2E57">
              <w:rPr>
                <w:b/>
                <w:bCs/>
                <w:color w:val="000000"/>
                <w:sz w:val="22"/>
                <w:szCs w:val="22"/>
                <w:lang w:val="en-US"/>
              </w:rPr>
              <w:t>Probabilitate apariție</w:t>
            </w:r>
          </w:p>
        </w:tc>
        <w:tc>
          <w:tcPr>
            <w:tcW w:w="35.0%" w:type="pct"/>
            <w:tcBorders>
              <w:top w:val="single" w:sz="2" w:space="0" w:color="000000"/>
              <w:start w:val="single" w:sz="2" w:space="0" w:color="000000"/>
              <w:bottom w:val="single" w:sz="2" w:space="0" w:color="000000"/>
              <w:end w:val="single" w:sz="2" w:space="0" w:color="000000"/>
            </w:tcBorders>
            <w:vAlign w:val="center"/>
            <w:hideMark/>
          </w:tcPr>
          <w:p w14:paraId="12876A17" w14:textId="77777777" w:rsidR="00706C73" w:rsidRPr="000E2E57" w:rsidRDefault="00D83AEB" w:rsidP="000E2E57">
            <w:pPr>
              <w:spacing w:line="12pt" w:lineRule="auto"/>
              <w:ind w:end="58.10pt"/>
              <w:rPr>
                <w:b/>
                <w:bCs/>
                <w:color w:val="000000"/>
                <w:sz w:val="22"/>
                <w:szCs w:val="22"/>
              </w:rPr>
            </w:pPr>
            <w:r w:rsidRPr="000E2E57">
              <w:rPr>
                <w:b/>
                <w:bCs/>
                <w:color w:val="000000"/>
                <w:sz w:val="22"/>
                <w:szCs w:val="22"/>
                <w:lang w:val="en-US"/>
              </w:rPr>
              <w:t>Observații</w:t>
            </w:r>
          </w:p>
        </w:tc>
      </w:tr>
      <w:tr w:rsidR="00252189" w14:paraId="4A894901" w14:textId="77777777" w:rsidTr="001912F9">
        <w:trPr>
          <w:trHeight w:val="1552"/>
        </w:trPr>
        <w:tc>
          <w:tcPr>
            <w:tcW w:w="28.0%" w:type="pct"/>
            <w:tcBorders>
              <w:top w:val="single" w:sz="2" w:space="0" w:color="000000"/>
              <w:start w:val="single" w:sz="2" w:space="0" w:color="000000"/>
              <w:bottom w:val="single" w:sz="2" w:space="0" w:color="000000"/>
              <w:end w:val="single" w:sz="2" w:space="0" w:color="000000"/>
            </w:tcBorders>
            <w:vAlign w:val="center"/>
            <w:hideMark/>
          </w:tcPr>
          <w:p w14:paraId="7307F1EF" w14:textId="77777777" w:rsidR="00706C73" w:rsidRPr="000E2E57" w:rsidRDefault="00D83AEB" w:rsidP="000E2E57">
            <w:pPr>
              <w:spacing w:line="12pt" w:lineRule="auto"/>
              <w:ind w:start="0.65pt"/>
              <w:rPr>
                <w:color w:val="000000"/>
                <w:sz w:val="22"/>
                <w:szCs w:val="22"/>
              </w:rPr>
            </w:pPr>
            <w:r w:rsidRPr="000E2E57">
              <w:rPr>
                <w:color w:val="000000"/>
                <w:sz w:val="22"/>
                <w:szCs w:val="22"/>
                <w:lang w:val="pt-BR"/>
              </w:rPr>
              <w:t>Criza de timp/ neîncadrare în termenele prevăzute de legislație</w:t>
            </w:r>
          </w:p>
        </w:tc>
        <w:tc>
          <w:tcPr>
            <w:tcW w:w="17.0%" w:type="pct"/>
            <w:tcBorders>
              <w:top w:val="single" w:sz="2" w:space="0" w:color="000000"/>
              <w:start w:val="single" w:sz="2" w:space="0" w:color="000000"/>
              <w:bottom w:val="single" w:sz="2" w:space="0" w:color="000000"/>
              <w:end w:val="single" w:sz="2" w:space="0" w:color="000000"/>
            </w:tcBorders>
            <w:vAlign w:val="center"/>
            <w:hideMark/>
          </w:tcPr>
          <w:p w14:paraId="12D94F7E" w14:textId="77777777" w:rsidR="00706C73" w:rsidRPr="000E2E57" w:rsidRDefault="00D83AEB" w:rsidP="000E2E57">
            <w:pPr>
              <w:spacing w:line="12pt" w:lineRule="auto"/>
              <w:ind w:end="2.20pt"/>
              <w:rPr>
                <w:color w:val="000000"/>
                <w:sz w:val="22"/>
                <w:szCs w:val="22"/>
              </w:rPr>
            </w:pPr>
            <w:r w:rsidRPr="000E2E57">
              <w:rPr>
                <w:color w:val="000000"/>
                <w:sz w:val="22"/>
                <w:szCs w:val="22"/>
                <w:lang w:val="en-US"/>
              </w:rPr>
              <w:t>moderat</w:t>
            </w:r>
          </w:p>
        </w:tc>
        <w:tc>
          <w:tcPr>
            <w:tcW w:w="18.0%" w:type="pct"/>
            <w:tcBorders>
              <w:top w:val="single" w:sz="2" w:space="0" w:color="000000"/>
              <w:start w:val="single" w:sz="2" w:space="0" w:color="000000"/>
              <w:bottom w:val="single" w:sz="2" w:space="0" w:color="000000"/>
              <w:end w:val="single" w:sz="2" w:space="0" w:color="000000"/>
            </w:tcBorders>
            <w:vAlign w:val="center"/>
            <w:hideMark/>
          </w:tcPr>
          <w:p w14:paraId="35CB5D61" w14:textId="77777777" w:rsidR="00706C73" w:rsidRPr="000E2E57" w:rsidRDefault="00D83AEB" w:rsidP="000E2E57">
            <w:pPr>
              <w:spacing w:line="12pt" w:lineRule="auto"/>
              <w:ind w:end="2.40pt"/>
              <w:rPr>
                <w:color w:val="000000"/>
                <w:sz w:val="22"/>
                <w:szCs w:val="22"/>
              </w:rPr>
            </w:pPr>
            <w:r w:rsidRPr="000E2E57">
              <w:rPr>
                <w:color w:val="000000"/>
                <w:sz w:val="22"/>
                <w:szCs w:val="22"/>
                <w:lang w:val="en-US"/>
              </w:rPr>
              <w:t>medie</w:t>
            </w:r>
          </w:p>
        </w:tc>
        <w:tc>
          <w:tcPr>
            <w:tcW w:w="35.0%" w:type="pct"/>
            <w:tcBorders>
              <w:top w:val="single" w:sz="2" w:space="0" w:color="000000"/>
              <w:start w:val="single" w:sz="2" w:space="0" w:color="000000"/>
              <w:bottom w:val="single" w:sz="2" w:space="0" w:color="000000"/>
              <w:end w:val="single" w:sz="2" w:space="0" w:color="000000"/>
            </w:tcBorders>
            <w:vAlign w:val="center"/>
            <w:hideMark/>
          </w:tcPr>
          <w:p w14:paraId="55CA2C73" w14:textId="77777777" w:rsidR="00706C73" w:rsidRPr="000E2E57" w:rsidRDefault="00D83AEB" w:rsidP="000E2E57">
            <w:pPr>
              <w:spacing w:line="12pt" w:lineRule="auto"/>
              <w:ind w:end="3.65pt"/>
              <w:rPr>
                <w:color w:val="000000"/>
                <w:sz w:val="22"/>
                <w:szCs w:val="22"/>
              </w:rPr>
            </w:pPr>
            <w:r w:rsidRPr="000E2E57">
              <w:rPr>
                <w:color w:val="000000"/>
                <w:sz w:val="22"/>
                <w:szCs w:val="22"/>
              </w:rPr>
              <w:t xml:space="preserve">- alocarea unor rezerve de timp pentru fiecare activitate și pentru fiecare etapă a procedurii; </w:t>
            </w:r>
          </w:p>
          <w:p w14:paraId="48182C4A" w14:textId="77777777" w:rsidR="00706C73" w:rsidRPr="000E2E57" w:rsidRDefault="00D83AEB" w:rsidP="000E2E57">
            <w:pPr>
              <w:spacing w:line="12pt" w:lineRule="auto"/>
              <w:ind w:end="3.65pt"/>
              <w:rPr>
                <w:color w:val="000000"/>
                <w:sz w:val="22"/>
                <w:szCs w:val="22"/>
              </w:rPr>
            </w:pPr>
            <w:r w:rsidRPr="000E2E57">
              <w:rPr>
                <w:color w:val="000000"/>
                <w:sz w:val="22"/>
                <w:szCs w:val="22"/>
              </w:rPr>
              <w:t>- pregătirea din timp a documentelor;</w:t>
            </w:r>
          </w:p>
          <w:p w14:paraId="6267FE07" w14:textId="77777777" w:rsidR="00706C73" w:rsidRPr="000E2E57" w:rsidRDefault="00D83AEB" w:rsidP="000E2E57">
            <w:pPr>
              <w:spacing w:line="12pt" w:lineRule="auto"/>
              <w:ind w:end="3.65pt"/>
              <w:rPr>
                <w:color w:val="000000"/>
                <w:sz w:val="22"/>
                <w:szCs w:val="22"/>
              </w:rPr>
            </w:pPr>
            <w:r w:rsidRPr="000E2E57">
              <w:rPr>
                <w:color w:val="000000"/>
                <w:sz w:val="22"/>
                <w:szCs w:val="22"/>
              </w:rPr>
              <w:t>- stabilirea atribuțiilor fiecărui membru al CSN.</w:t>
            </w:r>
          </w:p>
        </w:tc>
      </w:tr>
      <w:tr w:rsidR="00252189" w14:paraId="3728B8D2" w14:textId="77777777" w:rsidTr="001912F9">
        <w:trPr>
          <w:trHeight w:val="2134"/>
        </w:trPr>
        <w:tc>
          <w:tcPr>
            <w:tcW w:w="28.0%" w:type="pct"/>
            <w:tcBorders>
              <w:top w:val="single" w:sz="2" w:space="0" w:color="000000"/>
              <w:start w:val="single" w:sz="2" w:space="0" w:color="000000"/>
              <w:bottom w:val="single" w:sz="2" w:space="0" w:color="000000"/>
              <w:end w:val="single" w:sz="2" w:space="0" w:color="000000"/>
            </w:tcBorders>
            <w:vAlign w:val="center"/>
            <w:hideMark/>
          </w:tcPr>
          <w:p w14:paraId="0FC28BE0" w14:textId="77777777" w:rsidR="00706C73" w:rsidRPr="000E2E57" w:rsidRDefault="00D83AEB" w:rsidP="000E2E57">
            <w:pPr>
              <w:spacing w:line="12pt" w:lineRule="auto"/>
              <w:ind w:start="1.10pt"/>
              <w:rPr>
                <w:color w:val="000000"/>
                <w:sz w:val="22"/>
                <w:szCs w:val="22"/>
              </w:rPr>
            </w:pPr>
            <w:r w:rsidRPr="000E2E57">
              <w:rPr>
                <w:color w:val="000000"/>
                <w:sz w:val="22"/>
                <w:szCs w:val="22"/>
                <w:lang w:val="en-US"/>
              </w:rPr>
              <w:lastRenderedPageBreak/>
              <w:t>Întârzieri în derularea procedurii de selecție</w:t>
            </w:r>
          </w:p>
        </w:tc>
        <w:tc>
          <w:tcPr>
            <w:tcW w:w="17.0%" w:type="pct"/>
            <w:tcBorders>
              <w:top w:val="single" w:sz="2" w:space="0" w:color="000000"/>
              <w:start w:val="single" w:sz="2" w:space="0" w:color="000000"/>
              <w:bottom w:val="single" w:sz="2" w:space="0" w:color="000000"/>
              <w:end w:val="single" w:sz="2" w:space="0" w:color="000000"/>
            </w:tcBorders>
            <w:vAlign w:val="center"/>
            <w:hideMark/>
          </w:tcPr>
          <w:p w14:paraId="357CC20E" w14:textId="77777777" w:rsidR="00706C73" w:rsidRPr="000E2E57" w:rsidRDefault="00D83AEB" w:rsidP="000E2E57">
            <w:pPr>
              <w:spacing w:line="12pt" w:lineRule="auto"/>
              <w:ind w:end="0.70pt"/>
              <w:rPr>
                <w:color w:val="000000"/>
                <w:sz w:val="22"/>
                <w:szCs w:val="22"/>
              </w:rPr>
            </w:pPr>
            <w:r w:rsidRPr="000E2E57">
              <w:rPr>
                <w:sz w:val="22"/>
                <w:szCs w:val="22"/>
                <w:lang w:val="en-US"/>
              </w:rPr>
              <w:t>moderat</w:t>
            </w:r>
          </w:p>
        </w:tc>
        <w:tc>
          <w:tcPr>
            <w:tcW w:w="18.0%" w:type="pct"/>
            <w:tcBorders>
              <w:top w:val="single" w:sz="2" w:space="0" w:color="000000"/>
              <w:start w:val="single" w:sz="2" w:space="0" w:color="000000"/>
              <w:bottom w:val="single" w:sz="2" w:space="0" w:color="000000"/>
              <w:end w:val="single" w:sz="2" w:space="0" w:color="000000"/>
            </w:tcBorders>
            <w:vAlign w:val="center"/>
            <w:hideMark/>
          </w:tcPr>
          <w:p w14:paraId="0E2D56F9" w14:textId="77777777" w:rsidR="00706C73" w:rsidRPr="000E2E57" w:rsidRDefault="00D83AEB" w:rsidP="000E2E57">
            <w:pPr>
              <w:spacing w:line="12pt" w:lineRule="auto"/>
              <w:ind w:end="1.90pt"/>
              <w:rPr>
                <w:color w:val="000000"/>
                <w:sz w:val="22"/>
                <w:szCs w:val="22"/>
              </w:rPr>
            </w:pPr>
            <w:r w:rsidRPr="000E2E57">
              <w:rPr>
                <w:sz w:val="22"/>
                <w:szCs w:val="22"/>
                <w:lang w:val="en-US"/>
              </w:rPr>
              <w:t>medie</w:t>
            </w:r>
          </w:p>
        </w:tc>
        <w:tc>
          <w:tcPr>
            <w:tcW w:w="35.0%" w:type="pct"/>
            <w:tcBorders>
              <w:top w:val="single" w:sz="2" w:space="0" w:color="000000"/>
              <w:start w:val="single" w:sz="2" w:space="0" w:color="000000"/>
              <w:bottom w:val="single" w:sz="2" w:space="0" w:color="000000"/>
              <w:end w:val="single" w:sz="2" w:space="0" w:color="000000"/>
            </w:tcBorders>
            <w:vAlign w:val="center"/>
            <w:hideMark/>
          </w:tcPr>
          <w:p w14:paraId="7C6E57A9" w14:textId="77777777" w:rsidR="00706C73" w:rsidRPr="000E2E57" w:rsidRDefault="00D83AEB" w:rsidP="000E2E57">
            <w:pPr>
              <w:spacing w:line="12pt" w:lineRule="auto"/>
              <w:ind w:end="2.90pt" w:firstLine="0.70pt"/>
              <w:rPr>
                <w:color w:val="000000"/>
                <w:sz w:val="22"/>
                <w:szCs w:val="22"/>
              </w:rPr>
            </w:pPr>
            <w:r w:rsidRPr="000E2E57">
              <w:rPr>
                <w:color w:val="000000"/>
                <w:sz w:val="22"/>
                <w:szCs w:val="22"/>
                <w:lang w:val="pt-BR"/>
              </w:rPr>
              <w:t>- respectarea strictă a etapelor planificate în derularea procedurii de selecție;</w:t>
            </w:r>
          </w:p>
          <w:p w14:paraId="3025D9FE" w14:textId="77777777" w:rsidR="00706C73" w:rsidRPr="000E2E57" w:rsidRDefault="00D83AEB" w:rsidP="000E2E57">
            <w:pPr>
              <w:spacing w:line="12pt" w:lineRule="auto"/>
              <w:ind w:end="2.90pt" w:firstLine="0.70pt"/>
              <w:rPr>
                <w:color w:val="000000"/>
                <w:sz w:val="22"/>
                <w:szCs w:val="22"/>
              </w:rPr>
            </w:pPr>
            <w:r w:rsidRPr="000E2E57">
              <w:rPr>
                <w:color w:val="000000"/>
                <w:sz w:val="22"/>
                <w:szCs w:val="22"/>
                <w:lang w:val="en-US"/>
              </w:rPr>
              <w:t xml:space="preserve">- </w:t>
            </w:r>
            <w:r w:rsidRPr="000E2E57">
              <w:rPr>
                <w:color w:val="000000"/>
                <w:sz w:val="22"/>
                <w:szCs w:val="22"/>
                <w:lang w:val="en-US"/>
              </w:rPr>
              <w:t>îndeplinirea de către toți membrii CSN, cu celeritate, a atribuțiilor stabilite.</w:t>
            </w:r>
          </w:p>
        </w:tc>
      </w:tr>
      <w:tr w:rsidR="00252189" w14:paraId="2D57351B" w14:textId="77777777" w:rsidTr="001912F9">
        <w:trPr>
          <w:trHeight w:val="1408"/>
        </w:trPr>
        <w:tc>
          <w:tcPr>
            <w:tcW w:w="28.0%" w:type="pct"/>
            <w:tcBorders>
              <w:top w:val="single" w:sz="2" w:space="0" w:color="000000"/>
              <w:start w:val="single" w:sz="2" w:space="0" w:color="000000"/>
              <w:bottom w:val="single" w:sz="2" w:space="0" w:color="000000"/>
              <w:end w:val="single" w:sz="2" w:space="0" w:color="000000"/>
            </w:tcBorders>
            <w:vAlign w:val="center"/>
            <w:hideMark/>
          </w:tcPr>
          <w:p w14:paraId="30471812" w14:textId="77777777" w:rsidR="00706C73" w:rsidRPr="000E2E57" w:rsidRDefault="00D83AEB" w:rsidP="000E2E57">
            <w:pPr>
              <w:spacing w:line="12pt" w:lineRule="auto"/>
              <w:ind w:start="1.85pt" w:firstLine="0.25pt"/>
              <w:rPr>
                <w:color w:val="000000"/>
                <w:sz w:val="22"/>
                <w:szCs w:val="22"/>
              </w:rPr>
            </w:pPr>
            <w:r w:rsidRPr="000E2E57">
              <w:rPr>
                <w:color w:val="000000"/>
                <w:sz w:val="22"/>
                <w:szCs w:val="22"/>
                <w:lang w:val="en-US"/>
              </w:rPr>
              <w:t>Număr mic de candidați care aplică</w:t>
            </w:r>
          </w:p>
        </w:tc>
        <w:tc>
          <w:tcPr>
            <w:tcW w:w="17.0%" w:type="pct"/>
            <w:tcBorders>
              <w:top w:val="single" w:sz="2" w:space="0" w:color="000000"/>
              <w:start w:val="single" w:sz="2" w:space="0" w:color="000000"/>
              <w:bottom w:val="single" w:sz="2" w:space="0" w:color="000000"/>
              <w:end w:val="single" w:sz="2" w:space="0" w:color="000000"/>
            </w:tcBorders>
            <w:vAlign w:val="center"/>
            <w:hideMark/>
          </w:tcPr>
          <w:p w14:paraId="327344D4" w14:textId="77777777" w:rsidR="00706C73" w:rsidRPr="000E2E57" w:rsidRDefault="00D83AEB" w:rsidP="000E2E57">
            <w:pPr>
              <w:spacing w:line="12pt" w:lineRule="auto"/>
              <w:rPr>
                <w:color w:val="000000"/>
                <w:sz w:val="22"/>
                <w:szCs w:val="22"/>
              </w:rPr>
            </w:pPr>
            <w:r w:rsidRPr="000E2E57">
              <w:rPr>
                <w:sz w:val="22"/>
                <w:szCs w:val="22"/>
                <w:lang w:val="en-US"/>
              </w:rPr>
              <w:t>moderat</w:t>
            </w:r>
          </w:p>
        </w:tc>
        <w:tc>
          <w:tcPr>
            <w:tcW w:w="18.0%" w:type="pct"/>
            <w:tcBorders>
              <w:top w:val="single" w:sz="2" w:space="0" w:color="000000"/>
              <w:start w:val="single" w:sz="2" w:space="0" w:color="000000"/>
              <w:bottom w:val="single" w:sz="2" w:space="0" w:color="000000"/>
              <w:end w:val="single" w:sz="2" w:space="0" w:color="000000"/>
            </w:tcBorders>
            <w:vAlign w:val="center"/>
            <w:hideMark/>
          </w:tcPr>
          <w:p w14:paraId="0B244E23" w14:textId="77777777" w:rsidR="00706C73" w:rsidRPr="000E2E57" w:rsidRDefault="00D83AEB" w:rsidP="000E2E57">
            <w:pPr>
              <w:spacing w:line="12pt" w:lineRule="auto"/>
              <w:ind w:end="0.70pt"/>
              <w:rPr>
                <w:color w:val="000000"/>
                <w:sz w:val="22"/>
                <w:szCs w:val="22"/>
              </w:rPr>
            </w:pPr>
            <w:r w:rsidRPr="000E2E57">
              <w:rPr>
                <w:sz w:val="22"/>
                <w:szCs w:val="22"/>
                <w:lang w:val="en-US"/>
              </w:rPr>
              <w:t>medie</w:t>
            </w:r>
          </w:p>
        </w:tc>
        <w:tc>
          <w:tcPr>
            <w:tcW w:w="35.0%" w:type="pct"/>
            <w:tcBorders>
              <w:top w:val="single" w:sz="2" w:space="0" w:color="000000"/>
              <w:start w:val="single" w:sz="2" w:space="0" w:color="000000"/>
              <w:bottom w:val="single" w:sz="2" w:space="0" w:color="000000"/>
              <w:end w:val="single" w:sz="2" w:space="0" w:color="000000"/>
            </w:tcBorders>
            <w:vAlign w:val="center"/>
            <w:hideMark/>
          </w:tcPr>
          <w:p w14:paraId="0AD65562" w14:textId="77777777" w:rsidR="00706C73" w:rsidRPr="000E2E57" w:rsidRDefault="00D83AEB" w:rsidP="000E2E57">
            <w:pPr>
              <w:spacing w:line="12pt" w:lineRule="auto"/>
              <w:ind w:start="1.20pt" w:end="2.90pt" w:firstLine="0.25pt"/>
              <w:rPr>
                <w:color w:val="000000"/>
                <w:sz w:val="22"/>
                <w:szCs w:val="22"/>
              </w:rPr>
            </w:pPr>
            <w:r w:rsidRPr="000E2E57">
              <w:rPr>
                <w:color w:val="000000"/>
                <w:sz w:val="22"/>
                <w:szCs w:val="22"/>
              </w:rPr>
              <w:t xml:space="preserve">-publicitate adecvată,  adăugarea de canale noi pe care să se transmită mesajele campaniei de recrutare și selecție; </w:t>
            </w:r>
          </w:p>
          <w:p w14:paraId="5B963AB6" w14:textId="77777777" w:rsidR="00706C73" w:rsidRPr="000E2E57" w:rsidRDefault="00D83AEB" w:rsidP="000E2E57">
            <w:pPr>
              <w:spacing w:line="12pt" w:lineRule="auto"/>
              <w:ind w:start="1.20pt" w:end="2.90pt" w:firstLine="0.25pt"/>
              <w:rPr>
                <w:color w:val="000000"/>
                <w:sz w:val="22"/>
                <w:szCs w:val="22"/>
              </w:rPr>
            </w:pPr>
            <w:r w:rsidRPr="000E2E57">
              <w:rPr>
                <w:color w:val="000000"/>
                <w:sz w:val="22"/>
                <w:szCs w:val="22"/>
              </w:rPr>
              <w:t>- abordarea directă cu metode de head-hunting a țintelor identificate cu ajutorul celorlalți candidați.</w:t>
            </w:r>
          </w:p>
        </w:tc>
      </w:tr>
      <w:tr w:rsidR="00252189" w14:paraId="1B6C15F8" w14:textId="77777777" w:rsidTr="001912F9">
        <w:trPr>
          <w:trHeight w:val="612"/>
        </w:trPr>
        <w:tc>
          <w:tcPr>
            <w:tcW w:w="28.0%" w:type="pct"/>
            <w:tcBorders>
              <w:top w:val="single" w:sz="2" w:space="0" w:color="000000"/>
              <w:start w:val="single" w:sz="2" w:space="0" w:color="000000"/>
              <w:bottom w:val="single" w:sz="2" w:space="0" w:color="000000"/>
              <w:end w:val="single" w:sz="2" w:space="0" w:color="000000"/>
            </w:tcBorders>
            <w:vAlign w:val="center"/>
            <w:hideMark/>
          </w:tcPr>
          <w:p w14:paraId="059D103F" w14:textId="77777777" w:rsidR="00706C73" w:rsidRPr="000E2E57" w:rsidRDefault="00D83AEB" w:rsidP="000E2E57">
            <w:pPr>
              <w:spacing w:line="12pt" w:lineRule="auto"/>
              <w:ind w:start="2.55pt" w:end="6pt"/>
              <w:rPr>
                <w:color w:val="000000"/>
                <w:sz w:val="22"/>
                <w:szCs w:val="22"/>
              </w:rPr>
            </w:pPr>
            <w:r w:rsidRPr="000E2E57">
              <w:rPr>
                <w:color w:val="000000"/>
                <w:sz w:val="22"/>
                <w:szCs w:val="22"/>
                <w:lang w:val="en-US"/>
              </w:rPr>
              <w:t>Abandon al procesului de selecție din partea candidaților din lista scurtă/nominalizați</w:t>
            </w:r>
          </w:p>
        </w:tc>
        <w:tc>
          <w:tcPr>
            <w:tcW w:w="17.0%" w:type="pct"/>
            <w:tcBorders>
              <w:top w:val="single" w:sz="2" w:space="0" w:color="000000"/>
              <w:start w:val="single" w:sz="2" w:space="0" w:color="000000"/>
              <w:bottom w:val="single" w:sz="2" w:space="0" w:color="000000"/>
              <w:end w:val="single" w:sz="2" w:space="0" w:color="000000"/>
            </w:tcBorders>
            <w:vAlign w:val="center"/>
            <w:hideMark/>
          </w:tcPr>
          <w:p w14:paraId="758506A4" w14:textId="77777777" w:rsidR="00706C73" w:rsidRPr="000E2E57" w:rsidRDefault="00D83AEB" w:rsidP="000E2E57">
            <w:pPr>
              <w:spacing w:line="12pt" w:lineRule="auto"/>
              <w:ind w:start="7.85pt"/>
              <w:rPr>
                <w:color w:val="000000"/>
                <w:sz w:val="22"/>
                <w:szCs w:val="22"/>
              </w:rPr>
            </w:pPr>
            <w:r w:rsidRPr="000E2E57">
              <w:rPr>
                <w:color w:val="000000"/>
                <w:sz w:val="22"/>
                <w:szCs w:val="22"/>
                <w:lang w:val="en-US"/>
              </w:rPr>
              <w:t>mare</w:t>
            </w:r>
          </w:p>
        </w:tc>
        <w:tc>
          <w:tcPr>
            <w:tcW w:w="18.0%" w:type="pct"/>
            <w:tcBorders>
              <w:top w:val="single" w:sz="2" w:space="0" w:color="000000"/>
              <w:start w:val="single" w:sz="2" w:space="0" w:color="000000"/>
              <w:bottom w:val="single" w:sz="2" w:space="0" w:color="000000"/>
              <w:end w:val="single" w:sz="2" w:space="0" w:color="000000"/>
            </w:tcBorders>
            <w:vAlign w:val="center"/>
            <w:hideMark/>
          </w:tcPr>
          <w:p w14:paraId="0B5CC5E8" w14:textId="77777777" w:rsidR="00706C73" w:rsidRPr="000E2E57" w:rsidRDefault="00D83AEB" w:rsidP="000E2E57">
            <w:pPr>
              <w:spacing w:line="12pt" w:lineRule="auto"/>
              <w:rPr>
                <w:color w:val="000000"/>
                <w:sz w:val="22"/>
                <w:szCs w:val="22"/>
              </w:rPr>
            </w:pPr>
            <w:r w:rsidRPr="000E2E57">
              <w:rPr>
                <w:color w:val="000000"/>
                <w:sz w:val="22"/>
                <w:szCs w:val="22"/>
                <w:lang w:val="en-US"/>
              </w:rPr>
              <w:t>medie</w:t>
            </w:r>
          </w:p>
        </w:tc>
        <w:tc>
          <w:tcPr>
            <w:tcW w:w="35.0%" w:type="pct"/>
            <w:tcBorders>
              <w:top w:val="single" w:sz="2" w:space="0" w:color="000000"/>
              <w:start w:val="single" w:sz="2" w:space="0" w:color="000000"/>
              <w:bottom w:val="single" w:sz="2" w:space="0" w:color="000000"/>
              <w:end w:val="single" w:sz="2" w:space="0" w:color="000000"/>
            </w:tcBorders>
            <w:vAlign w:val="center"/>
            <w:hideMark/>
          </w:tcPr>
          <w:p w14:paraId="0121005F" w14:textId="77777777" w:rsidR="00706C73" w:rsidRPr="000E2E57" w:rsidRDefault="00D83AEB" w:rsidP="000E2E57">
            <w:pPr>
              <w:spacing w:line="12pt" w:lineRule="auto"/>
              <w:ind w:start="0.95pt" w:end="1.70pt" w:firstLine="0.70pt"/>
              <w:rPr>
                <w:color w:val="000000"/>
                <w:sz w:val="22"/>
                <w:szCs w:val="22"/>
              </w:rPr>
            </w:pPr>
            <w:r w:rsidRPr="000E2E57">
              <w:rPr>
                <w:color w:val="000000"/>
                <w:sz w:val="22"/>
                <w:szCs w:val="22"/>
              </w:rPr>
              <w:t>- asigurarea unui flux inițial de candidați suficient de mare pentru a permite ca în Lista scurtă să se afle un număr suficient de candidați acceptați;</w:t>
            </w:r>
          </w:p>
          <w:p w14:paraId="6A17DAA1" w14:textId="77777777" w:rsidR="00706C73" w:rsidRPr="000E2E57" w:rsidRDefault="00D83AEB" w:rsidP="000E2E57">
            <w:pPr>
              <w:spacing w:line="12pt" w:lineRule="auto"/>
              <w:ind w:start="0.95pt" w:end="1.70pt" w:firstLine="0.70pt"/>
              <w:rPr>
                <w:color w:val="000000"/>
                <w:sz w:val="22"/>
                <w:szCs w:val="22"/>
                <w:lang w:val="it-IT"/>
              </w:rPr>
            </w:pPr>
            <w:r w:rsidRPr="000E2E57">
              <w:rPr>
                <w:color w:val="000000"/>
                <w:sz w:val="22"/>
                <w:szCs w:val="22"/>
                <w:lang w:val="it-IT"/>
              </w:rPr>
              <w:t xml:space="preserve">- scurtarea la minim posibil a perioadei de decizie de acceptare a unui candidat; </w:t>
            </w:r>
          </w:p>
          <w:p w14:paraId="302B5371" w14:textId="77777777" w:rsidR="00706C73" w:rsidRPr="000E2E57" w:rsidRDefault="00D83AEB" w:rsidP="000E2E57">
            <w:pPr>
              <w:spacing w:line="12pt" w:lineRule="auto"/>
              <w:ind w:start="0.95pt" w:end="1.70pt" w:firstLine="0.70pt"/>
              <w:rPr>
                <w:color w:val="000000"/>
                <w:sz w:val="22"/>
                <w:szCs w:val="22"/>
                <w:lang w:val="it-IT"/>
              </w:rPr>
            </w:pPr>
            <w:r w:rsidRPr="000E2E57">
              <w:rPr>
                <w:color w:val="000000"/>
                <w:sz w:val="22"/>
                <w:szCs w:val="22"/>
                <w:lang w:val="it-IT"/>
              </w:rPr>
              <w:t xml:space="preserve">- conștientizarea candidatului cu privire la derularea procedurii; </w:t>
            </w:r>
          </w:p>
          <w:p w14:paraId="092CEC26" w14:textId="77777777" w:rsidR="00706C73" w:rsidRPr="000E2E57" w:rsidRDefault="00D83AEB" w:rsidP="000E2E57">
            <w:pPr>
              <w:spacing w:line="12pt" w:lineRule="auto"/>
              <w:ind w:start="0.95pt" w:end="1.70pt" w:firstLine="0.70pt"/>
              <w:rPr>
                <w:color w:val="000000"/>
                <w:sz w:val="22"/>
                <w:szCs w:val="22"/>
              </w:rPr>
            </w:pPr>
            <w:r w:rsidRPr="000E2E57">
              <w:rPr>
                <w:color w:val="000000"/>
                <w:sz w:val="22"/>
                <w:szCs w:val="22"/>
                <w:lang w:val="en-US"/>
              </w:rPr>
              <w:t>- clarificarea, pe cît posibil, a întrebărilor/problemelor ridicate de candidat legate de ocuparea postului.</w:t>
            </w:r>
          </w:p>
        </w:tc>
      </w:tr>
      <w:tr w:rsidR="00252189" w14:paraId="5B862DC9" w14:textId="77777777" w:rsidTr="001912F9">
        <w:trPr>
          <w:trHeight w:val="1817"/>
        </w:trPr>
        <w:tc>
          <w:tcPr>
            <w:tcW w:w="28.0%" w:type="pct"/>
            <w:tcBorders>
              <w:top w:val="single" w:sz="2" w:space="0" w:color="000000"/>
              <w:start w:val="single" w:sz="2" w:space="0" w:color="000000"/>
              <w:bottom w:val="single" w:sz="2" w:space="0" w:color="000000"/>
              <w:end w:val="single" w:sz="2" w:space="0" w:color="000000"/>
            </w:tcBorders>
            <w:vAlign w:val="center"/>
            <w:hideMark/>
          </w:tcPr>
          <w:p w14:paraId="1C938C5C" w14:textId="77777777" w:rsidR="00706C73" w:rsidRPr="000E2E57" w:rsidRDefault="00D83AEB" w:rsidP="000E2E57">
            <w:pPr>
              <w:spacing w:line="12pt" w:lineRule="auto"/>
              <w:ind w:start="5.20pt" w:end="5.70pt" w:firstLine="0.50pt"/>
              <w:rPr>
                <w:rFonts w:eastAsia="Calibri"/>
                <w:sz w:val="22"/>
                <w:szCs w:val="22"/>
              </w:rPr>
            </w:pPr>
            <w:r w:rsidRPr="000E2E57">
              <w:rPr>
                <w:sz w:val="22"/>
                <w:szCs w:val="22"/>
                <w:lang w:val="pt-BR"/>
              </w:rPr>
              <w:t xml:space="preserve">Contestarea hotărârii APT la instanța de contencios administrativ (art. 29, alin. </w:t>
            </w:r>
            <w:r w:rsidRPr="000E2E57">
              <w:rPr>
                <w:sz w:val="22"/>
                <w:szCs w:val="22"/>
                <w:lang w:val="en-US"/>
              </w:rPr>
              <w:t>(6) din O.U.G. 109/2011)</w:t>
            </w:r>
          </w:p>
        </w:tc>
        <w:tc>
          <w:tcPr>
            <w:tcW w:w="17.0%" w:type="pct"/>
            <w:tcBorders>
              <w:top w:val="single" w:sz="2" w:space="0" w:color="000000"/>
              <w:start w:val="single" w:sz="2" w:space="0" w:color="000000"/>
              <w:bottom w:val="single" w:sz="2" w:space="0" w:color="000000"/>
              <w:end w:val="single" w:sz="2" w:space="0" w:color="000000"/>
            </w:tcBorders>
            <w:vAlign w:val="center"/>
            <w:hideMark/>
          </w:tcPr>
          <w:p w14:paraId="637C60EA" w14:textId="77777777" w:rsidR="00706C73" w:rsidRPr="000E2E57" w:rsidRDefault="00D83AEB" w:rsidP="000E2E57">
            <w:pPr>
              <w:spacing w:line="12pt" w:lineRule="auto"/>
              <w:ind w:start="7.85pt"/>
              <w:rPr>
                <w:rFonts w:eastAsia="Calibri"/>
                <w:sz w:val="22"/>
                <w:szCs w:val="22"/>
              </w:rPr>
            </w:pPr>
            <w:r w:rsidRPr="000E2E57">
              <w:rPr>
                <w:sz w:val="22"/>
                <w:szCs w:val="22"/>
                <w:lang w:val="en-US"/>
              </w:rPr>
              <w:t>mare</w:t>
            </w:r>
          </w:p>
        </w:tc>
        <w:tc>
          <w:tcPr>
            <w:tcW w:w="18.0%" w:type="pct"/>
            <w:tcBorders>
              <w:top w:val="single" w:sz="2" w:space="0" w:color="000000"/>
              <w:start w:val="single" w:sz="2" w:space="0" w:color="000000"/>
              <w:bottom w:val="single" w:sz="2" w:space="0" w:color="000000"/>
              <w:end w:val="single" w:sz="2" w:space="0" w:color="000000"/>
            </w:tcBorders>
            <w:vAlign w:val="center"/>
            <w:hideMark/>
          </w:tcPr>
          <w:p w14:paraId="359ED364" w14:textId="77777777" w:rsidR="00706C73" w:rsidRPr="000E2E57" w:rsidRDefault="00D83AEB" w:rsidP="000E2E57">
            <w:pPr>
              <w:spacing w:line="12pt" w:lineRule="auto"/>
              <w:rPr>
                <w:rFonts w:eastAsia="Calibri"/>
                <w:sz w:val="22"/>
                <w:szCs w:val="22"/>
              </w:rPr>
            </w:pPr>
            <w:r w:rsidRPr="000E2E57">
              <w:rPr>
                <w:sz w:val="22"/>
                <w:szCs w:val="22"/>
                <w:lang w:val="en-US"/>
              </w:rPr>
              <w:t>medie</w:t>
            </w:r>
          </w:p>
        </w:tc>
        <w:tc>
          <w:tcPr>
            <w:tcW w:w="35.0%" w:type="pct"/>
            <w:tcBorders>
              <w:top w:val="single" w:sz="2" w:space="0" w:color="000000"/>
              <w:start w:val="single" w:sz="2" w:space="0" w:color="000000"/>
              <w:bottom w:val="single" w:sz="2" w:space="0" w:color="000000"/>
              <w:end w:val="single" w:sz="2" w:space="0" w:color="000000"/>
            </w:tcBorders>
            <w:vAlign w:val="center"/>
            <w:hideMark/>
          </w:tcPr>
          <w:p w14:paraId="292069C3" w14:textId="77777777" w:rsidR="00706C73" w:rsidRPr="000E2E57" w:rsidRDefault="00D83AEB" w:rsidP="000E2E57">
            <w:pPr>
              <w:spacing w:line="12pt" w:lineRule="auto"/>
              <w:ind w:start="0.95pt" w:end="1.70pt" w:firstLine="0.70pt"/>
              <w:rPr>
                <w:color w:val="000000"/>
                <w:sz w:val="22"/>
                <w:szCs w:val="22"/>
              </w:rPr>
            </w:pPr>
            <w:r w:rsidRPr="000E2E57">
              <w:rPr>
                <w:color w:val="000000"/>
                <w:sz w:val="22"/>
                <w:szCs w:val="22"/>
              </w:rPr>
              <w:t>Candidații nemulțumiți pot contesta rezultatul obținut prin depunerea de contestații la instanța de contencios administrativ, în termen de 15 zile de la data comunicării APT</w:t>
            </w:r>
          </w:p>
        </w:tc>
      </w:tr>
    </w:tbl>
    <w:p w14:paraId="459770F4" w14:textId="77777777" w:rsidR="00706C73" w:rsidRPr="000E2E57" w:rsidRDefault="00706C73" w:rsidP="00706C73">
      <w:pPr>
        <w:keepNext/>
        <w:keepLines/>
        <w:suppressAutoHyphens/>
        <w:spacing w:line="12pt" w:lineRule="auto"/>
        <w:jc w:val="both"/>
        <w:outlineLvl w:val="0"/>
        <w:rPr>
          <w:rFonts w:eastAsia="Calibri"/>
          <w:sz w:val="22"/>
          <w:szCs w:val="22"/>
        </w:rPr>
      </w:pPr>
      <w:bookmarkStart w:id="11" w:name="_Toc190077277"/>
      <w:bookmarkEnd w:id="10"/>
    </w:p>
    <w:p w14:paraId="65B9F079" w14:textId="77777777" w:rsidR="000E2E57" w:rsidRDefault="000E2E57" w:rsidP="00276C85">
      <w:pPr>
        <w:keepNext/>
        <w:keepLines/>
        <w:suppressAutoHyphens/>
        <w:spacing w:line="12pt" w:lineRule="auto"/>
        <w:jc w:val="both"/>
        <w:outlineLvl w:val="0"/>
        <w:rPr>
          <w:rFonts w:eastAsia="Times New Roman"/>
          <w:b/>
          <w:bCs/>
          <w:color w:val="2F5496" w:themeColor="accent1" w:themeShade="BF"/>
          <w:sz w:val="24"/>
          <w:szCs w:val="24"/>
        </w:rPr>
      </w:pPr>
      <w:bookmarkStart w:id="12" w:name="_Toc237862314"/>
      <w:bookmarkStart w:id="13" w:name="_Toc161660445"/>
      <w:bookmarkStart w:id="14" w:name="_Toc190077278"/>
      <w:bookmarkEnd w:id="11"/>
    </w:p>
    <w:p w14:paraId="4297683C" w14:textId="4F616058" w:rsidR="00276C85" w:rsidRPr="00D45A6E" w:rsidRDefault="00D83AEB" w:rsidP="00276C85">
      <w:pPr>
        <w:keepNext/>
        <w:keepLines/>
        <w:suppressAutoHyphens/>
        <w:spacing w:line="12pt" w:lineRule="auto"/>
        <w:jc w:val="both"/>
        <w:outlineLvl w:val="0"/>
        <w:rPr>
          <w:rFonts w:eastAsia="Times New Roman"/>
          <w:b/>
          <w:bCs/>
          <w:color w:val="2F5496" w:themeColor="accent1" w:themeShade="BF"/>
          <w:sz w:val="24"/>
          <w:szCs w:val="24"/>
        </w:rPr>
      </w:pPr>
      <w:r w:rsidRPr="00D45A6E">
        <w:rPr>
          <w:rFonts w:eastAsia="Times New Roman"/>
          <w:b/>
          <w:bCs/>
          <w:color w:val="2F5496" w:themeColor="accent1" w:themeShade="BF"/>
          <w:sz w:val="24"/>
          <w:szCs w:val="24"/>
        </w:rPr>
        <w:t>Capitolul 5. Documente ce trebuie depuse până la numirea administratorilor</w:t>
      </w:r>
      <w:bookmarkEnd w:id="12"/>
    </w:p>
    <w:p w14:paraId="49D36F4B" w14:textId="77777777" w:rsidR="000E2E57" w:rsidRDefault="000E2E57" w:rsidP="00276C85">
      <w:pPr>
        <w:spacing w:after="10pt"/>
        <w:jc w:val="both"/>
        <w:rPr>
          <w:rFonts w:eastAsia="Calibri"/>
          <w:bCs/>
          <w:sz w:val="24"/>
          <w:szCs w:val="24"/>
        </w:rPr>
      </w:pPr>
    </w:p>
    <w:p w14:paraId="5ACEE90E" w14:textId="791F88E3" w:rsidR="00276C85" w:rsidRPr="00DC3733" w:rsidRDefault="00D83AEB" w:rsidP="000E2E57">
      <w:pPr>
        <w:jc w:val="both"/>
        <w:rPr>
          <w:rFonts w:eastAsia="Calibri"/>
          <w:bCs/>
          <w:sz w:val="24"/>
          <w:szCs w:val="24"/>
        </w:rPr>
      </w:pPr>
      <w:r w:rsidRPr="00DC3733">
        <w:rPr>
          <w:rFonts w:eastAsia="Calibri"/>
          <w:bCs/>
          <w:sz w:val="24"/>
          <w:szCs w:val="24"/>
        </w:rPr>
        <w:t>Conform art. 11 din Anexa nr. 1 la H.G. nr. 639/2023, Planul de selecție cuprinde documente și formulare personalizate pentru fiecare procedură de selecție.</w:t>
      </w:r>
    </w:p>
    <w:p w14:paraId="4ECFA5DC" w14:textId="77777777" w:rsidR="00276C85" w:rsidRPr="00DC3733" w:rsidRDefault="00D83AEB" w:rsidP="000E2E57">
      <w:pPr>
        <w:jc w:val="both"/>
        <w:rPr>
          <w:rFonts w:eastAsia="Calibri"/>
          <w:bCs/>
          <w:sz w:val="24"/>
          <w:szCs w:val="24"/>
        </w:rPr>
      </w:pPr>
      <w:r w:rsidRPr="00DC3733">
        <w:rPr>
          <w:rFonts w:eastAsia="Calibri"/>
          <w:bCs/>
          <w:sz w:val="24"/>
          <w:szCs w:val="24"/>
        </w:rPr>
        <w:t>Documentele și formularele prevăzute sunt următoarele, dar fără a se limita la acestea:</w:t>
      </w:r>
    </w:p>
    <w:p w14:paraId="0F1AD8B8" w14:textId="77777777" w:rsidR="00276C85" w:rsidRPr="00DC3733" w:rsidRDefault="00D83AEB" w:rsidP="000E2E57">
      <w:pPr>
        <w:jc w:val="both"/>
        <w:rPr>
          <w:rFonts w:eastAsia="Calibri"/>
          <w:bCs/>
          <w:sz w:val="24"/>
          <w:szCs w:val="24"/>
        </w:rPr>
      </w:pPr>
      <w:r w:rsidRPr="00DC3733">
        <w:rPr>
          <w:rFonts w:eastAsia="Calibri"/>
          <w:bCs/>
          <w:sz w:val="24"/>
          <w:szCs w:val="24"/>
        </w:rPr>
        <w:lastRenderedPageBreak/>
        <w:t>a) etapele procedurii de selecție, calendarul, documentele și materialele ce urmează a fi verificate, respectiv elaborate, persoane de contact pentru informații și detalii suplimentare;</w:t>
      </w:r>
    </w:p>
    <w:p w14:paraId="13F8BE9F" w14:textId="77777777" w:rsidR="00276C85" w:rsidRPr="00DC3733" w:rsidRDefault="00D83AEB" w:rsidP="000E2E57">
      <w:pPr>
        <w:jc w:val="both"/>
        <w:rPr>
          <w:rFonts w:eastAsia="Calibri"/>
          <w:bCs/>
          <w:sz w:val="24"/>
          <w:szCs w:val="24"/>
        </w:rPr>
      </w:pPr>
      <w:r w:rsidRPr="00DC3733">
        <w:rPr>
          <w:rFonts w:eastAsia="Calibri"/>
          <w:bCs/>
          <w:sz w:val="24"/>
          <w:szCs w:val="24"/>
        </w:rPr>
        <w:t>b) anunțurile privind selecția, pentru presa tipărită și pentru online;</w:t>
      </w:r>
    </w:p>
    <w:p w14:paraId="48B5A0F2" w14:textId="77777777" w:rsidR="00276C85" w:rsidRPr="00DC3733" w:rsidRDefault="00D83AEB" w:rsidP="000E2E57">
      <w:pPr>
        <w:jc w:val="both"/>
        <w:rPr>
          <w:rFonts w:eastAsia="Calibri"/>
          <w:bCs/>
          <w:sz w:val="24"/>
          <w:szCs w:val="24"/>
        </w:rPr>
      </w:pPr>
      <w:r w:rsidRPr="00DC3733">
        <w:rPr>
          <w:rFonts w:eastAsia="Calibri"/>
          <w:bCs/>
          <w:sz w:val="24"/>
          <w:szCs w:val="24"/>
        </w:rPr>
        <w:t>c) lista detaliată a documentelor necesare în vederea depunerii candidaturii de către persoane fizice și persoane juridice, în funcție de etapele procedurii de selecție;</w:t>
      </w:r>
    </w:p>
    <w:p w14:paraId="7AEC2CD1" w14:textId="77777777" w:rsidR="00276C85" w:rsidRPr="00DC3733" w:rsidRDefault="00D83AEB" w:rsidP="000E2E57">
      <w:pPr>
        <w:jc w:val="both"/>
        <w:rPr>
          <w:rFonts w:eastAsia="Calibri"/>
          <w:bCs/>
          <w:sz w:val="24"/>
          <w:szCs w:val="24"/>
        </w:rPr>
      </w:pPr>
      <w:r w:rsidRPr="00DC3733">
        <w:rPr>
          <w:rFonts w:eastAsia="Calibri"/>
          <w:bCs/>
          <w:sz w:val="24"/>
          <w:szCs w:val="24"/>
        </w:rPr>
        <w:t>d) dispozițiile de confidențialitate și de acces la documente, lista elementelor confidentiale;</w:t>
      </w:r>
    </w:p>
    <w:p w14:paraId="51804403" w14:textId="77777777" w:rsidR="00276C85" w:rsidRPr="00DC3733" w:rsidRDefault="00D83AEB" w:rsidP="000E2E57">
      <w:pPr>
        <w:jc w:val="both"/>
        <w:rPr>
          <w:rFonts w:eastAsia="Calibri"/>
          <w:bCs/>
          <w:sz w:val="24"/>
          <w:szCs w:val="24"/>
        </w:rPr>
      </w:pPr>
      <w:r w:rsidRPr="00DC3733">
        <w:rPr>
          <w:rFonts w:eastAsia="Calibri"/>
          <w:bCs/>
          <w:sz w:val="24"/>
          <w:szCs w:val="24"/>
        </w:rPr>
        <w:t>e) lista riscurilor posibile și a măsurilor ce vor fi luate pentru diminuarea acestor riscuri, asigurându-se că drepturile acționarilor sunt respectate și că interesele întreprinderii publice sunt asigurate;</w:t>
      </w:r>
    </w:p>
    <w:p w14:paraId="40BE0B1F" w14:textId="77777777" w:rsidR="00276C85" w:rsidRPr="00DC3733" w:rsidRDefault="00D83AEB" w:rsidP="000E2E57">
      <w:pPr>
        <w:jc w:val="both"/>
        <w:rPr>
          <w:rFonts w:eastAsia="Calibri"/>
          <w:bCs/>
          <w:sz w:val="24"/>
          <w:szCs w:val="24"/>
        </w:rPr>
      </w:pPr>
      <w:r w:rsidRPr="00DC3733">
        <w:rPr>
          <w:rFonts w:eastAsia="Calibri"/>
          <w:bCs/>
          <w:sz w:val="24"/>
          <w:szCs w:val="24"/>
        </w:rPr>
        <w:t>f) scrisoarea de așteptări;</w:t>
      </w:r>
    </w:p>
    <w:p w14:paraId="55BD6A8B" w14:textId="77777777" w:rsidR="00276C85" w:rsidRPr="00DC3733" w:rsidRDefault="00D83AEB" w:rsidP="000E2E57">
      <w:pPr>
        <w:jc w:val="both"/>
        <w:rPr>
          <w:rFonts w:eastAsia="Calibri"/>
          <w:bCs/>
          <w:sz w:val="24"/>
          <w:szCs w:val="24"/>
        </w:rPr>
      </w:pPr>
      <w:r w:rsidRPr="00DC3733">
        <w:rPr>
          <w:rFonts w:eastAsia="Calibri"/>
          <w:bCs/>
          <w:sz w:val="24"/>
          <w:szCs w:val="24"/>
        </w:rPr>
        <w:t>g) cerintele contextuale;</w:t>
      </w:r>
    </w:p>
    <w:p w14:paraId="5EAD3EDF" w14:textId="77777777" w:rsidR="00276C85" w:rsidRPr="00DC3733" w:rsidRDefault="00D83AEB" w:rsidP="000E2E57">
      <w:pPr>
        <w:jc w:val="both"/>
        <w:rPr>
          <w:rFonts w:eastAsia="Calibri"/>
          <w:bCs/>
          <w:sz w:val="24"/>
          <w:szCs w:val="24"/>
        </w:rPr>
      </w:pPr>
      <w:r w:rsidRPr="00DC3733">
        <w:rPr>
          <w:rFonts w:eastAsia="Calibri"/>
          <w:bCs/>
          <w:sz w:val="24"/>
          <w:szCs w:val="24"/>
        </w:rPr>
        <w:t>h) profilul consiliului;</w:t>
      </w:r>
    </w:p>
    <w:p w14:paraId="3751CBD3" w14:textId="77777777" w:rsidR="00276C85" w:rsidRPr="00DC3733" w:rsidRDefault="00D83AEB" w:rsidP="000E2E57">
      <w:pPr>
        <w:jc w:val="both"/>
        <w:rPr>
          <w:rFonts w:eastAsia="Calibri"/>
          <w:bCs/>
          <w:sz w:val="24"/>
          <w:szCs w:val="24"/>
        </w:rPr>
      </w:pPr>
      <w:r w:rsidRPr="00DC3733">
        <w:rPr>
          <w:rFonts w:eastAsia="Calibri"/>
          <w:bCs/>
          <w:sz w:val="24"/>
          <w:szCs w:val="24"/>
        </w:rPr>
        <w:t>i) profilul candidatului;</w:t>
      </w:r>
    </w:p>
    <w:p w14:paraId="58053D2F" w14:textId="77777777" w:rsidR="00276C85" w:rsidRPr="00DC3733" w:rsidRDefault="00D83AEB" w:rsidP="000E2E57">
      <w:pPr>
        <w:jc w:val="both"/>
        <w:rPr>
          <w:rFonts w:eastAsia="Calibri"/>
          <w:bCs/>
          <w:sz w:val="24"/>
          <w:szCs w:val="24"/>
        </w:rPr>
      </w:pPr>
      <w:r w:rsidRPr="00DC3733">
        <w:rPr>
          <w:rFonts w:eastAsia="Calibri"/>
          <w:bCs/>
          <w:sz w:val="24"/>
          <w:szCs w:val="24"/>
        </w:rPr>
        <w:t>j) criteriile de selecție;</w:t>
      </w:r>
    </w:p>
    <w:p w14:paraId="5C09249D" w14:textId="77777777" w:rsidR="00276C85" w:rsidRPr="00DC3733" w:rsidRDefault="00D83AEB" w:rsidP="000E2E57">
      <w:pPr>
        <w:jc w:val="both"/>
        <w:rPr>
          <w:rFonts w:eastAsia="Calibri"/>
          <w:bCs/>
          <w:sz w:val="24"/>
          <w:szCs w:val="24"/>
        </w:rPr>
      </w:pPr>
      <w:r w:rsidRPr="00DC3733">
        <w:rPr>
          <w:rFonts w:eastAsia="Calibri"/>
          <w:bCs/>
          <w:sz w:val="24"/>
          <w:szCs w:val="24"/>
        </w:rPr>
        <w:t>k) modul de acordare a punctajului;</w:t>
      </w:r>
    </w:p>
    <w:p w14:paraId="65CE947E" w14:textId="77777777" w:rsidR="00276C85" w:rsidRPr="00DC3733" w:rsidRDefault="00D83AEB" w:rsidP="000E2E57">
      <w:pPr>
        <w:jc w:val="both"/>
        <w:rPr>
          <w:rFonts w:eastAsia="Calibri"/>
          <w:bCs/>
          <w:sz w:val="24"/>
          <w:szCs w:val="24"/>
        </w:rPr>
      </w:pPr>
      <w:r w:rsidRPr="00DC3733">
        <w:rPr>
          <w:rFonts w:eastAsia="Calibri"/>
          <w:bCs/>
          <w:sz w:val="24"/>
          <w:szCs w:val="24"/>
        </w:rPr>
        <w:t>l) documente referitoare la declarația de intenție;</w:t>
      </w:r>
    </w:p>
    <w:p w14:paraId="41239079" w14:textId="77777777" w:rsidR="00276C85" w:rsidRPr="00DC3733" w:rsidRDefault="00D83AEB" w:rsidP="000E2E57">
      <w:pPr>
        <w:jc w:val="both"/>
        <w:rPr>
          <w:rFonts w:eastAsia="Calibri"/>
          <w:bCs/>
          <w:sz w:val="24"/>
          <w:szCs w:val="24"/>
        </w:rPr>
      </w:pPr>
      <w:r w:rsidRPr="00DC3733">
        <w:rPr>
          <w:rFonts w:eastAsia="Calibri"/>
          <w:bCs/>
          <w:sz w:val="24"/>
          <w:szCs w:val="24"/>
        </w:rPr>
        <w:t>m) planul de interviu;</w:t>
      </w:r>
    </w:p>
    <w:p w14:paraId="0C6A3E9D" w14:textId="77777777" w:rsidR="00276C85" w:rsidRPr="00DC3733" w:rsidRDefault="00D83AEB" w:rsidP="000E2E57">
      <w:pPr>
        <w:jc w:val="both"/>
        <w:rPr>
          <w:rFonts w:eastAsia="Calibri"/>
          <w:bCs/>
          <w:sz w:val="24"/>
          <w:szCs w:val="24"/>
        </w:rPr>
      </w:pPr>
      <w:r w:rsidRPr="00DC3733">
        <w:rPr>
          <w:rFonts w:eastAsia="Calibri"/>
          <w:bCs/>
          <w:sz w:val="24"/>
          <w:szCs w:val="24"/>
        </w:rPr>
        <w:t>n) proiectul contractului de mandat;</w:t>
      </w:r>
    </w:p>
    <w:p w14:paraId="62F0B98A" w14:textId="77777777" w:rsidR="00276C85" w:rsidRPr="00DC3733" w:rsidRDefault="00D83AEB" w:rsidP="000E2E57">
      <w:pPr>
        <w:jc w:val="both"/>
        <w:rPr>
          <w:rFonts w:eastAsia="Calibri"/>
          <w:bCs/>
          <w:sz w:val="24"/>
          <w:szCs w:val="24"/>
          <w:lang w:val="pt-BR"/>
        </w:rPr>
      </w:pPr>
      <w:r w:rsidRPr="00DC3733">
        <w:rPr>
          <w:rFonts w:eastAsia="Calibri"/>
          <w:bCs/>
          <w:sz w:val="24"/>
          <w:szCs w:val="24"/>
          <w:lang w:val="pt-BR"/>
        </w:rPr>
        <w:t>o) declarații necesar a fi completate de către candidați;</w:t>
      </w:r>
    </w:p>
    <w:p w14:paraId="480ADF4A" w14:textId="77777777" w:rsidR="00276C85" w:rsidRDefault="00D83AEB" w:rsidP="000E2E57">
      <w:pPr>
        <w:jc w:val="both"/>
        <w:rPr>
          <w:rFonts w:eastAsia="Calibri"/>
          <w:bCs/>
          <w:sz w:val="24"/>
          <w:szCs w:val="24"/>
          <w:lang w:val="pt-BR"/>
        </w:rPr>
      </w:pPr>
      <w:r w:rsidRPr="00DC3733">
        <w:rPr>
          <w:rFonts w:eastAsia="Calibri"/>
          <w:bCs/>
          <w:sz w:val="24"/>
          <w:szCs w:val="24"/>
          <w:lang w:val="pt-BR"/>
        </w:rPr>
        <w:t>Candidații vor înainta dosarul de candidatură cuprinzând documentele solicitate în anunțul de selecție.</w:t>
      </w:r>
    </w:p>
    <w:p w14:paraId="6112C1E1" w14:textId="77777777" w:rsidR="000E2E57" w:rsidRPr="00DC3733" w:rsidRDefault="000E2E57" w:rsidP="000E2E57">
      <w:pPr>
        <w:jc w:val="both"/>
        <w:rPr>
          <w:rFonts w:eastAsia="Calibri"/>
          <w:bCs/>
          <w:sz w:val="24"/>
          <w:szCs w:val="24"/>
        </w:rPr>
      </w:pPr>
    </w:p>
    <w:p w14:paraId="6424F2E5" w14:textId="77777777" w:rsidR="00276C85" w:rsidRPr="00D45A6E" w:rsidRDefault="00D83AEB" w:rsidP="000E2E57">
      <w:pPr>
        <w:keepNext/>
        <w:keepLines/>
        <w:suppressAutoHyphens/>
        <w:spacing w:after="12pt" w:line="12pt" w:lineRule="auto"/>
        <w:jc w:val="both"/>
        <w:outlineLvl w:val="0"/>
        <w:rPr>
          <w:rFonts w:eastAsia="Times New Roman"/>
          <w:b/>
          <w:bCs/>
          <w:color w:val="2F5496" w:themeColor="accent1" w:themeShade="BF"/>
          <w:sz w:val="24"/>
          <w:szCs w:val="24"/>
        </w:rPr>
      </w:pPr>
      <w:bookmarkStart w:id="15" w:name="_Toc237862315"/>
      <w:r w:rsidRPr="00D45A6E">
        <w:rPr>
          <w:rFonts w:eastAsia="Times New Roman"/>
          <w:b/>
          <w:bCs/>
          <w:color w:val="2F5496" w:themeColor="accent1" w:themeShade="BF"/>
          <w:sz w:val="24"/>
          <w:szCs w:val="24"/>
        </w:rPr>
        <w:t>Capitolul 6 Aspecte cheie ale procedurii</w:t>
      </w:r>
      <w:bookmarkEnd w:id="15"/>
    </w:p>
    <w:p w14:paraId="7887334C" w14:textId="77777777" w:rsidR="00276C85" w:rsidRPr="00DC3733" w:rsidRDefault="00D83AEB" w:rsidP="000E2E57">
      <w:pPr>
        <w:spacing w:after="12pt"/>
        <w:jc w:val="both"/>
        <w:rPr>
          <w:rFonts w:eastAsia="Calibri"/>
          <w:sz w:val="24"/>
          <w:szCs w:val="24"/>
        </w:rPr>
      </w:pPr>
      <w:r w:rsidRPr="00DC3733">
        <w:rPr>
          <w:rFonts w:eastAsia="Calibri"/>
          <w:sz w:val="24"/>
          <w:szCs w:val="24"/>
        </w:rPr>
        <w:t>Aspectele cheie ale procedurii sunt detaliate în calendarul propus de autoritatea publică tutelară, care va fi completat prin componenta integrală realizată de Comisia de selecție și nominalizare.</w:t>
      </w:r>
    </w:p>
    <w:p w14:paraId="75C7F154" w14:textId="77777777" w:rsidR="00276C85" w:rsidRPr="00DC3733" w:rsidRDefault="00D83AEB" w:rsidP="00276C85">
      <w:pPr>
        <w:spacing w:after="10pt"/>
        <w:jc w:val="both"/>
        <w:rPr>
          <w:rFonts w:eastAsia="Calibri"/>
          <w:sz w:val="24"/>
          <w:szCs w:val="24"/>
        </w:rPr>
      </w:pPr>
      <w:r w:rsidRPr="00DC3733">
        <w:rPr>
          <w:rFonts w:eastAsia="Calibri"/>
          <w:sz w:val="24"/>
          <w:szCs w:val="24"/>
        </w:rPr>
        <w:t>În conformitate cu legislația incidentă s-au evidențiat etape (aspecte cheie) obligatoriu de parcurs. Durata de finalizare este estimată în calendarul procedurii de selecție. Luând în considerare duratele maxime de realizare a etapelor respective, decalarea unei etape generează decalarea altor etape ulterioare care nu se pot iniția sau finaliza până la terminarea precedentei.</w:t>
      </w:r>
    </w:p>
    <w:p w14:paraId="12821423" w14:textId="77777777" w:rsidR="00276C85" w:rsidRPr="00DC3733" w:rsidRDefault="00D83AEB" w:rsidP="00276C85">
      <w:pPr>
        <w:jc w:val="both"/>
        <w:rPr>
          <w:rFonts w:eastAsia="Calibri"/>
          <w:sz w:val="24"/>
          <w:szCs w:val="24"/>
        </w:rPr>
      </w:pPr>
      <w:r w:rsidRPr="00DC3733">
        <w:rPr>
          <w:rFonts w:eastAsia="Calibri"/>
          <w:i/>
          <w:iCs/>
          <w:sz w:val="24"/>
          <w:szCs w:val="24"/>
        </w:rPr>
        <w:t>Documentele necesare implementării procedurii de selecție și nominalizare:</w:t>
      </w:r>
    </w:p>
    <w:p w14:paraId="234B367E" w14:textId="77777777" w:rsidR="00276C85" w:rsidRPr="00DC3733" w:rsidRDefault="00D83AEB" w:rsidP="00276C85">
      <w:pPr>
        <w:numPr>
          <w:ilvl w:val="0"/>
          <w:numId w:val="4"/>
        </w:numPr>
        <w:spacing w:after="10pt"/>
        <w:contextualSpacing/>
        <w:jc w:val="both"/>
        <w:rPr>
          <w:rFonts w:eastAsia="Times New Roman"/>
          <w:sz w:val="24"/>
          <w:szCs w:val="24"/>
        </w:rPr>
      </w:pPr>
      <w:r w:rsidRPr="00DC3733">
        <w:rPr>
          <w:rFonts w:eastAsia="Times New Roman"/>
          <w:sz w:val="24"/>
          <w:szCs w:val="24"/>
        </w:rPr>
        <w:t>Profilul consiliului este elaborat de către structura de guvernanță din cadrul autoritășii publice tutelare;</w:t>
      </w:r>
    </w:p>
    <w:p w14:paraId="177646F5" w14:textId="77777777" w:rsidR="00276C85" w:rsidRPr="00DC3733" w:rsidRDefault="00D83AEB" w:rsidP="00276C85">
      <w:pPr>
        <w:numPr>
          <w:ilvl w:val="0"/>
          <w:numId w:val="4"/>
        </w:numPr>
        <w:spacing w:after="10pt"/>
        <w:contextualSpacing/>
        <w:jc w:val="both"/>
        <w:rPr>
          <w:rFonts w:eastAsia="Times New Roman"/>
          <w:sz w:val="24"/>
          <w:szCs w:val="24"/>
        </w:rPr>
      </w:pPr>
      <w:r w:rsidRPr="00DC3733">
        <w:rPr>
          <w:rFonts w:eastAsia="Times New Roman"/>
          <w:sz w:val="24"/>
          <w:szCs w:val="24"/>
        </w:rPr>
        <w:t>Proiectul Profilului consiliului este publicat pe pagina proprie de internet, pe pagina societății și este transmis către AMEPIP în termen de 5 zile de la data aprobării;</w:t>
      </w:r>
    </w:p>
    <w:p w14:paraId="2F8CEDE9" w14:textId="77777777" w:rsidR="00276C85" w:rsidRPr="00DC3733" w:rsidRDefault="00D83AEB" w:rsidP="00276C85">
      <w:pPr>
        <w:numPr>
          <w:ilvl w:val="0"/>
          <w:numId w:val="4"/>
        </w:numPr>
        <w:spacing w:after="10pt"/>
        <w:contextualSpacing/>
        <w:jc w:val="both"/>
        <w:rPr>
          <w:rFonts w:eastAsia="Times New Roman"/>
          <w:sz w:val="24"/>
          <w:szCs w:val="24"/>
        </w:rPr>
      </w:pPr>
      <w:r w:rsidRPr="00DC3733">
        <w:rPr>
          <w:rFonts w:eastAsia="Times New Roman"/>
          <w:sz w:val="24"/>
          <w:szCs w:val="24"/>
        </w:rPr>
        <w:t>Profilul candidatului se elaborează de către Comisia de selecție și nominalizare;</w:t>
      </w:r>
    </w:p>
    <w:p w14:paraId="4C8FD35E" w14:textId="1F53517F" w:rsidR="00276C85" w:rsidRPr="00DC3733" w:rsidRDefault="00D83AEB" w:rsidP="00276C85">
      <w:pPr>
        <w:numPr>
          <w:ilvl w:val="0"/>
          <w:numId w:val="4"/>
        </w:numPr>
        <w:spacing w:after="10pt"/>
        <w:contextualSpacing/>
        <w:jc w:val="both"/>
        <w:rPr>
          <w:rFonts w:eastAsia="Times New Roman"/>
          <w:sz w:val="24"/>
          <w:szCs w:val="24"/>
        </w:rPr>
      </w:pPr>
      <w:r w:rsidRPr="00DC3733">
        <w:rPr>
          <w:rFonts w:eastAsia="Times New Roman"/>
          <w:sz w:val="24"/>
          <w:szCs w:val="24"/>
        </w:rPr>
        <w:t xml:space="preserve">Proiectul Componenta integrală a planului de selecție se elaborează de către Comisia de selecție și nominalizare în termen de 10 zile de la aprobarea componentei inițiale, se publică pe pagina de internet a autorității publie tutelare, Municipiul </w:t>
      </w:r>
      <w:r w:rsidRPr="00DC3733">
        <w:rPr>
          <w:rFonts w:eastAsia="Times New Roman"/>
          <w:sz w:val="24"/>
          <w:szCs w:val="24"/>
        </w:rPr>
        <w:lastRenderedPageBreak/>
        <w:t xml:space="preserve">Timișoara, a Societății </w:t>
      </w:r>
      <w:r w:rsidR="00C71D1A">
        <w:rPr>
          <w:rFonts w:eastAsia="Times New Roman"/>
          <w:sz w:val="24"/>
          <w:szCs w:val="24"/>
        </w:rPr>
        <w:t xml:space="preserve">de Transport Public </w:t>
      </w:r>
      <w:r w:rsidRPr="00DC3733">
        <w:rPr>
          <w:rFonts w:eastAsia="Times New Roman"/>
          <w:sz w:val="24"/>
          <w:szCs w:val="24"/>
        </w:rPr>
        <w:t>Timișoara S.A. și se aprobă prin hotărârea adunării generale a acționarilor.</w:t>
      </w:r>
    </w:p>
    <w:p w14:paraId="44ACA12E" w14:textId="77777777" w:rsidR="00276C85" w:rsidRPr="00DC3733" w:rsidRDefault="00D83AEB" w:rsidP="00276C85">
      <w:pPr>
        <w:jc w:val="both"/>
        <w:rPr>
          <w:rFonts w:eastAsia="Calibri"/>
          <w:i/>
          <w:iCs/>
          <w:sz w:val="24"/>
          <w:szCs w:val="24"/>
        </w:rPr>
      </w:pPr>
      <w:r w:rsidRPr="00DC3733">
        <w:rPr>
          <w:rFonts w:eastAsia="Calibri"/>
          <w:i/>
          <w:iCs/>
          <w:sz w:val="24"/>
          <w:szCs w:val="24"/>
        </w:rPr>
        <w:t>Termene limită</w:t>
      </w:r>
    </w:p>
    <w:p w14:paraId="2DB027FF" w14:textId="77777777" w:rsidR="00276C85" w:rsidRPr="00DC3733" w:rsidRDefault="00D83AEB" w:rsidP="00276C85">
      <w:pPr>
        <w:jc w:val="both"/>
        <w:rPr>
          <w:rFonts w:eastAsia="Calibri"/>
          <w:sz w:val="24"/>
          <w:szCs w:val="24"/>
        </w:rPr>
      </w:pPr>
      <w:r w:rsidRPr="00DC3733">
        <w:rPr>
          <w:rFonts w:eastAsia="Calibri"/>
          <w:sz w:val="24"/>
          <w:szCs w:val="24"/>
        </w:rPr>
        <w:t>Termenele limită se stabilesc pentru fiecare etapă dn cadrul procedurii și sunt incluse în Componenta integrală a aplnului de selecție.</w:t>
      </w:r>
    </w:p>
    <w:p w14:paraId="59FB23A6" w14:textId="77777777" w:rsidR="00276C85" w:rsidRPr="00DC3733" w:rsidRDefault="00276C85" w:rsidP="00276C85">
      <w:pPr>
        <w:jc w:val="both"/>
        <w:rPr>
          <w:rFonts w:eastAsia="Calibri"/>
          <w:sz w:val="24"/>
          <w:szCs w:val="24"/>
        </w:rPr>
      </w:pPr>
    </w:p>
    <w:p w14:paraId="1293721F" w14:textId="77777777" w:rsidR="00276C85" w:rsidRPr="00DC3733" w:rsidRDefault="00D83AEB" w:rsidP="00276C85">
      <w:pPr>
        <w:jc w:val="both"/>
        <w:rPr>
          <w:rFonts w:eastAsia="Calibri"/>
          <w:i/>
          <w:iCs/>
          <w:sz w:val="24"/>
          <w:szCs w:val="24"/>
        </w:rPr>
      </w:pPr>
      <w:r w:rsidRPr="00DC3733">
        <w:rPr>
          <w:rFonts w:eastAsia="Calibri"/>
          <w:i/>
          <w:iCs/>
          <w:sz w:val="24"/>
          <w:szCs w:val="24"/>
        </w:rPr>
        <w:t>Elemente de confidențialitate</w:t>
      </w:r>
    </w:p>
    <w:p w14:paraId="3D8DC86F" w14:textId="77777777" w:rsidR="00276C85" w:rsidRPr="00DC3733" w:rsidRDefault="00D83AEB" w:rsidP="00276C85">
      <w:pPr>
        <w:jc w:val="both"/>
        <w:rPr>
          <w:rFonts w:eastAsia="Calibri"/>
          <w:sz w:val="24"/>
          <w:szCs w:val="24"/>
        </w:rPr>
      </w:pPr>
      <w:r w:rsidRPr="00DC3733">
        <w:rPr>
          <w:rFonts w:eastAsia="Calibri"/>
          <w:sz w:val="24"/>
          <w:szCs w:val="24"/>
        </w:rPr>
        <w:t>Elementele de confidențialitate reprezintă aspecte cheie ale procedurii de selecție ce se regăsesc în Planul de selecție al procedurii.</w:t>
      </w:r>
    </w:p>
    <w:p w14:paraId="034F1482" w14:textId="77777777" w:rsidR="00276C85" w:rsidRPr="00DC3733" w:rsidRDefault="00276C85" w:rsidP="00276C85">
      <w:pPr>
        <w:jc w:val="both"/>
        <w:rPr>
          <w:rFonts w:eastAsia="Calibri"/>
          <w:sz w:val="24"/>
          <w:szCs w:val="24"/>
        </w:rPr>
      </w:pPr>
    </w:p>
    <w:p w14:paraId="0BD26BF6" w14:textId="77777777" w:rsidR="00276C85" w:rsidRPr="00DC3733" w:rsidRDefault="00D83AEB" w:rsidP="00276C85">
      <w:pPr>
        <w:jc w:val="both"/>
        <w:rPr>
          <w:rFonts w:eastAsia="Calibri"/>
          <w:i/>
          <w:iCs/>
          <w:sz w:val="24"/>
          <w:szCs w:val="24"/>
        </w:rPr>
      </w:pPr>
      <w:r w:rsidRPr="00DC3733">
        <w:rPr>
          <w:rFonts w:eastAsia="Calibri"/>
          <w:i/>
          <w:iCs/>
          <w:sz w:val="24"/>
          <w:szCs w:val="24"/>
        </w:rPr>
        <w:t>Referitor la selecția candidaților:</w:t>
      </w:r>
    </w:p>
    <w:p w14:paraId="228480B5" w14:textId="77777777" w:rsidR="00276C85" w:rsidRPr="00DC3733" w:rsidRDefault="00D83AEB" w:rsidP="00276C85">
      <w:pPr>
        <w:numPr>
          <w:ilvl w:val="0"/>
          <w:numId w:val="3"/>
        </w:numPr>
        <w:spacing w:after="10pt"/>
        <w:contextualSpacing/>
        <w:jc w:val="both"/>
        <w:rPr>
          <w:rFonts w:eastAsia="Times New Roman"/>
          <w:i/>
          <w:iCs/>
          <w:sz w:val="24"/>
          <w:szCs w:val="24"/>
        </w:rPr>
      </w:pPr>
      <w:r w:rsidRPr="00DC3733">
        <w:rPr>
          <w:rFonts w:eastAsia="Times New Roman"/>
          <w:sz w:val="24"/>
          <w:szCs w:val="24"/>
        </w:rPr>
        <w:t>asigurarea unei optime îmbinări a categoriilor de competențe, trăsături, interdicții și condiții necesare pentru selecția și nominalizarea administratorilor- element cheie în alcătuirea listei scurte și înaintarea propunerilor pentru numirea administratorilor;</w:t>
      </w:r>
    </w:p>
    <w:p w14:paraId="504A5D09" w14:textId="77777777" w:rsidR="00276C85" w:rsidRPr="00DC3733" w:rsidRDefault="00D83AEB" w:rsidP="00276C85">
      <w:pPr>
        <w:numPr>
          <w:ilvl w:val="0"/>
          <w:numId w:val="3"/>
        </w:numPr>
        <w:spacing w:after="10pt"/>
        <w:contextualSpacing/>
        <w:jc w:val="both"/>
        <w:rPr>
          <w:rFonts w:eastAsia="Times New Roman"/>
          <w:i/>
          <w:iCs/>
          <w:sz w:val="24"/>
          <w:szCs w:val="24"/>
        </w:rPr>
      </w:pPr>
      <w:r w:rsidRPr="00DC3733">
        <w:rPr>
          <w:rFonts w:eastAsia="Times New Roman"/>
          <w:sz w:val="24"/>
          <w:szCs w:val="24"/>
        </w:rPr>
        <w:t>profilul candidatului este alcătuit din două componente:</w:t>
      </w:r>
    </w:p>
    <w:p w14:paraId="4FE00330" w14:textId="77777777" w:rsidR="00276C85" w:rsidRPr="00DC3733" w:rsidRDefault="00D83AEB" w:rsidP="00276C85">
      <w:pPr>
        <w:spacing w:after="10pt"/>
        <w:ind w:start="85.05pt" w:hanging="14.15pt"/>
        <w:contextualSpacing/>
        <w:jc w:val="both"/>
        <w:rPr>
          <w:rFonts w:eastAsia="Times New Roman"/>
          <w:sz w:val="24"/>
          <w:szCs w:val="24"/>
        </w:rPr>
      </w:pPr>
      <w:r w:rsidRPr="00DC3733">
        <w:rPr>
          <w:rFonts w:eastAsia="Times New Roman"/>
          <w:sz w:val="24"/>
          <w:szCs w:val="24"/>
        </w:rPr>
        <w:t>a) descrierea rolului acestuia, derivat din Cerințele contextuale ale societății și Scrisoarea de așteptări;</w:t>
      </w:r>
    </w:p>
    <w:p w14:paraId="5FE73395" w14:textId="77777777" w:rsidR="00276C85" w:rsidRPr="00DC3733" w:rsidRDefault="00D83AEB" w:rsidP="00276C85">
      <w:pPr>
        <w:spacing w:after="10pt"/>
        <w:ind w:start="36pt" w:firstLine="36pt"/>
        <w:contextualSpacing/>
        <w:jc w:val="both"/>
        <w:rPr>
          <w:rFonts w:eastAsia="Times New Roman"/>
          <w:sz w:val="24"/>
          <w:szCs w:val="24"/>
        </w:rPr>
      </w:pPr>
      <w:r w:rsidRPr="00DC3733">
        <w:rPr>
          <w:rFonts w:eastAsia="Times New Roman"/>
          <w:sz w:val="24"/>
          <w:szCs w:val="24"/>
        </w:rPr>
        <w:t>b) descrierea criteriilor de selecție;</w:t>
      </w:r>
    </w:p>
    <w:p w14:paraId="43B2D197" w14:textId="77777777" w:rsidR="00276C85" w:rsidRPr="00DC3733" w:rsidRDefault="00D83AEB" w:rsidP="00276C85">
      <w:pPr>
        <w:spacing w:after="10pt"/>
        <w:ind w:start="35.45pt" w:hanging="14.15pt"/>
        <w:contextualSpacing/>
        <w:jc w:val="both"/>
        <w:rPr>
          <w:rFonts w:eastAsia="Times New Roman"/>
          <w:sz w:val="24"/>
          <w:szCs w:val="24"/>
        </w:rPr>
      </w:pPr>
      <w:r w:rsidRPr="00DC3733">
        <w:rPr>
          <w:rFonts w:eastAsia="Times New Roman"/>
          <w:sz w:val="24"/>
          <w:szCs w:val="24"/>
        </w:rPr>
        <w:t>-  Profilul consiliului diferențiază între criterii de selecție obligatorii și criterii de selecție opționale, bazate pe competențe, care au fost identificate în urma analizei cerinței contextuale. Criteriile de selecție obligatorii sunt competențe și trăsături care trebuie să fie îndeplinite de către toți candidații, în timp ce criteriile de selecție opționale sunt cometențe și trăsături care pot fi îndeplinite de unii dintre administratori, dar nu în mod necesar de către toți;</w:t>
      </w:r>
    </w:p>
    <w:p w14:paraId="3E1F6E5D" w14:textId="09162F69" w:rsidR="00276C85" w:rsidRPr="00DC3733" w:rsidRDefault="00D83AEB" w:rsidP="00276C85">
      <w:pPr>
        <w:spacing w:after="10pt"/>
        <w:ind w:start="35.45pt" w:hanging="14.15pt"/>
        <w:contextualSpacing/>
        <w:jc w:val="both"/>
        <w:rPr>
          <w:rFonts w:eastAsia="Times New Roman"/>
          <w:sz w:val="24"/>
          <w:szCs w:val="24"/>
        </w:rPr>
      </w:pPr>
      <w:r w:rsidRPr="00DC3733">
        <w:rPr>
          <w:rFonts w:eastAsia="Times New Roman"/>
          <w:sz w:val="24"/>
          <w:szCs w:val="24"/>
        </w:rPr>
        <w:t xml:space="preserve">-   Comisia de selecție și nominalizare stabilește care dintre criteriile exemplificate în Anexa 1 la H.G. nr. 639/2023 sunt criterii obligatorii și care sunt opționale, în funcție de specificul și complexitatea activității Societății </w:t>
      </w:r>
      <w:r w:rsidR="00C71D1A">
        <w:rPr>
          <w:rFonts w:eastAsia="Times New Roman"/>
          <w:sz w:val="24"/>
          <w:szCs w:val="24"/>
        </w:rPr>
        <w:t>de Transport Public</w:t>
      </w:r>
      <w:r w:rsidRPr="00DC3733">
        <w:rPr>
          <w:rFonts w:eastAsia="Times New Roman"/>
          <w:sz w:val="24"/>
          <w:szCs w:val="24"/>
        </w:rPr>
        <w:t xml:space="preserve"> Timișoara S.A., precum și ponderea acestora în întocmirea listei scurte.</w:t>
      </w:r>
    </w:p>
    <w:p w14:paraId="56D9BDD3" w14:textId="77777777" w:rsidR="00276C85" w:rsidRPr="00DC3733" w:rsidRDefault="00D83AEB" w:rsidP="00276C85">
      <w:pPr>
        <w:spacing w:after="10pt"/>
        <w:jc w:val="both"/>
        <w:rPr>
          <w:rFonts w:eastAsia="Calibri"/>
          <w:sz w:val="24"/>
          <w:szCs w:val="24"/>
        </w:rPr>
      </w:pPr>
      <w:r w:rsidRPr="00DC3733">
        <w:rPr>
          <w:rFonts w:eastAsia="Calibri"/>
          <w:sz w:val="24"/>
          <w:szCs w:val="24"/>
        </w:rPr>
        <w:t>În vederea definitivării Planului de selecție, Comisia de selecție și nominalizare va întreprinde demersurile necesare pentru conformare față de prevederile OUG nr. 109/2011 privind guvernanța corporativă a întreprinderilor publice, cu modificările și completările ulterioare, și prevederile HG nr. 639/2023 pentru aprobarea normelor metodologice de aplicare a OUG nr. 109/2011 privind guvernanța corporativă a întreprinderilor publie, cu modificările și completările ulterioare.</w:t>
      </w:r>
    </w:p>
    <w:p w14:paraId="7A5431E6" w14:textId="77777777" w:rsidR="00276C85" w:rsidRDefault="00D83AEB" w:rsidP="00276C85">
      <w:pPr>
        <w:keepNext/>
        <w:keepLines/>
        <w:suppressAutoHyphens/>
        <w:spacing w:before="24pt" w:line="12pt" w:lineRule="auto"/>
        <w:jc w:val="both"/>
        <w:outlineLvl w:val="0"/>
        <w:rPr>
          <w:rFonts w:eastAsia="Times New Roman"/>
          <w:b/>
          <w:bCs/>
          <w:color w:val="2F5496" w:themeColor="accent1" w:themeShade="BF"/>
          <w:sz w:val="24"/>
          <w:szCs w:val="24"/>
        </w:rPr>
      </w:pPr>
      <w:bookmarkStart w:id="16" w:name="_Toc237862316"/>
      <w:r w:rsidRPr="00D45A6E">
        <w:rPr>
          <w:rFonts w:eastAsia="Times New Roman"/>
          <w:b/>
          <w:bCs/>
          <w:color w:val="2F5496" w:themeColor="accent1" w:themeShade="BF"/>
          <w:sz w:val="24"/>
          <w:szCs w:val="24"/>
        </w:rPr>
        <w:t>ANEXĂ Scrisoarea de Așteptări a Acționarilor</w:t>
      </w:r>
      <w:bookmarkEnd w:id="16"/>
    </w:p>
    <w:p w14:paraId="222CA20F" w14:textId="77777777" w:rsidR="000E2E57" w:rsidRPr="00D45A6E" w:rsidRDefault="000E2E57" w:rsidP="00276C85">
      <w:pPr>
        <w:keepNext/>
        <w:keepLines/>
        <w:suppressAutoHyphens/>
        <w:spacing w:before="24pt" w:line="12pt" w:lineRule="auto"/>
        <w:jc w:val="both"/>
        <w:outlineLvl w:val="0"/>
        <w:rPr>
          <w:rFonts w:eastAsia="Times New Roman"/>
          <w:b/>
          <w:bCs/>
          <w:color w:val="2F5496" w:themeColor="accent1" w:themeShade="BF"/>
          <w:sz w:val="24"/>
          <w:szCs w:val="24"/>
        </w:rPr>
      </w:pPr>
    </w:p>
    <w:p w14:paraId="0B0B3420" w14:textId="77777777" w:rsidR="00276C85" w:rsidRPr="00DC3733" w:rsidRDefault="00276C85" w:rsidP="00276C85">
      <w:pPr>
        <w:autoSpaceDE w:val="0"/>
        <w:autoSpaceDN w:val="0"/>
        <w:adjustRightInd w:val="0"/>
        <w:jc w:val="both"/>
        <w:rPr>
          <w:rFonts w:eastAsia="Calibri"/>
          <w:sz w:val="24"/>
          <w:szCs w:val="24"/>
        </w:rPr>
      </w:pPr>
    </w:p>
    <w:p w14:paraId="4921CF56" w14:textId="77777777" w:rsidR="00276C85" w:rsidRPr="00DC3733" w:rsidRDefault="00D83AEB" w:rsidP="00276C85">
      <w:pPr>
        <w:autoSpaceDE w:val="0"/>
        <w:autoSpaceDN w:val="0"/>
        <w:adjustRightInd w:val="0"/>
        <w:jc w:val="both"/>
        <w:rPr>
          <w:rFonts w:eastAsia="Calibri"/>
          <w:b/>
          <w:sz w:val="24"/>
          <w:szCs w:val="24"/>
        </w:rPr>
      </w:pPr>
      <w:r w:rsidRPr="00DC3733">
        <w:rPr>
          <w:rFonts w:eastAsia="Calibri"/>
          <w:b/>
          <w:sz w:val="24"/>
          <w:szCs w:val="24"/>
        </w:rPr>
        <w:t>Director Economic,</w:t>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t>Consilier CGCMMSISP,</w:t>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r w:rsidRPr="00DC3733">
        <w:rPr>
          <w:rFonts w:eastAsia="Calibri"/>
          <w:b/>
          <w:sz w:val="24"/>
          <w:szCs w:val="24"/>
        </w:rPr>
        <w:tab/>
      </w:r>
    </w:p>
    <w:bookmarkEnd w:id="13"/>
    <w:bookmarkEnd w:id="14"/>
    <w:p w14:paraId="3858749B" w14:textId="22958450" w:rsidR="00706C73" w:rsidRPr="00DC3733" w:rsidRDefault="00706C73" w:rsidP="00706C73">
      <w:pPr>
        <w:rPr>
          <w:sz w:val="24"/>
          <w:szCs w:val="24"/>
        </w:rPr>
      </w:pPr>
    </w:p>
    <w:sectPr w:rsidR="00706C73" w:rsidRPr="00DC3733" w:rsidSect="00276C85">
      <w:headerReference w:type="default" r:id="rId9"/>
      <w:footerReference w:type="default" r:id="rId10"/>
      <w:headerReference w:type="first" r:id="rId11"/>
      <w:footerReference w:type="first" r:id="rId12"/>
      <w:pgSz w:w="595.30pt" w:h="841.90pt" w:code="9"/>
      <w:pgMar w:top="93.55pt" w:right="42.55pt" w:bottom="56.70pt" w:left="70.90pt" w:header="36pt" w:footer="36pt" w:gutter="0pt"/>
      <w:pgNumType w:start="0"/>
      <w:cols w:space="36pt"/>
      <w:titlePg/>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5C59C0CE" w14:textId="77777777" w:rsidR="00D83AEB" w:rsidRDefault="00D83AEB">
      <w:pPr>
        <w:spacing w:line="12pt" w:lineRule="auto"/>
      </w:pPr>
      <w:r>
        <w:separator/>
      </w:r>
    </w:p>
  </w:endnote>
  <w:endnote w:type="continuationSeparator" w:id="0">
    <w:p w14:paraId="7ED7DC43" w14:textId="77777777" w:rsidR="00D83AEB" w:rsidRDefault="00D83AEB">
      <w:pPr>
        <w:spacing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characterSet="iso-8859-1"/>
    <w:family w:val="swiss"/>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Wingdings">
    <w:panose1 w:val="05000000000000000000"/>
    <w:family w:val="auto"/>
    <w:pitch w:val="variable"/>
    <w:sig w:usb0="00000000" w:usb1="10000000" w:usb2="00000000" w:usb3="00000000" w:csb0="80000000" w:csb1="00000000"/>
  </w:font>
  <w:font w:name="Symbol">
    <w:panose1 w:val="05050102010706020507"/>
    <w:family w:val="roman"/>
    <w:pitch w:val="variable"/>
    <w:sig w:usb0="00000000" w:usb1="10000000" w:usb2="00000000" w:usb3="00000000" w:csb0="80000000" w:csb1="00000000"/>
  </w:font>
  <w:font w:name="Neue Haas Grotesk Text Pro">
    <w:charset w:characterSet="iso-8859-1"/>
    <w:family w:val="swiss"/>
    <w:pitch w:val="variable"/>
    <w:sig w:usb0="00000007" w:usb1="00000000" w:usb2="00000000" w:usb3="00000000" w:csb0="00000093" w:csb1="00000000"/>
  </w:font>
  <w:font w:name="Calibri Light">
    <w:panose1 w:val="020F0302020204030204"/>
    <w:charset w:characterSet="iso-8859-1"/>
    <w:family w:val="swiss"/>
    <w:pitch w:val="variable"/>
    <w:sig w:usb0="E4002EFF" w:usb1="C200247B" w:usb2="00000009" w:usb3="00000000" w:csb0="000001FF" w:csb1="00000000"/>
  </w:font>
  <w:font w:name="Trebuchet MS">
    <w:panose1 w:val="020B0603020202020204"/>
    <w:charset w:characterSet="iso-8859-1"/>
    <w:family w:val="swiss"/>
    <w:pitch w:val="variable"/>
    <w:sig w:usb0="00000687" w:usb1="00000000" w:usb2="00000000" w:usb3="00000000" w:csb0="0000009F" w:csb1="00000000"/>
  </w:font>
  <w:font w:name="Aptos">
    <w:charset w:characterSet="iso-8859-1"/>
    <w:family w:val="swiss"/>
    <w:pitch w:val="variable"/>
    <w:sig w:usb0="20000287" w:usb1="00000003" w:usb2="00000000" w:usb3="00000000" w:csb0="0000019F" w:csb1="00000000"/>
  </w:font>
  <w:font w:name="Tahoma">
    <w:panose1 w:val="020B0604030504040204"/>
    <w:charset w:characterSet="iso-8859-1"/>
    <w:family w:val="swiss"/>
    <w:pitch w:val="variable"/>
    <w:sig w:usb0="E1002EFF" w:usb1="C000605B" w:usb2="00000029" w:usb3="00000000" w:csb0="000101FF" w:csb1="00000000"/>
  </w:font>
  <w:font w:name="NeueHaasGroteskDisp Pro Md">
    <w:altName w:val="Calibri"/>
    <w:charset w:characterSet="iso-8859-1"/>
    <w:family w:val="swiss"/>
    <w:pitch w:val="variable"/>
    <w:sig w:usb0="00000007" w:usb1="00000000" w:usb2="00000000" w:usb3="00000000" w:csb0="00000093" w:csb1="00000000"/>
  </w:font>
  <w:font w:name="Arial Narrow">
    <w:panose1 w:val="020B0606020202030204"/>
    <w:charset w:characterSet="iso-8859-1"/>
    <w:family w:val="swiss"/>
    <w:pitch w:val="variable"/>
    <w:sig w:usb0="00000287" w:usb1="00000800" w:usb2="00000000" w:usb3="00000000" w:csb0="000000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DD1C3D7" w14:textId="77777777" w:rsidR="00521496" w:rsidRDefault="00D83AEB" w:rsidP="00C5710E">
    <w:bookmarkStart w:id="17" w:name="_Hlk111143597"/>
    <w:bookmarkStart w:id="18" w:name="_Hlk111143598"/>
    <w:r w:rsidRPr="00ED1158">
      <w:rPr>
        <w:noProof/>
        <w:lang w:bidi="en-US"/>
      </w:rPr>
      <w:drawing>
        <wp:anchor distT="0" distB="0" distL="114300" distR="114300" simplePos="0" relativeHeight="251660288"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5" name="Text Box 5"/>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538B0087" w14:textId="77777777" w:rsidR="00C5710E" w:rsidRPr="00F71B4B" w:rsidRDefault="00D83AEB" w:rsidP="00C5710E">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1312"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8" name="Text Box 8"/>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19367248" w14:textId="77777777" w:rsidR="00C5710E" w:rsidRPr="00977CF2" w:rsidRDefault="00D83AEB" w:rsidP="00C5710E">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00ED1158" w:rsidRPr="00ED1158">
      <w:rPr>
        <w:noProof/>
        <w:lang w:bidi="en-US"/>
      </w:rPr>
      <w:drawing>
        <wp:anchor distT="0" distB="0" distL="114300" distR="114300" simplePos="0" relativeHeight="251658240"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1" name="Text Box 9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7C195887" w14:textId="77777777" w:rsidR="00ED1158" w:rsidRPr="00F71B4B" w:rsidRDefault="00D83AEB" w:rsidP="00BB738C">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59264"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93" name="Text Box 93"/>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31F6F327" w14:textId="77777777" w:rsidR="00ED1158" w:rsidRPr="00977CF2" w:rsidRDefault="00D83AEB" w:rsidP="00BB738C">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bookmarkEnd w:id="17"/>
    <w:bookmarkEnd w:id="18"/>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D7DBCFE" w14:textId="188A235D" w:rsidR="00521496" w:rsidRDefault="00D83AEB" w:rsidP="00AD6225">
    <w:r w:rsidRPr="00ED1158">
      <w:rPr>
        <w:noProof/>
        <w:lang w:bidi="en-US"/>
      </w:rPr>
      <w:drawing>
        <wp:anchor distT="0" distB="0" distL="114300" distR="114300" simplePos="0" relativeHeight="251664384"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 name="Text Box 9"/>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0BEF48AF" w14:textId="77777777" w:rsidR="00174DFD" w:rsidRPr="00F71B4B" w:rsidRDefault="00D83AEB"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5408"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0" name="Text Box 10"/>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7FD29519" w14:textId="77777777" w:rsidR="00174DFD" w:rsidRPr="00977CF2" w:rsidRDefault="00D83AEB"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 xml:space="preserve">Bd. </w:t>
                      </w:r>
                      <w:r w:rsidRPr="00977CF2">
                        <w:rPr>
                          <w:rFonts w:ascii="NeueHaasGroteskDisp Pro Md" w:eastAsia="Times New Roman" w:hAnsi="NeueHaasGroteskDisp Pro Md" w:cs="Times New Roman"/>
                          <w:sz w:val="16"/>
                          <w:szCs w:val="16"/>
                          <w:lang w:bidi="en-US"/>
                        </w:rPr>
                        <w:t>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2336"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11" name="Text Box 1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68BA467A" w14:textId="77777777" w:rsidR="00174DFD" w:rsidRPr="00F71B4B" w:rsidRDefault="00D83AEB"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3360"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2" name="Text Box 12"/>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0FCA5625" w14:textId="77777777" w:rsidR="00174DFD" w:rsidRPr="00977CF2" w:rsidRDefault="00D83AEB"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1A3AE5B3" w14:textId="77777777" w:rsidR="00D83AEB" w:rsidRDefault="00D83AEB">
      <w:pPr>
        <w:spacing w:line="12pt" w:lineRule="auto"/>
      </w:pPr>
      <w:r>
        <w:separator/>
      </w:r>
    </w:p>
  </w:footnote>
  <w:footnote w:type="continuationSeparator" w:id="0">
    <w:p w14:paraId="4438C6D6" w14:textId="77777777" w:rsidR="00D83AEB" w:rsidRDefault="00D83AEB">
      <w:pPr>
        <w:spacing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tbl>
    <w:tblPr>
      <w:tblStyle w:val="TableGrid"/>
      <w:tblpPr w:leftFromText="181" w:rightFromText="181" w:vertAnchor="page" w:horzAnchor="page" w:tblpX="540" w:tblpY="568"/>
      <w:tblOverlap w:val="never"/>
      <w:tblW w:w="57.30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1146"/>
    </w:tblGrid>
    <w:tr w:rsidR="00252189" w14:paraId="3537A86C" w14:textId="77777777" w:rsidTr="00EE0CB2">
      <w:trPr>
        <w:trHeight w:hRule="exact" w:val="420"/>
      </w:trPr>
      <w:tc>
        <w:tcPr>
          <w:tcW w:w="57.30pt" w:type="dxa"/>
          <w:vMerge w:val="restart"/>
          <w:tcMar>
            <w:top w:w="1.40pt" w:type="dxa"/>
            <w:bottom w:w="1.40pt" w:type="dxa"/>
          </w:tcMar>
        </w:tcPr>
        <w:p w14:paraId="2674D0BE" w14:textId="3DF0EBC7" w:rsidR="00EE0CB2" w:rsidRDefault="00EE0CB2" w:rsidP="00C30BEC">
          <w:pPr>
            <w:jc w:val="end"/>
            <w:rPr>
              <w:szCs w:val="16"/>
            </w:rPr>
          </w:pPr>
        </w:p>
      </w:tc>
    </w:tr>
    <w:tr w:rsidR="00252189" w14:paraId="4837410B" w14:textId="77777777" w:rsidTr="00EE0CB2">
      <w:trPr>
        <w:trHeight w:hRule="exact" w:val="1191"/>
      </w:trPr>
      <w:tc>
        <w:tcPr>
          <w:tcW w:w="57.30pt" w:type="dxa"/>
          <w:vMerge/>
        </w:tcPr>
        <w:p w14:paraId="33450C34" w14:textId="77777777" w:rsidR="00EE0CB2" w:rsidRDefault="00EE0CB2" w:rsidP="00470949">
          <w:pPr>
            <w:rPr>
              <w:szCs w:val="16"/>
            </w:rPr>
          </w:pPr>
        </w:p>
      </w:tc>
    </w:tr>
  </w:tbl>
  <w:p w14:paraId="0AC71EF0" w14:textId="77777777" w:rsidR="00F24D3E" w:rsidRPr="008B0EEC" w:rsidRDefault="00F24D3E" w:rsidP="00E0014A">
    <w:pPr>
      <w:pStyle w:val="Header"/>
      <w:rPr>
        <w:sz w:val="2"/>
        <w:szCs w:val="2"/>
      </w:rP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tbl>
    <w:tblPr>
      <w:tblStyle w:val="TableGrid"/>
      <w:tblpPr w:leftFromText="181" w:rightFromText="181" w:vertAnchor="page" w:horzAnchor="page" w:tblpX="540" w:tblpY="568"/>
      <w:tblOverlap w:val="never"/>
      <w:tblW w:w="517.1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1146"/>
      <w:gridCol w:w="9197"/>
    </w:tblGrid>
    <w:tr w:rsidR="00252189" w14:paraId="70F6D713" w14:textId="77777777" w:rsidTr="00276C85">
      <w:trPr>
        <w:trHeight w:hRule="exact" w:val="23"/>
      </w:trPr>
      <w:tc>
        <w:tcPr>
          <w:tcW w:w="57.30pt" w:type="dxa"/>
          <w:tcMar>
            <w:top w:w="1.40pt" w:type="dxa"/>
            <w:bottom w:w="1.40pt" w:type="dxa"/>
          </w:tcMar>
        </w:tcPr>
        <w:p w14:paraId="2348072D" w14:textId="77777777" w:rsidR="00470949" w:rsidRDefault="00470949" w:rsidP="00470949">
          <w:pPr>
            <w:rPr>
              <w:szCs w:val="16"/>
            </w:rPr>
          </w:pPr>
        </w:p>
      </w:tc>
      <w:tc>
        <w:tcPr>
          <w:tcW w:w="459.85pt" w:type="dxa"/>
          <w:tcBorders>
            <w:bottom w:val="dashed" w:sz="4" w:space="0" w:color="auto"/>
          </w:tcBorders>
          <w:tcMar>
            <w:top w:w="1.40pt" w:type="dxa"/>
            <w:bottom w:w="1.40pt" w:type="dxa"/>
          </w:tcMar>
        </w:tcPr>
        <w:p w14:paraId="1D481268" w14:textId="77777777" w:rsidR="00470949" w:rsidRPr="00F24D3E" w:rsidRDefault="00470949" w:rsidP="00470949">
          <w:pPr>
            <w:rPr>
              <w:rFonts w:ascii="Arial Narrow" w:hAnsi="Arial Narrow"/>
            </w:rPr>
          </w:pPr>
        </w:p>
      </w:tc>
    </w:tr>
  </w:tbl>
  <w:p w14:paraId="0FB3911C" w14:textId="77777777" w:rsidR="00470949" w:rsidRDefault="00470949">
    <w:pPr>
      <w:pStyle w:val="Heade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5831544"/>
    <w:multiLevelType w:val="hybridMultilevel"/>
    <w:tmpl w:val="1FC2CE48"/>
    <w:lvl w:ilvl="0" w:tplc="B3229A48">
      <w:start w:val="2"/>
      <w:numFmt w:val="bullet"/>
      <w:lvlText w:val="-"/>
      <w:lvlJc w:val="start"/>
      <w:pPr>
        <w:ind w:start="36pt" w:hanging="18pt"/>
      </w:pPr>
      <w:rPr>
        <w:rFonts w:ascii="Arial" w:eastAsia="Calibri" w:hAnsi="Arial" w:cs="Arial" w:hint="default"/>
      </w:rPr>
    </w:lvl>
    <w:lvl w:ilvl="1" w:tplc="3A542940" w:tentative="1">
      <w:start w:val="1"/>
      <w:numFmt w:val="bullet"/>
      <w:lvlText w:val="o"/>
      <w:lvlJc w:val="start"/>
      <w:pPr>
        <w:ind w:start="72pt" w:hanging="18pt"/>
      </w:pPr>
      <w:rPr>
        <w:rFonts w:ascii="Courier New" w:hAnsi="Courier New" w:cs="Courier New" w:hint="default"/>
      </w:rPr>
    </w:lvl>
    <w:lvl w:ilvl="2" w:tplc="C5B099B0" w:tentative="1">
      <w:start w:val="1"/>
      <w:numFmt w:val="bullet"/>
      <w:lvlText w:val=""/>
      <w:lvlJc w:val="start"/>
      <w:pPr>
        <w:ind w:start="108pt" w:hanging="18pt"/>
      </w:pPr>
      <w:rPr>
        <w:rFonts w:ascii="Wingdings" w:hAnsi="Wingdings" w:hint="default"/>
      </w:rPr>
    </w:lvl>
    <w:lvl w:ilvl="3" w:tplc="A38008AC" w:tentative="1">
      <w:start w:val="1"/>
      <w:numFmt w:val="bullet"/>
      <w:lvlText w:val=""/>
      <w:lvlJc w:val="start"/>
      <w:pPr>
        <w:ind w:start="144pt" w:hanging="18pt"/>
      </w:pPr>
      <w:rPr>
        <w:rFonts w:ascii="Symbol" w:hAnsi="Symbol" w:hint="default"/>
      </w:rPr>
    </w:lvl>
    <w:lvl w:ilvl="4" w:tplc="F10CD940" w:tentative="1">
      <w:start w:val="1"/>
      <w:numFmt w:val="bullet"/>
      <w:lvlText w:val="o"/>
      <w:lvlJc w:val="start"/>
      <w:pPr>
        <w:ind w:start="180pt" w:hanging="18pt"/>
      </w:pPr>
      <w:rPr>
        <w:rFonts w:ascii="Courier New" w:hAnsi="Courier New" w:cs="Courier New" w:hint="default"/>
      </w:rPr>
    </w:lvl>
    <w:lvl w:ilvl="5" w:tplc="E4BC8A52" w:tentative="1">
      <w:start w:val="1"/>
      <w:numFmt w:val="bullet"/>
      <w:lvlText w:val=""/>
      <w:lvlJc w:val="start"/>
      <w:pPr>
        <w:ind w:start="216pt" w:hanging="18pt"/>
      </w:pPr>
      <w:rPr>
        <w:rFonts w:ascii="Wingdings" w:hAnsi="Wingdings" w:hint="default"/>
      </w:rPr>
    </w:lvl>
    <w:lvl w:ilvl="6" w:tplc="1098F238" w:tentative="1">
      <w:start w:val="1"/>
      <w:numFmt w:val="bullet"/>
      <w:lvlText w:val=""/>
      <w:lvlJc w:val="start"/>
      <w:pPr>
        <w:ind w:start="252pt" w:hanging="18pt"/>
      </w:pPr>
      <w:rPr>
        <w:rFonts w:ascii="Symbol" w:hAnsi="Symbol" w:hint="default"/>
      </w:rPr>
    </w:lvl>
    <w:lvl w:ilvl="7" w:tplc="1870DFA8" w:tentative="1">
      <w:start w:val="1"/>
      <w:numFmt w:val="bullet"/>
      <w:lvlText w:val="o"/>
      <w:lvlJc w:val="start"/>
      <w:pPr>
        <w:ind w:start="288pt" w:hanging="18pt"/>
      </w:pPr>
      <w:rPr>
        <w:rFonts w:ascii="Courier New" w:hAnsi="Courier New" w:cs="Courier New" w:hint="default"/>
      </w:rPr>
    </w:lvl>
    <w:lvl w:ilvl="8" w:tplc="D2A472D6" w:tentative="1">
      <w:start w:val="1"/>
      <w:numFmt w:val="bullet"/>
      <w:lvlText w:val=""/>
      <w:lvlJc w:val="start"/>
      <w:pPr>
        <w:ind w:start="324pt" w:hanging="18pt"/>
      </w:pPr>
      <w:rPr>
        <w:rFonts w:ascii="Wingdings" w:hAnsi="Wingdings" w:hint="default"/>
      </w:rPr>
    </w:lvl>
  </w:abstractNum>
  <w:abstractNum w:abstractNumId="1" w15:restartNumberingAfterBreak="0">
    <w:nsid w:val="190474ED"/>
    <w:multiLevelType w:val="hybridMultilevel"/>
    <w:tmpl w:val="F6941244"/>
    <w:lvl w:ilvl="0" w:tplc="1A8A92FE">
      <w:start w:val="1"/>
      <w:numFmt w:val="bullet"/>
      <w:lvlText w:val=""/>
      <w:lvlJc w:val="start"/>
      <w:pPr>
        <w:ind w:start="36pt" w:hanging="18pt"/>
      </w:pPr>
      <w:rPr>
        <w:rFonts w:ascii="Wingdings" w:hAnsi="Wingdings" w:hint="default"/>
      </w:rPr>
    </w:lvl>
    <w:lvl w:ilvl="1" w:tplc="C2049F26" w:tentative="1">
      <w:start w:val="1"/>
      <w:numFmt w:val="bullet"/>
      <w:lvlText w:val="o"/>
      <w:lvlJc w:val="start"/>
      <w:pPr>
        <w:ind w:start="72pt" w:hanging="18pt"/>
      </w:pPr>
      <w:rPr>
        <w:rFonts w:ascii="Courier New" w:hAnsi="Courier New" w:cs="Courier New" w:hint="default"/>
      </w:rPr>
    </w:lvl>
    <w:lvl w:ilvl="2" w:tplc="26609D1C" w:tentative="1">
      <w:start w:val="1"/>
      <w:numFmt w:val="bullet"/>
      <w:lvlText w:val=""/>
      <w:lvlJc w:val="start"/>
      <w:pPr>
        <w:ind w:start="108pt" w:hanging="18pt"/>
      </w:pPr>
      <w:rPr>
        <w:rFonts w:ascii="Wingdings" w:hAnsi="Wingdings" w:hint="default"/>
      </w:rPr>
    </w:lvl>
    <w:lvl w:ilvl="3" w:tplc="ABF6A53C" w:tentative="1">
      <w:start w:val="1"/>
      <w:numFmt w:val="bullet"/>
      <w:lvlText w:val=""/>
      <w:lvlJc w:val="start"/>
      <w:pPr>
        <w:ind w:start="144pt" w:hanging="18pt"/>
      </w:pPr>
      <w:rPr>
        <w:rFonts w:ascii="Symbol" w:hAnsi="Symbol" w:hint="default"/>
      </w:rPr>
    </w:lvl>
    <w:lvl w:ilvl="4" w:tplc="799CE8AC" w:tentative="1">
      <w:start w:val="1"/>
      <w:numFmt w:val="bullet"/>
      <w:lvlText w:val="o"/>
      <w:lvlJc w:val="start"/>
      <w:pPr>
        <w:ind w:start="180pt" w:hanging="18pt"/>
      </w:pPr>
      <w:rPr>
        <w:rFonts w:ascii="Courier New" w:hAnsi="Courier New" w:cs="Courier New" w:hint="default"/>
      </w:rPr>
    </w:lvl>
    <w:lvl w:ilvl="5" w:tplc="9594D9AC" w:tentative="1">
      <w:start w:val="1"/>
      <w:numFmt w:val="bullet"/>
      <w:lvlText w:val=""/>
      <w:lvlJc w:val="start"/>
      <w:pPr>
        <w:ind w:start="216pt" w:hanging="18pt"/>
      </w:pPr>
      <w:rPr>
        <w:rFonts w:ascii="Wingdings" w:hAnsi="Wingdings" w:hint="default"/>
      </w:rPr>
    </w:lvl>
    <w:lvl w:ilvl="6" w:tplc="49689CB2" w:tentative="1">
      <w:start w:val="1"/>
      <w:numFmt w:val="bullet"/>
      <w:lvlText w:val=""/>
      <w:lvlJc w:val="start"/>
      <w:pPr>
        <w:ind w:start="252pt" w:hanging="18pt"/>
      </w:pPr>
      <w:rPr>
        <w:rFonts w:ascii="Symbol" w:hAnsi="Symbol" w:hint="default"/>
      </w:rPr>
    </w:lvl>
    <w:lvl w:ilvl="7" w:tplc="C3DE93B4" w:tentative="1">
      <w:start w:val="1"/>
      <w:numFmt w:val="bullet"/>
      <w:lvlText w:val="o"/>
      <w:lvlJc w:val="start"/>
      <w:pPr>
        <w:ind w:start="288pt" w:hanging="18pt"/>
      </w:pPr>
      <w:rPr>
        <w:rFonts w:ascii="Courier New" w:hAnsi="Courier New" w:cs="Courier New" w:hint="default"/>
      </w:rPr>
    </w:lvl>
    <w:lvl w:ilvl="8" w:tplc="C96EF960" w:tentative="1">
      <w:start w:val="1"/>
      <w:numFmt w:val="bullet"/>
      <w:lvlText w:val=""/>
      <w:lvlJc w:val="start"/>
      <w:pPr>
        <w:ind w:start="324pt" w:hanging="18pt"/>
      </w:pPr>
      <w:rPr>
        <w:rFonts w:ascii="Wingdings" w:hAnsi="Wingdings" w:hint="default"/>
      </w:rPr>
    </w:lvl>
  </w:abstractNum>
  <w:abstractNum w:abstractNumId="2" w15:restartNumberingAfterBreak="0">
    <w:nsid w:val="24475F09"/>
    <w:multiLevelType w:val="multilevel"/>
    <w:tmpl w:val="04090025"/>
    <w:lvl w:ilvl="0">
      <w:start w:val="1"/>
      <w:numFmt w:val="decimal"/>
      <w:lvlText w:val="%1"/>
      <w:lvlJc w:val="start"/>
      <w:pPr>
        <w:ind w:start="21.60pt" w:hanging="21.60pt"/>
      </w:pPr>
    </w:lvl>
    <w:lvl w:ilvl="1">
      <w:start w:val="1"/>
      <w:numFmt w:val="decimal"/>
      <w:lvlText w:val="%1.%2"/>
      <w:lvlJc w:val="start"/>
      <w:pPr>
        <w:ind w:start="28.80pt" w:hanging="28.80pt"/>
      </w:pPr>
    </w:lvl>
    <w:lvl w:ilvl="2">
      <w:start w:val="1"/>
      <w:numFmt w:val="decimal"/>
      <w:pStyle w:val="Heading3"/>
      <w:lvlText w:val="%1.%2.%3"/>
      <w:lvlJc w:val="start"/>
      <w:pPr>
        <w:ind w:start="36pt" w:hanging="36pt"/>
      </w:pPr>
    </w:lvl>
    <w:lvl w:ilvl="3">
      <w:start w:val="1"/>
      <w:numFmt w:val="decimal"/>
      <w:pStyle w:val="Heading4"/>
      <w:lvlText w:val="%1.%2.%3.%4"/>
      <w:lvlJc w:val="start"/>
      <w:pPr>
        <w:ind w:start="43.20pt" w:hanging="43.20pt"/>
      </w:pPr>
    </w:lvl>
    <w:lvl w:ilvl="4">
      <w:start w:val="1"/>
      <w:numFmt w:val="decimal"/>
      <w:pStyle w:val="Heading5"/>
      <w:lvlText w:val="%1.%2.%3.%4.%5"/>
      <w:lvlJc w:val="start"/>
      <w:pPr>
        <w:ind w:start="50.40pt" w:hanging="50.40pt"/>
      </w:pPr>
    </w:lvl>
    <w:lvl w:ilvl="5">
      <w:start w:val="1"/>
      <w:numFmt w:val="decimal"/>
      <w:pStyle w:val="Heading6"/>
      <w:lvlText w:val="%1.%2.%3.%4.%5.%6"/>
      <w:lvlJc w:val="start"/>
      <w:pPr>
        <w:ind w:start="57.60pt" w:hanging="57.60pt"/>
      </w:pPr>
    </w:lvl>
    <w:lvl w:ilvl="6">
      <w:start w:val="1"/>
      <w:numFmt w:val="decimal"/>
      <w:pStyle w:val="Heading7"/>
      <w:lvlText w:val="%1.%2.%3.%4.%5.%6.%7"/>
      <w:lvlJc w:val="start"/>
      <w:pPr>
        <w:ind w:start="64.80pt" w:hanging="64.80pt"/>
      </w:pPr>
    </w:lvl>
    <w:lvl w:ilvl="7">
      <w:start w:val="1"/>
      <w:numFmt w:val="decimal"/>
      <w:pStyle w:val="Heading8"/>
      <w:lvlText w:val="%1.%2.%3.%4.%5.%6.%7.%8"/>
      <w:lvlJc w:val="start"/>
      <w:pPr>
        <w:ind w:start="72pt" w:hanging="72pt"/>
      </w:pPr>
    </w:lvl>
    <w:lvl w:ilvl="8">
      <w:start w:val="1"/>
      <w:numFmt w:val="decimal"/>
      <w:pStyle w:val="Heading9"/>
      <w:lvlText w:val="%1.%2.%3.%4.%5.%6.%7.%8.%9"/>
      <w:lvlJc w:val="start"/>
      <w:pPr>
        <w:ind w:start="79.20pt" w:hanging="79.20pt"/>
      </w:pPr>
    </w:lvl>
  </w:abstractNum>
  <w:abstractNum w:abstractNumId="3" w15:restartNumberingAfterBreak="0">
    <w:nsid w:val="4F07135E"/>
    <w:multiLevelType w:val="hybridMultilevel"/>
    <w:tmpl w:val="6896A73A"/>
    <w:lvl w:ilvl="0" w:tplc="9FFAE27A">
      <w:start w:val="1"/>
      <w:numFmt w:val="decimal"/>
      <w:lvlText w:val="%1."/>
      <w:lvlJc w:val="start"/>
      <w:pPr>
        <w:ind w:start="36pt" w:hanging="18pt"/>
      </w:pPr>
    </w:lvl>
    <w:lvl w:ilvl="1" w:tplc="EFFC5C64">
      <w:start w:val="1"/>
      <w:numFmt w:val="lowerLetter"/>
      <w:lvlText w:val="%2."/>
      <w:lvlJc w:val="start"/>
      <w:pPr>
        <w:ind w:start="72pt" w:hanging="18pt"/>
      </w:pPr>
    </w:lvl>
    <w:lvl w:ilvl="2" w:tplc="C89211CA">
      <w:start w:val="1"/>
      <w:numFmt w:val="lowerRoman"/>
      <w:lvlText w:val="%3."/>
      <w:lvlJc w:val="end"/>
      <w:pPr>
        <w:ind w:start="108pt" w:hanging="9pt"/>
      </w:pPr>
    </w:lvl>
    <w:lvl w:ilvl="3" w:tplc="BA804578">
      <w:start w:val="1"/>
      <w:numFmt w:val="decimal"/>
      <w:lvlText w:val="%4."/>
      <w:lvlJc w:val="start"/>
      <w:pPr>
        <w:ind w:start="144pt" w:hanging="18pt"/>
      </w:pPr>
    </w:lvl>
    <w:lvl w:ilvl="4" w:tplc="8B12AF84">
      <w:start w:val="1"/>
      <w:numFmt w:val="lowerLetter"/>
      <w:lvlText w:val="%5."/>
      <w:lvlJc w:val="start"/>
      <w:pPr>
        <w:ind w:start="180pt" w:hanging="18pt"/>
      </w:pPr>
    </w:lvl>
    <w:lvl w:ilvl="5" w:tplc="FA8ED2AE" w:tentative="1">
      <w:start w:val="1"/>
      <w:numFmt w:val="lowerRoman"/>
      <w:lvlText w:val="%6."/>
      <w:lvlJc w:val="end"/>
      <w:pPr>
        <w:ind w:start="216pt" w:hanging="9pt"/>
      </w:pPr>
    </w:lvl>
    <w:lvl w:ilvl="6" w:tplc="0C2A0428" w:tentative="1">
      <w:start w:val="1"/>
      <w:numFmt w:val="decimal"/>
      <w:lvlText w:val="%7."/>
      <w:lvlJc w:val="start"/>
      <w:pPr>
        <w:ind w:start="252pt" w:hanging="18pt"/>
      </w:pPr>
    </w:lvl>
    <w:lvl w:ilvl="7" w:tplc="E76C9F8C" w:tentative="1">
      <w:start w:val="1"/>
      <w:numFmt w:val="lowerLetter"/>
      <w:lvlText w:val="%8."/>
      <w:lvlJc w:val="start"/>
      <w:pPr>
        <w:ind w:start="288pt" w:hanging="18pt"/>
      </w:pPr>
    </w:lvl>
    <w:lvl w:ilvl="8" w:tplc="545CAD2C" w:tentative="1">
      <w:start w:val="1"/>
      <w:numFmt w:val="lowerRoman"/>
      <w:lvlText w:val="%9."/>
      <w:lvlJc w:val="end"/>
      <w:pPr>
        <w:ind w:start="324pt" w:hanging="9pt"/>
      </w:pPr>
    </w:lvl>
  </w:abstractNum>
  <w:num w:numId="1" w16cid:durableId="1545943811">
    <w:abstractNumId w:val="3"/>
  </w:num>
  <w:num w:numId="2" w16cid:durableId="620845364">
    <w:abstractNumId w:val="2"/>
  </w:num>
  <w:num w:numId="3" w16cid:durableId="1961255472">
    <w:abstractNumId w:val="0"/>
  </w:num>
  <w:num w:numId="4" w16cid:durableId="1386753510">
    <w:abstractNumId w:val="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36pt"/>
  <w:hyphenationZone w:val="21.25pt"/>
  <w:drawingGridHorizontalSpacing w:val="5.50pt"/>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1FE"/>
    <w:rsid w:val="00045E4C"/>
    <w:rsid w:val="00072BBE"/>
    <w:rsid w:val="000C341B"/>
    <w:rsid w:val="000E2E57"/>
    <w:rsid w:val="001209C0"/>
    <w:rsid w:val="00131801"/>
    <w:rsid w:val="00143EA9"/>
    <w:rsid w:val="00174DFD"/>
    <w:rsid w:val="001912F9"/>
    <w:rsid w:val="001932B4"/>
    <w:rsid w:val="00197CA0"/>
    <w:rsid w:val="001B5356"/>
    <w:rsid w:val="002068EE"/>
    <w:rsid w:val="0023140D"/>
    <w:rsid w:val="00241DDC"/>
    <w:rsid w:val="00252189"/>
    <w:rsid w:val="00263769"/>
    <w:rsid w:val="00276C85"/>
    <w:rsid w:val="0028246C"/>
    <w:rsid w:val="00290FBF"/>
    <w:rsid w:val="002A799F"/>
    <w:rsid w:val="003011FE"/>
    <w:rsid w:val="003012C2"/>
    <w:rsid w:val="00307FAA"/>
    <w:rsid w:val="003268F2"/>
    <w:rsid w:val="00352BD8"/>
    <w:rsid w:val="00360DD0"/>
    <w:rsid w:val="00377A5B"/>
    <w:rsid w:val="003A0EBE"/>
    <w:rsid w:val="003D4E4E"/>
    <w:rsid w:val="00401F3E"/>
    <w:rsid w:val="00422507"/>
    <w:rsid w:val="0043015E"/>
    <w:rsid w:val="00470949"/>
    <w:rsid w:val="00471D31"/>
    <w:rsid w:val="00490D2A"/>
    <w:rsid w:val="004A14CA"/>
    <w:rsid w:val="00503739"/>
    <w:rsid w:val="00503F0F"/>
    <w:rsid w:val="00521496"/>
    <w:rsid w:val="00532CE0"/>
    <w:rsid w:val="00533197"/>
    <w:rsid w:val="005648B5"/>
    <w:rsid w:val="00571AE2"/>
    <w:rsid w:val="00574305"/>
    <w:rsid w:val="00576EBD"/>
    <w:rsid w:val="00602AFD"/>
    <w:rsid w:val="006119FD"/>
    <w:rsid w:val="0062037C"/>
    <w:rsid w:val="00636AB1"/>
    <w:rsid w:val="00662A87"/>
    <w:rsid w:val="00664998"/>
    <w:rsid w:val="00666F14"/>
    <w:rsid w:val="00694FE7"/>
    <w:rsid w:val="006C5DB5"/>
    <w:rsid w:val="006C7075"/>
    <w:rsid w:val="006E5620"/>
    <w:rsid w:val="006F1751"/>
    <w:rsid w:val="00702C97"/>
    <w:rsid w:val="00706C73"/>
    <w:rsid w:val="00767827"/>
    <w:rsid w:val="007A63BB"/>
    <w:rsid w:val="007C69DE"/>
    <w:rsid w:val="00815563"/>
    <w:rsid w:val="0082198E"/>
    <w:rsid w:val="00823AA6"/>
    <w:rsid w:val="00830C52"/>
    <w:rsid w:val="00832443"/>
    <w:rsid w:val="00836950"/>
    <w:rsid w:val="00857E96"/>
    <w:rsid w:val="0086436D"/>
    <w:rsid w:val="00896BD0"/>
    <w:rsid w:val="008B0EEC"/>
    <w:rsid w:val="00924184"/>
    <w:rsid w:val="00927631"/>
    <w:rsid w:val="00954983"/>
    <w:rsid w:val="00977CF2"/>
    <w:rsid w:val="009872C1"/>
    <w:rsid w:val="009A103A"/>
    <w:rsid w:val="009B7EE5"/>
    <w:rsid w:val="009C4502"/>
    <w:rsid w:val="009C47D0"/>
    <w:rsid w:val="009F3D89"/>
    <w:rsid w:val="00A164F2"/>
    <w:rsid w:val="00A82B69"/>
    <w:rsid w:val="00AC3837"/>
    <w:rsid w:val="00AD4D00"/>
    <w:rsid w:val="00AD6225"/>
    <w:rsid w:val="00B23FB0"/>
    <w:rsid w:val="00B807AE"/>
    <w:rsid w:val="00BA3FF9"/>
    <w:rsid w:val="00BB738C"/>
    <w:rsid w:val="00BC17FB"/>
    <w:rsid w:val="00BD23AE"/>
    <w:rsid w:val="00BF346D"/>
    <w:rsid w:val="00C30BEC"/>
    <w:rsid w:val="00C36E57"/>
    <w:rsid w:val="00C5710E"/>
    <w:rsid w:val="00C71D1A"/>
    <w:rsid w:val="00CA2EBE"/>
    <w:rsid w:val="00CA69A5"/>
    <w:rsid w:val="00CB4000"/>
    <w:rsid w:val="00CE7C3A"/>
    <w:rsid w:val="00CF4B60"/>
    <w:rsid w:val="00D06949"/>
    <w:rsid w:val="00D20AD2"/>
    <w:rsid w:val="00D37238"/>
    <w:rsid w:val="00D45A6E"/>
    <w:rsid w:val="00D83AEB"/>
    <w:rsid w:val="00DA1C09"/>
    <w:rsid w:val="00DA68B2"/>
    <w:rsid w:val="00DB4EF0"/>
    <w:rsid w:val="00DC3733"/>
    <w:rsid w:val="00DC75E9"/>
    <w:rsid w:val="00DE2AD3"/>
    <w:rsid w:val="00E0014A"/>
    <w:rsid w:val="00E1380A"/>
    <w:rsid w:val="00E317E5"/>
    <w:rsid w:val="00E572EB"/>
    <w:rsid w:val="00E61A67"/>
    <w:rsid w:val="00E620E7"/>
    <w:rsid w:val="00E76A49"/>
    <w:rsid w:val="00E834FC"/>
    <w:rsid w:val="00E96119"/>
    <w:rsid w:val="00ED038A"/>
    <w:rsid w:val="00ED1158"/>
    <w:rsid w:val="00ED222C"/>
    <w:rsid w:val="00EE0CB2"/>
    <w:rsid w:val="00F05473"/>
    <w:rsid w:val="00F14BC0"/>
    <w:rsid w:val="00F155FD"/>
    <w:rsid w:val="00F24D3E"/>
    <w:rsid w:val="00F30376"/>
    <w:rsid w:val="00F71B4B"/>
    <w:rsid w:val="00F73420"/>
    <w:rsid w:val="00F80F59"/>
    <w:rsid w:val="00F8251D"/>
    <w:rsid w:val="00F90A6A"/>
    <w:rsid w:val="00FA7AE7"/>
    <w:rsid w:val="00FD3352"/>
    <w:rsid w:val="00FD7C06"/>
    <w:rsid w:val="00FF7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EEB814"/>
  <w15:chartTrackingRefBased/>
  <w15:docId w15:val="{104F19AA-1D29-4FDF-84EE-8069C713286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18pt" w:lineRule="auto"/>
        <w:ind w:start="22.10pt" w:hanging="22.10p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38C"/>
    <w:pPr>
      <w:spacing w:line="13.80pt" w:lineRule="auto"/>
      <w:ind w:start="0pt" w:firstLine="0pt"/>
    </w:pPr>
    <w:rPr>
      <w:rFonts w:ascii="Arial" w:hAnsi="Arial" w:cs="Arial"/>
      <w:sz w:val="20"/>
      <w:szCs w:val="20"/>
      <w:lang w:val="ro-RO"/>
    </w:rPr>
  </w:style>
  <w:style w:type="paragraph" w:styleId="Heading1">
    <w:name w:val="heading 1"/>
    <w:basedOn w:val="Normal"/>
    <w:next w:val="Normal"/>
    <w:link w:val="Heading1Char"/>
    <w:uiPriority w:val="9"/>
    <w:qFormat/>
    <w:rsid w:val="00BC17FB"/>
    <w:pPr>
      <w:keepNext/>
      <w:keepLines/>
      <w:spacing w:before="12pt"/>
      <w:outlineLvl w:val="0"/>
    </w:pPr>
    <w:rPr>
      <w:rFonts w:ascii="Neue Haas Grotesk Text Pro" w:eastAsiaTheme="majorEastAsia" w:hAnsi="Neue Haas Grotesk Text Pro" w:cstheme="majorBidi"/>
      <w:sz w:val="32"/>
      <w:szCs w:val="32"/>
    </w:rPr>
  </w:style>
  <w:style w:type="paragraph" w:styleId="Heading2">
    <w:name w:val="heading 2"/>
    <w:basedOn w:val="Normal"/>
    <w:next w:val="Normal"/>
    <w:link w:val="Heading2Char"/>
    <w:uiPriority w:val="9"/>
    <w:unhideWhenUsed/>
    <w:qFormat/>
    <w:rsid w:val="00BC17FB"/>
    <w:pPr>
      <w:keepNext/>
      <w:keepLines/>
      <w:spacing w:before="2pt"/>
      <w:outlineLvl w:val="1"/>
    </w:pPr>
    <w:rPr>
      <w:rFonts w:ascii="Neue Haas Grotesk Text Pro" w:eastAsiaTheme="majorEastAsia" w:hAnsi="Neue Haas Grotesk Text Pro" w:cstheme="majorBidi"/>
      <w:sz w:val="26"/>
      <w:szCs w:val="26"/>
    </w:rPr>
  </w:style>
  <w:style w:type="paragraph" w:styleId="Heading3">
    <w:name w:val="heading 3"/>
    <w:basedOn w:val="Normal"/>
    <w:next w:val="Normal"/>
    <w:link w:val="Heading3Char"/>
    <w:uiPriority w:val="9"/>
    <w:semiHidden/>
    <w:unhideWhenUsed/>
    <w:rsid w:val="00BC17FB"/>
    <w:pPr>
      <w:keepNext/>
      <w:keepLines/>
      <w:numPr>
        <w:ilvl w:val="2"/>
        <w:numId w:val="2"/>
      </w:numPr>
      <w:spacing w:before="2pt"/>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C17FB"/>
    <w:pPr>
      <w:keepNext/>
      <w:keepLines/>
      <w:numPr>
        <w:ilvl w:val="3"/>
        <w:numId w:val="2"/>
      </w:numPr>
      <w:spacing w:before="2pt"/>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C17FB"/>
    <w:pPr>
      <w:keepNext/>
      <w:keepLines/>
      <w:numPr>
        <w:ilvl w:val="4"/>
        <w:numId w:val="2"/>
      </w:numPr>
      <w:spacing w:before="2pt"/>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C17FB"/>
    <w:pPr>
      <w:keepNext/>
      <w:keepLines/>
      <w:numPr>
        <w:ilvl w:val="5"/>
        <w:numId w:val="2"/>
      </w:numPr>
      <w:spacing w:before="2pt"/>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C17FB"/>
    <w:pPr>
      <w:keepNext/>
      <w:keepLines/>
      <w:numPr>
        <w:ilvl w:val="6"/>
        <w:numId w:val="2"/>
      </w:numPr>
      <w:spacing w:before="2pt"/>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C17FB"/>
    <w:pPr>
      <w:keepNext/>
      <w:keepLines/>
      <w:numPr>
        <w:ilvl w:val="7"/>
        <w:numId w:val="2"/>
      </w:numPr>
      <w:spacing w:before="2p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C17FB"/>
    <w:pPr>
      <w:keepNext/>
      <w:keepLines/>
      <w:numPr>
        <w:ilvl w:val="8"/>
        <w:numId w:val="2"/>
      </w:numPr>
      <w:spacing w:before="2p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496"/>
    <w:pPr>
      <w:tabs>
        <w:tab w:val="center" w:pos="234pt"/>
        <w:tab w:val="end" w:pos="468pt"/>
      </w:tabs>
      <w:spacing w:line="12pt" w:lineRule="auto"/>
    </w:pPr>
  </w:style>
  <w:style w:type="character" w:customStyle="1" w:styleId="HeaderChar">
    <w:name w:val="Header Char"/>
    <w:basedOn w:val="DefaultParagraphFont"/>
    <w:link w:val="Header"/>
    <w:uiPriority w:val="99"/>
    <w:rsid w:val="00521496"/>
    <w:rPr>
      <w:lang w:val="ro-RO"/>
    </w:rPr>
  </w:style>
  <w:style w:type="paragraph" w:styleId="Footer">
    <w:name w:val="footer"/>
    <w:basedOn w:val="Normal"/>
    <w:link w:val="FooterChar"/>
    <w:uiPriority w:val="99"/>
    <w:unhideWhenUsed/>
    <w:rsid w:val="00521496"/>
    <w:pPr>
      <w:tabs>
        <w:tab w:val="center" w:pos="234pt"/>
        <w:tab w:val="end" w:pos="468pt"/>
      </w:tabs>
      <w:spacing w:line="12pt" w:lineRule="auto"/>
    </w:pPr>
  </w:style>
  <w:style w:type="character" w:customStyle="1" w:styleId="FooterChar">
    <w:name w:val="Footer Char"/>
    <w:basedOn w:val="DefaultParagraphFont"/>
    <w:link w:val="Footer"/>
    <w:uiPriority w:val="99"/>
    <w:rsid w:val="00521496"/>
    <w:rPr>
      <w:lang w:val="ro-RO"/>
    </w:rPr>
  </w:style>
  <w:style w:type="character" w:styleId="Hyperlink">
    <w:name w:val="Hyperlink"/>
    <w:basedOn w:val="DefaultParagraphFont"/>
    <w:uiPriority w:val="99"/>
    <w:unhideWhenUsed/>
    <w:rsid w:val="00521496"/>
    <w:rPr>
      <w:color w:val="0563C1" w:themeColor="hyperlink"/>
      <w:u w:val="single"/>
    </w:rPr>
  </w:style>
  <w:style w:type="table" w:styleId="TableGrid">
    <w:name w:val="Table Grid"/>
    <w:basedOn w:val="TableNormal"/>
    <w:uiPriority w:val="39"/>
    <w:rsid w:val="00521496"/>
    <w:pPr>
      <w:spacing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NoSpacing">
    <w:name w:val="No Spacing"/>
    <w:link w:val="NoSpacingChar"/>
    <w:uiPriority w:val="1"/>
    <w:qFormat/>
    <w:rsid w:val="00BB738C"/>
    <w:pPr>
      <w:spacing w:line="12pt" w:lineRule="auto"/>
    </w:pPr>
    <w:rPr>
      <w:rFonts w:ascii="Arial" w:hAnsi="Arial" w:cs="Arial"/>
      <w:sz w:val="20"/>
      <w:szCs w:val="20"/>
      <w:lang w:val="ro-RO"/>
    </w:rPr>
  </w:style>
  <w:style w:type="character" w:styleId="UnresolvedMention">
    <w:name w:val="Unresolved Mention"/>
    <w:basedOn w:val="DefaultParagraphFont"/>
    <w:uiPriority w:val="99"/>
    <w:semiHidden/>
    <w:unhideWhenUsed/>
    <w:rsid w:val="007C69DE"/>
    <w:rPr>
      <w:color w:val="605E5C"/>
      <w:shd w:val="clear" w:color="auto" w:fill="E1DFDD"/>
    </w:rPr>
  </w:style>
  <w:style w:type="character" w:customStyle="1" w:styleId="Heading1Char">
    <w:name w:val="Heading 1 Char"/>
    <w:basedOn w:val="DefaultParagraphFont"/>
    <w:link w:val="Heading1"/>
    <w:uiPriority w:val="9"/>
    <w:rsid w:val="002A799F"/>
    <w:rPr>
      <w:rFonts w:ascii="Neue Haas Grotesk Text Pro" w:eastAsiaTheme="majorEastAsia" w:hAnsi="Neue Haas Grotesk Text Pro" w:cstheme="majorBidi"/>
      <w:sz w:val="32"/>
      <w:szCs w:val="32"/>
      <w:lang w:val="ro-RO"/>
    </w:rPr>
  </w:style>
  <w:style w:type="paragraph" w:styleId="Title">
    <w:name w:val="Title"/>
    <w:basedOn w:val="Normal"/>
    <w:next w:val="Normal"/>
    <w:link w:val="TitleChar"/>
    <w:uiPriority w:val="10"/>
    <w:qFormat/>
    <w:rsid w:val="00BB738C"/>
    <w:pPr>
      <w:spacing w:line="12pt" w:lineRule="auto"/>
      <w:contextualSpacing/>
    </w:pPr>
    <w:rPr>
      <w:rFonts w:eastAsiaTheme="majorEastAsia"/>
      <w:b/>
      <w:spacing w:val="-10"/>
      <w:kern w:val="28"/>
      <w:sz w:val="44"/>
      <w:szCs w:val="44"/>
    </w:rPr>
  </w:style>
  <w:style w:type="character" w:customStyle="1" w:styleId="TitleChar">
    <w:name w:val="Title Char"/>
    <w:basedOn w:val="DefaultParagraphFont"/>
    <w:link w:val="Title"/>
    <w:uiPriority w:val="10"/>
    <w:rsid w:val="00BB738C"/>
    <w:rPr>
      <w:rFonts w:ascii="Arial" w:eastAsiaTheme="majorEastAsia" w:hAnsi="Arial" w:cs="Arial"/>
      <w:b/>
      <w:spacing w:val="-10"/>
      <w:kern w:val="28"/>
      <w:sz w:val="44"/>
      <w:szCs w:val="44"/>
      <w:lang w:val="ro-RO"/>
    </w:rPr>
  </w:style>
  <w:style w:type="character" w:customStyle="1" w:styleId="Heading2Char">
    <w:name w:val="Heading 2 Char"/>
    <w:basedOn w:val="DefaultParagraphFont"/>
    <w:link w:val="Heading2"/>
    <w:uiPriority w:val="9"/>
    <w:rsid w:val="00BC17FB"/>
    <w:rPr>
      <w:rFonts w:ascii="Neue Haas Grotesk Text Pro" w:eastAsiaTheme="majorEastAsia" w:hAnsi="Neue Haas Grotesk Text Pro" w:cstheme="majorBidi"/>
      <w:sz w:val="26"/>
      <w:szCs w:val="26"/>
      <w:lang w:val="ro-RO"/>
    </w:rPr>
  </w:style>
  <w:style w:type="paragraph" w:styleId="Subtitle">
    <w:name w:val="Subtitle"/>
    <w:basedOn w:val="Normal"/>
    <w:next w:val="Normal"/>
    <w:link w:val="SubtitleChar"/>
    <w:uiPriority w:val="11"/>
    <w:qFormat/>
    <w:rsid w:val="002A799F"/>
    <w:pPr>
      <w:numPr>
        <w:ilvl w:val="1"/>
      </w:numPr>
      <w:spacing w:after="8pt"/>
    </w:pPr>
    <w:rPr>
      <w:rFonts w:eastAsiaTheme="minorEastAsia" w:cstheme="minorBidi"/>
      <w:color w:val="5A5A5A" w:themeColor="text1" w:themeTint="A5"/>
      <w:spacing w:val="15"/>
      <w:sz w:val="24"/>
      <w:szCs w:val="22"/>
    </w:rPr>
  </w:style>
  <w:style w:type="character" w:customStyle="1" w:styleId="SubtitleChar">
    <w:name w:val="Subtitle Char"/>
    <w:basedOn w:val="DefaultParagraphFont"/>
    <w:link w:val="Subtitle"/>
    <w:uiPriority w:val="11"/>
    <w:rsid w:val="002A799F"/>
    <w:rPr>
      <w:rFonts w:ascii="Arial" w:eastAsiaTheme="minorEastAsia" w:hAnsi="Arial"/>
      <w:color w:val="5A5A5A" w:themeColor="text1" w:themeTint="A5"/>
      <w:spacing w:val="15"/>
      <w:sz w:val="24"/>
      <w:lang w:val="ro-RO"/>
    </w:rPr>
  </w:style>
  <w:style w:type="paragraph" w:styleId="ListParagraph">
    <w:name w:val="List Paragraph"/>
    <w:basedOn w:val="Normal"/>
    <w:uiPriority w:val="34"/>
    <w:qFormat/>
    <w:rsid w:val="002A799F"/>
    <w:pPr>
      <w:ind w:start="36pt"/>
      <w:contextualSpacing/>
    </w:pPr>
  </w:style>
  <w:style w:type="character" w:customStyle="1" w:styleId="Heading3Char">
    <w:name w:val="Heading 3 Char"/>
    <w:basedOn w:val="DefaultParagraphFont"/>
    <w:link w:val="Heading3"/>
    <w:uiPriority w:val="9"/>
    <w:semiHidden/>
    <w:rsid w:val="00BC17FB"/>
    <w:rPr>
      <w:rFonts w:asciiTheme="majorHAnsi" w:eastAsiaTheme="majorEastAsia" w:hAnsiTheme="majorHAnsi" w:cstheme="majorBidi"/>
      <w:color w:val="1F3763" w:themeColor="accent1" w:themeShade="7F"/>
      <w:sz w:val="24"/>
      <w:szCs w:val="24"/>
      <w:lang w:val="ro-RO"/>
    </w:rPr>
  </w:style>
  <w:style w:type="character" w:customStyle="1" w:styleId="Heading4Char">
    <w:name w:val="Heading 4 Char"/>
    <w:basedOn w:val="DefaultParagraphFont"/>
    <w:link w:val="Heading4"/>
    <w:uiPriority w:val="9"/>
    <w:semiHidden/>
    <w:rsid w:val="00BC17FB"/>
    <w:rPr>
      <w:rFonts w:asciiTheme="majorHAnsi" w:eastAsiaTheme="majorEastAsia" w:hAnsiTheme="majorHAnsi" w:cstheme="majorBidi"/>
      <w:i/>
      <w:iCs/>
      <w:color w:val="2F5496" w:themeColor="accent1" w:themeShade="BF"/>
      <w:sz w:val="20"/>
      <w:szCs w:val="20"/>
      <w:lang w:val="ro-RO"/>
    </w:rPr>
  </w:style>
  <w:style w:type="character" w:customStyle="1" w:styleId="Heading5Char">
    <w:name w:val="Heading 5 Char"/>
    <w:basedOn w:val="DefaultParagraphFont"/>
    <w:link w:val="Heading5"/>
    <w:uiPriority w:val="9"/>
    <w:semiHidden/>
    <w:rsid w:val="00BC17FB"/>
    <w:rPr>
      <w:rFonts w:asciiTheme="majorHAnsi" w:eastAsiaTheme="majorEastAsia" w:hAnsiTheme="majorHAnsi" w:cstheme="majorBidi"/>
      <w:color w:val="2F5496" w:themeColor="accent1" w:themeShade="BF"/>
      <w:sz w:val="20"/>
      <w:szCs w:val="20"/>
      <w:lang w:val="ro-RO"/>
    </w:rPr>
  </w:style>
  <w:style w:type="character" w:customStyle="1" w:styleId="Heading6Char">
    <w:name w:val="Heading 6 Char"/>
    <w:basedOn w:val="DefaultParagraphFont"/>
    <w:link w:val="Heading6"/>
    <w:uiPriority w:val="9"/>
    <w:semiHidden/>
    <w:rsid w:val="00BC17FB"/>
    <w:rPr>
      <w:rFonts w:asciiTheme="majorHAnsi" w:eastAsiaTheme="majorEastAsia" w:hAnsiTheme="majorHAnsi" w:cstheme="majorBidi"/>
      <w:color w:val="1F3763" w:themeColor="accent1" w:themeShade="7F"/>
      <w:sz w:val="20"/>
      <w:szCs w:val="20"/>
      <w:lang w:val="ro-RO"/>
    </w:rPr>
  </w:style>
  <w:style w:type="character" w:customStyle="1" w:styleId="Heading7Char">
    <w:name w:val="Heading 7 Char"/>
    <w:basedOn w:val="DefaultParagraphFont"/>
    <w:link w:val="Heading7"/>
    <w:uiPriority w:val="9"/>
    <w:semiHidden/>
    <w:rsid w:val="00BC17FB"/>
    <w:rPr>
      <w:rFonts w:asciiTheme="majorHAnsi" w:eastAsiaTheme="majorEastAsia" w:hAnsiTheme="majorHAnsi" w:cstheme="majorBidi"/>
      <w:i/>
      <w:iCs/>
      <w:color w:val="1F3763" w:themeColor="accent1" w:themeShade="7F"/>
      <w:sz w:val="20"/>
      <w:szCs w:val="20"/>
      <w:lang w:val="ro-RO"/>
    </w:rPr>
  </w:style>
  <w:style w:type="character" w:customStyle="1" w:styleId="Heading8Char">
    <w:name w:val="Heading 8 Char"/>
    <w:basedOn w:val="DefaultParagraphFont"/>
    <w:link w:val="Heading8"/>
    <w:uiPriority w:val="9"/>
    <w:semiHidden/>
    <w:rsid w:val="00BC17FB"/>
    <w:rPr>
      <w:rFonts w:asciiTheme="majorHAnsi" w:eastAsiaTheme="majorEastAsia" w:hAnsiTheme="majorHAnsi" w:cstheme="majorBidi"/>
      <w:color w:val="272727" w:themeColor="text1" w:themeTint="D8"/>
      <w:sz w:val="21"/>
      <w:szCs w:val="21"/>
      <w:lang w:val="ro-RO"/>
    </w:rPr>
  </w:style>
  <w:style w:type="character" w:customStyle="1" w:styleId="Heading9Char">
    <w:name w:val="Heading 9 Char"/>
    <w:basedOn w:val="DefaultParagraphFont"/>
    <w:link w:val="Heading9"/>
    <w:uiPriority w:val="9"/>
    <w:semiHidden/>
    <w:rsid w:val="00BC17FB"/>
    <w:rPr>
      <w:rFonts w:asciiTheme="majorHAnsi" w:eastAsiaTheme="majorEastAsia" w:hAnsiTheme="majorHAnsi" w:cstheme="majorBidi"/>
      <w:i/>
      <w:iCs/>
      <w:color w:val="272727" w:themeColor="text1" w:themeTint="D8"/>
      <w:sz w:val="21"/>
      <w:szCs w:val="21"/>
      <w:lang w:val="ro-RO"/>
    </w:rPr>
  </w:style>
  <w:style w:type="table" w:customStyle="1" w:styleId="TableGrid1">
    <w:name w:val="TableGrid1"/>
    <w:rsid w:val="00706C73"/>
    <w:pPr>
      <w:spacing w:line="12pt" w:lineRule="auto"/>
      <w:ind w:start="0pt" w:firstLine="0pt"/>
    </w:pPr>
    <w:rPr>
      <w:rFonts w:eastAsia="Times New Roman"/>
      <w:kern w:val="2"/>
      <w14:ligatures w14:val="standardContextual"/>
    </w:rPr>
    <w:tblPr>
      <w:tblCellMar>
        <w:top w:w="0pt" w:type="dxa"/>
        <w:start w:w="0pt" w:type="dxa"/>
        <w:bottom w:w="0pt" w:type="dxa"/>
        <w:end w:w="0pt" w:type="dxa"/>
      </w:tblCellMar>
    </w:tblPr>
  </w:style>
  <w:style w:type="table" w:customStyle="1" w:styleId="ListTable1Light-Accent31">
    <w:name w:val="List Table 1 Light - Accent 31"/>
    <w:basedOn w:val="TableNormal"/>
    <w:uiPriority w:val="46"/>
    <w:rsid w:val="00706C73"/>
    <w:pPr>
      <w:spacing w:line="12pt" w:lineRule="auto"/>
      <w:ind w:start="0pt" w:firstLine="0pt"/>
    </w:pPr>
    <w:rPr>
      <w:rFonts w:ascii="Calibri" w:eastAsia="Calibri" w:hAnsi="Calibri" w:cs="Times New Roman"/>
      <w:sz w:val="20"/>
      <w:szCs w:val="20"/>
      <w:lang w:val="ro-RO" w:eastAsia="ro-RO"/>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Grid2">
    <w:name w:val="Table Grid2"/>
    <w:basedOn w:val="TableNormal"/>
    <w:next w:val="TableGrid"/>
    <w:uiPriority w:val="39"/>
    <w:rsid w:val="00276C85"/>
    <w:pPr>
      <w:spacing w:line="12pt" w:lineRule="auto"/>
      <w:ind w:start="0pt" w:firstLine="0pt"/>
    </w:pPr>
    <w:rPr>
      <w:rFonts w:ascii="Trebuchet MS" w:eastAsia="Aptos" w:hAnsi="Trebuchet MS" w:cs="Tahoma"/>
      <w:lang w:val="en-GB"/>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76C85"/>
    <w:rPr>
      <w:rFonts w:ascii="Arial" w:hAnsi="Arial" w:cs="Arial"/>
      <w:sz w:val="20"/>
      <w:szCs w:val="20"/>
      <w:lang w:val="ro-RO"/>
    </w:rPr>
  </w:style>
  <w:style w:type="paragraph" w:styleId="TOCHeading">
    <w:name w:val="TOC Heading"/>
    <w:basedOn w:val="Heading1"/>
    <w:next w:val="Normal"/>
    <w:uiPriority w:val="39"/>
    <w:unhideWhenUsed/>
    <w:qFormat/>
    <w:rsid w:val="00EE0CB2"/>
    <w:pPr>
      <w:spacing w:line="12.95pt"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EE0CB2"/>
    <w:pPr>
      <w:spacing w:after="5pt"/>
    </w:pPr>
    <w:rPr>
      <w:rFonts w:ascii="Calibri" w:eastAsia="Calibri" w:hAnsi="Calibri" w:cs="Times New Roman"/>
      <w:sz w:val="22"/>
      <w:szCs w:val="22"/>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purl.oclc.org/ooxml/officeDocument/relationships/endnotes" Target="endnotes.xml"/><Relationship Id="rId13" Type="http://purl.oclc.org/ooxml/officeDocument/relationships/fontTable" Target="fontTable.xml"/><Relationship Id="rId3" Type="http://purl.oclc.org/ooxml/officeDocument/relationships/numbering" Target="numbering.xml"/><Relationship Id="rId7" Type="http://purl.oclc.org/ooxml/officeDocument/relationships/footnotes" Target="footnotes.xml"/><Relationship Id="rId12" Type="http://purl.oclc.org/ooxml/officeDocument/relationships/footer" Target="footer2.xml"/><Relationship Id="rId2" Type="http://purl.oclc.org/ooxml/officeDocument/relationships/customXml" Target="../customXml/item2.xml"/><Relationship Id="rId1" Type="http://purl.oclc.org/ooxml/officeDocument/relationships/customXml" Target="../customXml/item1.xml"/><Relationship Id="rId6" Type="http://purl.oclc.org/ooxml/officeDocument/relationships/webSettings" Target="webSettings.xml"/><Relationship Id="rId11" Type="http://purl.oclc.org/ooxml/officeDocument/relationships/header" Target="header2.xml"/><Relationship Id="rId5" Type="http://purl.oclc.org/ooxml/officeDocument/relationships/settings" Target="settings.xml"/><Relationship Id="rId10" Type="http://purl.oclc.org/ooxml/officeDocument/relationships/footer" Target="footer1.xml"/><Relationship Id="rId4" Type="http://purl.oclc.org/ooxml/officeDocument/relationships/styles" Target="styles.xml"/><Relationship Id="rId9" Type="http://purl.oclc.org/ooxml/officeDocument/relationships/header" Target="header1.xml"/><Relationship Id="rId14" Type="http://purl.oclc.org/ooxml/officeDocument/relationships/theme" Target="theme/theme1.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55AF091B-3C7A-41E3-B477-F2FDAA23CFDA}">
  <ds:schemaRefs>
    <ds:schemaRef ds:uri="http://schemas.microsoft.com/office/2006/coverPageProps"/>
  </ds:schemaRefs>
</ds:datastoreItem>
</file>

<file path=customXml/itemProps2.xml><?xml version="1.0" encoding="utf-8"?>
<ds:datastoreItem xmlns:ds="http://purl.oclc.org/ooxml/officeDocument/customXml" ds:itemID="{A3AEC3E8-6D0F-46C7-949C-5A244E47E651}">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89</TotalTime>
  <Pages>13</Pages>
  <Words>3193</Words>
  <Characters>18524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ETA2U SRL</Company>
  <LinksUpToDate>false</LinksUpToDate>
  <CharactersWithSpaces>21674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SELECȚIE - Componenta inițială pentru desemnarea membrilor în cadrul Consiliului de Administrație al Societății de Transport Public Timișoara S.A.</dc:title>
  <dc:creator>Stelian Campianu</dc:creator>
  <cp:lastModifiedBy>Violeta LAZAR</cp:lastModifiedBy>
  <cp:revision>24</cp:revision>
  <dcterms:created xsi:type="dcterms:W3CDTF">2023-03-22T11:20:00Z</dcterms:created>
  <dcterms:modified xsi:type="dcterms:W3CDTF">2026-08-17T09:54:00Z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3167924</vt:lpwstr>
  </property>
  <property fmtid="{D5CDD505-2E9C-101B-9397-08002B2CF9AE}" pid="3" name="ATT_Version">
    <vt:lpwstr>8</vt:lpwstr>
  </property>
  <property fmtid="{D5CDD505-2E9C-101B-9397-08002B2CF9AE}" pid="4" name="BPSGUID_BRD:8eeb7053-9ad7-40d0-9827-6574a0a26b1d_Get User Company">
    <vt:lpwstr> </vt:lpwstr>
  </property>
  <property fmtid="{D5CDD505-2E9C-101B-9397-08002B2CF9AE}" pid="5" name="BPS_WFD_AttText14__DepartmentUserSemnatar1">
    <vt:lpwstr>DIRECTIA ECONOMICA</vt:lpwstr>
  </property>
  <property fmtid="{D5CDD505-2E9C-101B-9397-08002B2CF9AE}" pid="6" name="BPS_WFD_AttText15__FunctieUserSemnatar1">
    <vt:lpwstr>Director executiv</vt:lpwstr>
  </property>
  <property fmtid="{D5CDD505-2E9C-101B-9397-08002B2CF9AE}" pid="7" name="BPS_WFD_AttText16__DepartmentUserSemnatar2">
    <vt:lpwstr>Compartiment Guvernanta Corporativa</vt:lpwstr>
  </property>
  <property fmtid="{D5CDD505-2E9C-101B-9397-08002B2CF9AE}" pid="8" name="BPS_WFD_AttText17__FunctieUserSemnatar2">
    <vt:lpwstr>Consilier</vt:lpwstr>
  </property>
  <property fmtid="{D5CDD505-2E9C-101B-9397-08002B2CF9AE}" pid="9" name="BPS_WFD_AttText18__FunctieUserSemnatar3">
    <vt:lpwstr> </vt:lpwstr>
  </property>
  <property fmtid="{D5CDD505-2E9C-101B-9397-08002B2CF9AE}" pid="10" name="BPS_WFD_AttText19__DepartmentUserSemnatar3">
    <vt:lpwstr> </vt:lpwstr>
  </property>
  <property fmtid="{D5CDD505-2E9C-101B-9397-08002B2CF9AE}" pid="11" name="BPS_WFD_AttText20__FunctieUserSemnatar4">
    <vt:lpwstr> </vt:lpwstr>
  </property>
  <property fmtid="{D5CDD505-2E9C-101B-9397-08002B2CF9AE}" pid="12" name="BPS_WFD_AttText21__DepartmentUserSemnatar4">
    <vt:lpwstr> </vt:lpwstr>
  </property>
  <property fmtid="{D5CDD505-2E9C-101B-9397-08002B2CF9AE}" pid="13" name="BPS_WFD_AttText22__FunctieUserSemnatar5">
    <vt:lpwstr> </vt:lpwstr>
  </property>
  <property fmtid="{D5CDD505-2E9C-101B-9397-08002B2CF9AE}" pid="14" name="BPS_WFD_AttText23__DepartmentUserSemnatar5">
    <vt:lpwstr> </vt:lpwstr>
  </property>
  <property fmtid="{D5CDD505-2E9C-101B-9397-08002B2CF9AE}" pid="15" name="BPS_WFD_AttText24__FunctieUserSemnatar6">
    <vt:lpwstr> </vt:lpwstr>
  </property>
  <property fmtid="{D5CDD505-2E9C-101B-9397-08002B2CF9AE}" pid="16" name="BPS_WFD_AttText25__DepartmentUserSemnatar6">
    <vt:lpwstr> </vt:lpwstr>
  </property>
  <property fmtid="{D5CDD505-2E9C-101B-9397-08002B2CF9AE}" pid="17" name="BPS_WFD_AttText26__SolicitantCompartiment">
    <vt:lpwstr>Compartiment Guvernanta Corporativa. Monitorizare Management Societati, Instituții si Servicii Publice</vt:lpwstr>
  </property>
  <property fmtid="{D5CDD505-2E9C-101B-9397-08002B2CF9AE}" pid="18" name="BPS_WFD_AttText27__SolicitantBirou">
    <vt:lpwstr>-</vt:lpwstr>
  </property>
  <property fmtid="{D5CDD505-2E9C-101B-9397-08002B2CF9AE}" pid="19" name="BPS_WFD_AttText28__SolicitantServiciu">
    <vt:lpwstr>-</vt:lpwstr>
  </property>
  <property fmtid="{D5CDD505-2E9C-101B-9397-08002B2CF9AE}" pid="20" name="BPS_WFD_AttText29__SolicitantDirectie">
    <vt:lpwstr>DIRECTIA ECONOMICA</vt:lpwstr>
  </property>
  <property fmtid="{D5CDD505-2E9C-101B-9397-08002B2CF9AE}" pid="21" name="BPS_WFD_AttText30__SolicitantDirGenerala">
    <vt:lpwstr>-</vt:lpwstr>
  </property>
  <property fmtid="{D5CDD505-2E9C-101B-9397-08002B2CF9AE}" pid="22" name="BPS_WFD_AttText31__MotivSemnareUser6">
    <vt:lpwstr> </vt:lpwstr>
  </property>
  <property fmtid="{D5CDD505-2E9C-101B-9397-08002B2CF9AE}" pid="23" name="BPS_WFD_AttText32__MotivSemnareUser4">
    <vt:lpwstr> </vt:lpwstr>
  </property>
  <property fmtid="{D5CDD505-2E9C-101B-9397-08002B2CF9AE}" pid="24" name="BPS_WFD_AttText33__MotivSemnareUser3">
    <vt:lpwstr> </vt:lpwstr>
  </property>
  <property fmtid="{D5CDD505-2E9C-101B-9397-08002B2CF9AE}" pid="25" name="BPS_WFD_AttText34__MotivSemnareUser2">
    <vt:lpwstr>Intocmit</vt:lpwstr>
  </property>
  <property fmtid="{D5CDD505-2E9C-101B-9397-08002B2CF9AE}" pid="26" name="BPS_WFD_AttText35__MotivSemnareUser1">
    <vt:lpwstr>Semnat</vt:lpwstr>
  </property>
  <property fmtid="{D5CDD505-2E9C-101B-9397-08002B2CF9AE}" pid="27" name="BPS_WFD_AttText36__MotivSemnareUser5">
    <vt:lpwstr> </vt:lpwstr>
  </property>
  <property fmtid="{D5CDD505-2E9C-101B-9397-08002B2CF9AE}" pid="28" name="DBID">
    <vt:lpwstr>1</vt:lpwstr>
  </property>
  <property fmtid="{D5CDD505-2E9C-101B-9397-08002B2CF9AE}" pid="29" name="EditMethod">
    <vt:lpwstr>WebDav</vt:lpwstr>
  </property>
  <property fmtid="{D5CDD505-2E9C-101B-9397-08002B2CF9AE}" pid="30" name="PortalAddress">
    <vt:lpwstr>https://webcon.primariatm.ro</vt:lpwstr>
  </property>
  <property fmtid="{D5CDD505-2E9C-101B-9397-08002B2CF9AE}" pid="31" name="SiteId">
    <vt:lpwstr>/</vt:lpwstr>
  </property>
  <property fmtid="{D5CDD505-2E9C-101B-9397-08002B2CF9AE}" pid="32" name="WebId">
    <vt:lpwstr>https://webcon.primariatm.ro</vt:lpwstr>
  </property>
</Properties>
</file>