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F5B2" w14:textId="77777777" w:rsidR="00A21909" w:rsidRDefault="00C060B4">
      <w:pPr>
        <w:ind w:left="720"/>
      </w:pPr>
      <w:r>
        <w:rPr>
          <w:noProof/>
          <w:lang w:val="en-US"/>
        </w:rPr>
        <w:drawing>
          <wp:anchor distT="0" distB="0" distL="133350" distR="123190" simplePos="0" relativeHeight="6" behindDoc="1" locked="0" layoutInCell="1" allowOverlap="1" wp14:anchorId="2C923772" wp14:editId="0065E8FC">
            <wp:simplePos x="0" y="0"/>
            <wp:positionH relativeFrom="column">
              <wp:posOffset>-416560</wp:posOffset>
            </wp:positionH>
            <wp:positionV relativeFrom="paragraph">
              <wp:posOffset>-229870</wp:posOffset>
            </wp:positionV>
            <wp:extent cx="809625" cy="1162050"/>
            <wp:effectExtent l="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ROMANIA</w:t>
      </w:r>
    </w:p>
    <w:p w14:paraId="405B9750" w14:textId="77777777" w:rsidR="00A21909" w:rsidRDefault="00C060B4">
      <w:pPr>
        <w:ind w:left="720"/>
      </w:pPr>
      <w:r>
        <w:t xml:space="preserve">JUDETUL TIMIS </w:t>
      </w:r>
    </w:p>
    <w:p w14:paraId="14C8B640" w14:textId="77777777" w:rsidR="00A21909" w:rsidRDefault="00C060B4">
      <w:pPr>
        <w:ind w:left="720"/>
      </w:pPr>
      <w:r>
        <w:t>MUNICIPIUL TIMISOARA</w:t>
      </w:r>
    </w:p>
    <w:p w14:paraId="0D0CC3E8" w14:textId="1D615730" w:rsidR="00A21909" w:rsidRDefault="00C060B4" w:rsidP="0031377D">
      <w:pPr>
        <w:ind w:left="720"/>
      </w:pPr>
      <w:r>
        <w:t>DIRECTIA ECONOMICA</w:t>
      </w:r>
    </w:p>
    <w:p w14:paraId="3DC458F3" w14:textId="633A83CE" w:rsidR="00A21909" w:rsidRPr="0031377D" w:rsidRDefault="00C060B4" w:rsidP="0031377D">
      <w:pPr>
        <w:ind w:left="720"/>
      </w:pPr>
      <w:r w:rsidRPr="0031377D">
        <w:t>Nr.</w:t>
      </w:r>
      <w:r w:rsidR="0031377D" w:rsidRPr="0031377D">
        <w:t xml:space="preserve"> </w:t>
      </w:r>
      <w:r w:rsidR="0031377D">
        <w:t>TMI 2023 – 006911/08.09.2023</w:t>
      </w:r>
    </w:p>
    <w:p w14:paraId="30952890" w14:textId="77777777" w:rsidR="00A21909" w:rsidRDefault="00A21909">
      <w:pPr>
        <w:jc w:val="center"/>
        <w:rPr>
          <w:b/>
        </w:rPr>
      </w:pPr>
    </w:p>
    <w:p w14:paraId="6541DE53" w14:textId="77777777" w:rsidR="00A21909" w:rsidRDefault="00A21909">
      <w:pPr>
        <w:jc w:val="center"/>
        <w:rPr>
          <w:b/>
        </w:rPr>
      </w:pPr>
    </w:p>
    <w:p w14:paraId="2AFAF0F8" w14:textId="787D8A56" w:rsidR="00A21909" w:rsidRDefault="00C060B4">
      <w:pPr>
        <w:jc w:val="center"/>
        <w:rPr>
          <w:b/>
        </w:rPr>
      </w:pPr>
      <w:r>
        <w:rPr>
          <w:b/>
        </w:rPr>
        <w:t>RAPORT DE SPECIALITATE</w:t>
      </w:r>
    </w:p>
    <w:p w14:paraId="03310A79" w14:textId="77777777" w:rsidR="0012674A" w:rsidRDefault="0012674A">
      <w:pPr>
        <w:jc w:val="center"/>
        <w:rPr>
          <w:b/>
        </w:rPr>
      </w:pPr>
    </w:p>
    <w:p w14:paraId="77FB1343" w14:textId="43259744" w:rsidR="00A21909" w:rsidRDefault="00C060B4">
      <w:pPr>
        <w:jc w:val="center"/>
        <w:rPr>
          <w:rFonts w:eastAsiaTheme="minorHAnsi"/>
          <w:b/>
          <w:bCs/>
          <w:color w:val="000000"/>
          <w:lang w:val="en-US"/>
        </w:rPr>
      </w:pPr>
      <w:r>
        <w:rPr>
          <w:b/>
          <w:bCs/>
          <w:color w:val="000000"/>
        </w:rPr>
        <w:t xml:space="preserve">la Proiectul de </w:t>
      </w:r>
      <w:proofErr w:type="spellStart"/>
      <w:r>
        <w:rPr>
          <w:b/>
          <w:bCs/>
          <w:color w:val="000000"/>
        </w:rPr>
        <w:t>hotarare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/>
        </w:rPr>
        <w:t>privind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</w:t>
      </w:r>
      <w:proofErr w:type="spellStart"/>
      <w:r>
        <w:rPr>
          <w:rFonts w:eastAsiaTheme="minorHAnsi"/>
          <w:b/>
          <w:lang w:val="en-US"/>
        </w:rPr>
        <w:t>stabilirea</w:t>
      </w:r>
      <w:proofErr w:type="spellEnd"/>
      <w:r>
        <w:rPr>
          <w:rFonts w:eastAsiaTheme="minorHAnsi"/>
          <w:b/>
          <w:lang w:val="en-US"/>
        </w:rPr>
        <w:t xml:space="preserve"> </w:t>
      </w:r>
      <w:proofErr w:type="spellStart"/>
      <w:r>
        <w:rPr>
          <w:rFonts w:eastAsiaTheme="minorHAnsi"/>
          <w:b/>
          <w:lang w:val="en-US"/>
        </w:rPr>
        <w:t>criteriilor</w:t>
      </w:r>
      <w:proofErr w:type="spellEnd"/>
      <w:r>
        <w:rPr>
          <w:rFonts w:eastAsiaTheme="minorHAnsi"/>
          <w:b/>
          <w:lang w:val="en-US"/>
        </w:rPr>
        <w:t xml:space="preserve"> </w:t>
      </w:r>
      <w:proofErr w:type="spellStart"/>
      <w:r>
        <w:rPr>
          <w:rFonts w:eastAsiaTheme="minorHAnsi"/>
          <w:b/>
          <w:lang w:val="en-US"/>
        </w:rPr>
        <w:t>prev</w:t>
      </w:r>
      <w:proofErr w:type="spellEnd"/>
      <w:r>
        <w:rPr>
          <w:rFonts w:eastAsiaTheme="minorHAnsi"/>
          <w:b/>
        </w:rPr>
        <w:t>ă</w:t>
      </w:r>
      <w:proofErr w:type="spellStart"/>
      <w:r>
        <w:rPr>
          <w:rFonts w:eastAsiaTheme="minorHAnsi"/>
          <w:b/>
          <w:lang w:val="en-US"/>
        </w:rPr>
        <w:t>zute</w:t>
      </w:r>
      <w:proofErr w:type="spellEnd"/>
      <w:r>
        <w:rPr>
          <w:rFonts w:eastAsiaTheme="minorHAnsi"/>
          <w:b/>
          <w:lang w:val="en-US"/>
        </w:rPr>
        <w:t xml:space="preserve"> la art.</w:t>
      </w:r>
      <w:r w:rsidR="0012674A">
        <w:rPr>
          <w:rFonts w:eastAsiaTheme="minorHAnsi"/>
          <w:b/>
          <w:lang w:val="en-US"/>
        </w:rPr>
        <w:t xml:space="preserve"> </w:t>
      </w:r>
      <w:r>
        <w:rPr>
          <w:rFonts w:eastAsiaTheme="minorHAnsi"/>
          <w:b/>
          <w:lang w:val="en-US"/>
        </w:rPr>
        <w:t xml:space="preserve">489 alin.1 din </w:t>
      </w:r>
      <w:proofErr w:type="spellStart"/>
      <w:r>
        <w:rPr>
          <w:rFonts w:eastAsiaTheme="minorHAnsi"/>
          <w:b/>
          <w:lang w:val="en-US"/>
        </w:rPr>
        <w:t>Legea</w:t>
      </w:r>
      <w:proofErr w:type="spellEnd"/>
      <w:r>
        <w:rPr>
          <w:rFonts w:eastAsiaTheme="minorHAnsi"/>
          <w:b/>
          <w:lang w:val="en-US"/>
        </w:rPr>
        <w:t xml:space="preserve"> nr.</w:t>
      </w:r>
      <w:r w:rsidR="0012674A">
        <w:rPr>
          <w:rFonts w:eastAsiaTheme="minorHAnsi"/>
          <w:b/>
          <w:lang w:val="en-US"/>
        </w:rPr>
        <w:t xml:space="preserve"> </w:t>
      </w:r>
      <w:r>
        <w:rPr>
          <w:rFonts w:eastAsiaTheme="minorHAnsi"/>
          <w:b/>
          <w:lang w:val="en-US"/>
        </w:rPr>
        <w:t xml:space="preserve">227/2015 </w:t>
      </w:r>
      <w:proofErr w:type="spellStart"/>
      <w:r>
        <w:rPr>
          <w:rFonts w:eastAsiaTheme="minorHAnsi"/>
          <w:b/>
          <w:lang w:val="en-US"/>
        </w:rPr>
        <w:t>pentru</w:t>
      </w:r>
      <w:proofErr w:type="spellEnd"/>
      <w:r>
        <w:rPr>
          <w:rFonts w:eastAsiaTheme="minorHAnsi"/>
          <w:b/>
          <w:lang w:val="en-US"/>
        </w:rPr>
        <w:t xml:space="preserve"> </w:t>
      </w:r>
      <w:proofErr w:type="spellStart"/>
      <w:r>
        <w:rPr>
          <w:rFonts w:eastAsiaTheme="minorHAnsi"/>
          <w:b/>
          <w:lang w:val="en-US"/>
        </w:rPr>
        <w:t>aplicarea</w:t>
      </w:r>
      <w:proofErr w:type="spellEnd"/>
      <w:r>
        <w:rPr>
          <w:rFonts w:eastAsiaTheme="minorHAnsi"/>
          <w:b/>
          <w:lang w:val="en-US"/>
        </w:rPr>
        <w:t xml:space="preserve"> de cote </w:t>
      </w:r>
      <w:proofErr w:type="spellStart"/>
      <w:r>
        <w:rPr>
          <w:rFonts w:eastAsiaTheme="minorHAnsi"/>
          <w:b/>
          <w:lang w:val="en-US"/>
        </w:rPr>
        <w:t>adiţionale</w:t>
      </w:r>
      <w:proofErr w:type="spellEnd"/>
      <w:r>
        <w:rPr>
          <w:rFonts w:eastAsiaTheme="minorHAnsi"/>
          <w:b/>
          <w:lang w:val="en-US"/>
        </w:rPr>
        <w:t xml:space="preserve"> la </w:t>
      </w:r>
      <w:proofErr w:type="spellStart"/>
      <w:r>
        <w:rPr>
          <w:rFonts w:eastAsiaTheme="minorHAnsi"/>
          <w:b/>
          <w:lang w:val="en-US"/>
        </w:rPr>
        <w:t>impozitele</w:t>
      </w:r>
      <w:proofErr w:type="spellEnd"/>
      <w:r>
        <w:rPr>
          <w:rFonts w:eastAsiaTheme="minorHAnsi"/>
          <w:b/>
          <w:lang w:val="en-US"/>
        </w:rPr>
        <w:t xml:space="preserve"> </w:t>
      </w:r>
      <w:proofErr w:type="spellStart"/>
      <w:r>
        <w:rPr>
          <w:rFonts w:eastAsiaTheme="minorHAnsi"/>
          <w:b/>
          <w:lang w:val="en-US"/>
        </w:rPr>
        <w:t>şi</w:t>
      </w:r>
      <w:proofErr w:type="spellEnd"/>
      <w:r>
        <w:rPr>
          <w:rFonts w:eastAsiaTheme="minorHAnsi"/>
          <w:b/>
          <w:lang w:val="en-US"/>
        </w:rPr>
        <w:t xml:space="preserve"> </w:t>
      </w:r>
      <w:proofErr w:type="spellStart"/>
      <w:r>
        <w:rPr>
          <w:rFonts w:eastAsiaTheme="minorHAnsi"/>
          <w:b/>
          <w:lang w:val="en-US"/>
        </w:rPr>
        <w:t>taxele</w:t>
      </w:r>
      <w:proofErr w:type="spellEnd"/>
      <w:r>
        <w:rPr>
          <w:rFonts w:eastAsiaTheme="minorHAnsi"/>
          <w:b/>
          <w:lang w:val="en-US"/>
        </w:rPr>
        <w:t xml:space="preserve"> locale</w:t>
      </w:r>
      <w:r w:rsidR="0012674A">
        <w:rPr>
          <w:rFonts w:eastAsiaTheme="minorHAnsi"/>
          <w:b/>
          <w:lang w:val="en-US"/>
        </w:rPr>
        <w:t xml:space="preserve"> </w:t>
      </w:r>
      <w:r>
        <w:rPr>
          <w:rFonts w:eastAsiaTheme="minorHAnsi"/>
          <w:b/>
          <w:bCs/>
          <w:color w:val="000000"/>
          <w:lang w:val="en-US"/>
        </w:rPr>
        <w:t xml:space="preserve">in </w:t>
      </w:r>
      <w:proofErr w:type="spellStart"/>
      <w:r>
        <w:rPr>
          <w:rFonts w:eastAsiaTheme="minorHAnsi"/>
          <w:b/>
          <w:bCs/>
          <w:color w:val="000000"/>
          <w:lang w:val="en-US"/>
        </w:rPr>
        <w:t>anul</w:t>
      </w:r>
      <w:proofErr w:type="spellEnd"/>
      <w:r>
        <w:rPr>
          <w:rFonts w:eastAsiaTheme="minorHAnsi"/>
          <w:b/>
          <w:bCs/>
          <w:color w:val="000000"/>
          <w:lang w:val="en-US"/>
        </w:rPr>
        <w:t xml:space="preserve"> 2024</w:t>
      </w:r>
    </w:p>
    <w:p w14:paraId="761EE1E1" w14:textId="77777777" w:rsidR="00A21909" w:rsidRDefault="00A21909">
      <w:pPr>
        <w:jc w:val="center"/>
        <w:rPr>
          <w:b/>
          <w:color w:val="000000"/>
          <w:spacing w:val="-6"/>
        </w:rPr>
      </w:pPr>
    </w:p>
    <w:p w14:paraId="19CC6E59" w14:textId="77777777" w:rsidR="00A21909" w:rsidRDefault="00A21909">
      <w:pPr>
        <w:ind w:left="369"/>
        <w:jc w:val="center"/>
        <w:rPr>
          <w:b/>
        </w:rPr>
      </w:pPr>
    </w:p>
    <w:p w14:paraId="52B21EAD" w14:textId="77777777" w:rsidR="00A21909" w:rsidRDefault="00C060B4">
      <w:pPr>
        <w:ind w:firstLine="369"/>
        <w:jc w:val="both"/>
        <w:rPr>
          <w:b/>
          <w:i/>
          <w:u w:val="single"/>
        </w:rPr>
      </w:pPr>
      <w:proofErr w:type="spellStart"/>
      <w:r>
        <w:rPr>
          <w:b/>
          <w:i/>
          <w:u w:val="single"/>
        </w:rPr>
        <w:t>Avand</w:t>
      </w:r>
      <w:proofErr w:type="spellEnd"/>
      <w:r>
        <w:rPr>
          <w:b/>
          <w:i/>
          <w:u w:val="single"/>
        </w:rPr>
        <w:t xml:space="preserve"> in vedere:   </w:t>
      </w:r>
    </w:p>
    <w:p w14:paraId="0D35A45C" w14:textId="4E4DD9F2" w:rsidR="00A21909" w:rsidRPr="0012674A" w:rsidRDefault="00C060B4" w:rsidP="00DF34E7">
      <w:pPr>
        <w:ind w:firstLine="720"/>
        <w:jc w:val="both"/>
        <w:rPr>
          <w:rFonts w:eastAsiaTheme="minorHAnsi"/>
          <w:bCs/>
          <w:color w:val="000000"/>
          <w:lang w:val="en-US"/>
        </w:rPr>
      </w:pPr>
      <w:r>
        <w:t xml:space="preserve">Proiectul </w:t>
      </w:r>
      <w:r w:rsidRPr="00DF5393">
        <w:t xml:space="preserve">de </w:t>
      </w:r>
      <w:proofErr w:type="spellStart"/>
      <w:r w:rsidRPr="00DF5393">
        <w:t>hotarare</w:t>
      </w:r>
      <w:proofErr w:type="spellEnd"/>
      <w:r w:rsidR="0012674A" w:rsidRPr="00DF5393">
        <w:t xml:space="preserve"> </w:t>
      </w:r>
      <w:r w:rsidRPr="00DF5393">
        <w:rPr>
          <w:rStyle w:val="Bodytext"/>
          <w:color w:val="auto"/>
          <w:lang w:eastAsia="ro-RO"/>
        </w:rPr>
        <w:t xml:space="preserve">privind </w:t>
      </w:r>
      <w:proofErr w:type="spellStart"/>
      <w:r w:rsidRPr="00DF5393">
        <w:rPr>
          <w:rFonts w:eastAsiaTheme="minorHAnsi"/>
          <w:lang w:val="en-US"/>
        </w:rPr>
        <w:t>stabilirea</w:t>
      </w:r>
      <w:proofErr w:type="spellEnd"/>
      <w:r w:rsidRPr="00DF5393">
        <w:rPr>
          <w:rFonts w:eastAsiaTheme="minorHAnsi"/>
          <w:lang w:val="en-US"/>
        </w:rPr>
        <w:t xml:space="preserve"> </w:t>
      </w:r>
      <w:proofErr w:type="spellStart"/>
      <w:r w:rsidRPr="00DF5393">
        <w:rPr>
          <w:rFonts w:eastAsiaTheme="minorHAnsi"/>
          <w:lang w:val="en-US"/>
        </w:rPr>
        <w:t>criteriilor</w:t>
      </w:r>
      <w:proofErr w:type="spellEnd"/>
      <w:r w:rsidRPr="00DF5393">
        <w:rPr>
          <w:rFonts w:eastAsiaTheme="minorHAnsi"/>
          <w:lang w:val="en-US"/>
        </w:rPr>
        <w:t xml:space="preserve"> </w:t>
      </w:r>
      <w:proofErr w:type="spellStart"/>
      <w:r w:rsidRPr="00DF5393">
        <w:rPr>
          <w:rFonts w:eastAsiaTheme="minorHAnsi"/>
          <w:lang w:val="en-US"/>
        </w:rPr>
        <w:t>prev</w:t>
      </w:r>
      <w:proofErr w:type="spellEnd"/>
      <w:r w:rsidRPr="00DF5393">
        <w:rPr>
          <w:rFonts w:eastAsiaTheme="minorHAnsi"/>
        </w:rPr>
        <w:t>ă</w:t>
      </w:r>
      <w:proofErr w:type="spellStart"/>
      <w:r w:rsidRPr="00DF5393">
        <w:rPr>
          <w:rFonts w:eastAsiaTheme="minorHAnsi"/>
          <w:lang w:val="en-US"/>
        </w:rPr>
        <w:t>zute</w:t>
      </w:r>
      <w:proofErr w:type="spellEnd"/>
      <w:r w:rsidRPr="00DF5393">
        <w:rPr>
          <w:rFonts w:eastAsiaTheme="minorHAnsi"/>
          <w:lang w:val="en-US"/>
        </w:rPr>
        <w:t xml:space="preserve"> la art.</w:t>
      </w:r>
      <w:r w:rsidR="00240CC7" w:rsidRPr="00DF5393">
        <w:rPr>
          <w:rFonts w:eastAsiaTheme="minorHAnsi"/>
          <w:lang w:val="en-US"/>
        </w:rPr>
        <w:t xml:space="preserve"> </w:t>
      </w:r>
      <w:r w:rsidRPr="00DF5393">
        <w:rPr>
          <w:rFonts w:eastAsiaTheme="minorHAnsi"/>
          <w:lang w:val="en-US"/>
        </w:rPr>
        <w:t xml:space="preserve">489 alin.1 din </w:t>
      </w:r>
      <w:proofErr w:type="spellStart"/>
      <w:r w:rsidRPr="00DF5393">
        <w:rPr>
          <w:rFonts w:eastAsiaTheme="minorHAnsi"/>
          <w:lang w:val="en-US"/>
        </w:rPr>
        <w:t>Legea</w:t>
      </w:r>
      <w:proofErr w:type="spellEnd"/>
      <w:r w:rsidRPr="00DF5393">
        <w:rPr>
          <w:rFonts w:eastAsiaTheme="minorHAnsi"/>
          <w:lang w:val="en-US"/>
        </w:rPr>
        <w:t xml:space="preserve"> nr.</w:t>
      </w:r>
      <w:r w:rsidR="0012674A" w:rsidRPr="00DF5393">
        <w:rPr>
          <w:rFonts w:eastAsiaTheme="minorHAnsi"/>
          <w:lang w:val="en-US"/>
        </w:rPr>
        <w:t xml:space="preserve"> </w:t>
      </w:r>
      <w:r w:rsidRPr="00DF5393">
        <w:rPr>
          <w:rFonts w:eastAsiaTheme="minorHAnsi"/>
          <w:lang w:val="en-US"/>
        </w:rPr>
        <w:t xml:space="preserve">227/2015 </w:t>
      </w:r>
      <w:proofErr w:type="spellStart"/>
      <w:r w:rsidRPr="00DF5393">
        <w:rPr>
          <w:rFonts w:eastAsiaTheme="minorHAnsi"/>
          <w:lang w:val="en-US"/>
        </w:rPr>
        <w:t>pentru</w:t>
      </w:r>
      <w:proofErr w:type="spellEnd"/>
      <w:r w:rsidRPr="00DF5393">
        <w:rPr>
          <w:rFonts w:eastAsiaTheme="minorHAnsi"/>
          <w:lang w:val="en-US"/>
        </w:rPr>
        <w:t xml:space="preserve"> </w:t>
      </w:r>
      <w:proofErr w:type="spellStart"/>
      <w:r w:rsidRPr="00DF5393">
        <w:rPr>
          <w:rFonts w:eastAsiaTheme="minorHAnsi"/>
          <w:lang w:val="en-US"/>
        </w:rPr>
        <w:t>aplicarea</w:t>
      </w:r>
      <w:proofErr w:type="spellEnd"/>
      <w:r w:rsidRPr="00DF5393">
        <w:rPr>
          <w:rFonts w:eastAsiaTheme="minorHAnsi"/>
          <w:lang w:val="en-US"/>
        </w:rPr>
        <w:t xml:space="preserve"> de cote </w:t>
      </w:r>
      <w:proofErr w:type="spellStart"/>
      <w:r w:rsidRPr="00DF5393">
        <w:rPr>
          <w:rFonts w:eastAsiaTheme="minorHAnsi"/>
          <w:lang w:val="en-US"/>
        </w:rPr>
        <w:t>adiţionale</w:t>
      </w:r>
      <w:proofErr w:type="spellEnd"/>
      <w:r w:rsidRPr="00DF5393">
        <w:rPr>
          <w:rFonts w:eastAsiaTheme="minorHAnsi"/>
          <w:lang w:val="en-US"/>
        </w:rPr>
        <w:t xml:space="preserve"> la </w:t>
      </w:r>
      <w:proofErr w:type="spellStart"/>
      <w:r w:rsidRPr="00DF5393">
        <w:rPr>
          <w:rFonts w:eastAsiaTheme="minorHAnsi"/>
          <w:lang w:val="en-US"/>
        </w:rPr>
        <w:t>impozitele</w:t>
      </w:r>
      <w:proofErr w:type="spellEnd"/>
      <w:r w:rsidRPr="00DF5393">
        <w:rPr>
          <w:rFonts w:eastAsiaTheme="minorHAnsi"/>
          <w:lang w:val="en-US"/>
        </w:rPr>
        <w:t xml:space="preserve"> </w:t>
      </w:r>
      <w:proofErr w:type="spellStart"/>
      <w:r w:rsidRPr="00DF5393">
        <w:rPr>
          <w:rFonts w:eastAsiaTheme="minorHAnsi"/>
          <w:lang w:val="en-US"/>
        </w:rPr>
        <w:t>şi</w:t>
      </w:r>
      <w:proofErr w:type="spellEnd"/>
      <w:r w:rsidRPr="00DF5393">
        <w:rPr>
          <w:rFonts w:eastAsiaTheme="minorHAnsi"/>
          <w:lang w:val="en-US"/>
        </w:rPr>
        <w:t xml:space="preserve"> </w:t>
      </w:r>
      <w:proofErr w:type="spellStart"/>
      <w:r w:rsidRPr="00DF5393">
        <w:rPr>
          <w:rFonts w:eastAsiaTheme="minorHAnsi"/>
          <w:lang w:val="en-US"/>
        </w:rPr>
        <w:t>taxele</w:t>
      </w:r>
      <w:proofErr w:type="spellEnd"/>
      <w:r w:rsidRPr="00DF5393">
        <w:rPr>
          <w:rFonts w:eastAsiaTheme="minorHAnsi"/>
          <w:lang w:val="en-US"/>
        </w:rPr>
        <w:t xml:space="preserve"> locale</w:t>
      </w:r>
      <w:r w:rsidR="0012674A" w:rsidRPr="00DF5393">
        <w:rPr>
          <w:rFonts w:eastAsiaTheme="minorHAnsi"/>
          <w:lang w:val="en-US"/>
        </w:rPr>
        <w:t xml:space="preserve"> </w:t>
      </w:r>
      <w:r w:rsidRPr="00DF5393">
        <w:rPr>
          <w:rFonts w:eastAsiaTheme="minorHAnsi"/>
          <w:bCs/>
          <w:lang w:val="en-US"/>
        </w:rPr>
        <w:t xml:space="preserve">in </w:t>
      </w:r>
      <w:proofErr w:type="spellStart"/>
      <w:r w:rsidRPr="00DF5393">
        <w:rPr>
          <w:rFonts w:eastAsiaTheme="minorHAnsi"/>
          <w:bCs/>
          <w:lang w:val="en-US"/>
        </w:rPr>
        <w:t>anul</w:t>
      </w:r>
      <w:proofErr w:type="spellEnd"/>
      <w:r w:rsidRPr="00DF5393">
        <w:rPr>
          <w:rFonts w:eastAsiaTheme="minorHAnsi"/>
          <w:bCs/>
          <w:lang w:val="en-US"/>
        </w:rPr>
        <w:t xml:space="preserve"> 2024 </w:t>
      </w:r>
      <w:r w:rsidRPr="00DF5393">
        <w:rPr>
          <w:bCs/>
          <w:lang w:eastAsia="ro-RO"/>
        </w:rPr>
        <w:t xml:space="preserve">precum </w:t>
      </w:r>
      <w:proofErr w:type="spellStart"/>
      <w:proofErr w:type="gramStart"/>
      <w:r w:rsidRPr="00DF5393">
        <w:rPr>
          <w:bCs/>
          <w:lang w:val="en-US" w:eastAsia="ro-RO"/>
        </w:rPr>
        <w:t>si</w:t>
      </w:r>
      <w:proofErr w:type="spellEnd"/>
      <w:r w:rsidRPr="00DF5393">
        <w:rPr>
          <w:bCs/>
          <w:lang w:val="en-US" w:eastAsia="ro-RO"/>
        </w:rPr>
        <w:t xml:space="preserve"> </w:t>
      </w:r>
      <w:r w:rsidRPr="00DF5393">
        <w:t xml:space="preserve"> Referatul</w:t>
      </w:r>
      <w:proofErr w:type="gramEnd"/>
      <w:r w:rsidRPr="00DF5393">
        <w:t xml:space="preserve"> de aprobare al proiectului de </w:t>
      </w:r>
      <w:proofErr w:type="spellStart"/>
      <w:r w:rsidRPr="00DF5393">
        <w:t>hotarare</w:t>
      </w:r>
      <w:proofErr w:type="spellEnd"/>
      <w:r w:rsidRPr="00DF5393">
        <w:t xml:space="preserve"> nr.</w:t>
      </w:r>
      <w:r w:rsidR="006B0788" w:rsidRPr="006B0788">
        <w:t xml:space="preserve"> </w:t>
      </w:r>
      <w:r w:rsidR="006B0788">
        <w:t xml:space="preserve">TMI 2023 – 006911/08.09.2023 </w:t>
      </w:r>
      <w:r w:rsidRPr="00DF5393">
        <w:t xml:space="preserve">al Primarului Municipiului </w:t>
      </w:r>
      <w:proofErr w:type="spellStart"/>
      <w:r w:rsidRPr="00DF5393">
        <w:t>Timisoara</w:t>
      </w:r>
      <w:proofErr w:type="spellEnd"/>
      <w:r w:rsidR="00896005">
        <w:t>,</w:t>
      </w:r>
      <w:r w:rsidRPr="00DF5393">
        <w:t xml:space="preserve"> prin care se propune </w:t>
      </w:r>
      <w:r w:rsidRPr="00DF5393">
        <w:rPr>
          <w:spacing w:val="-1"/>
        </w:rPr>
        <w:t xml:space="preserve">emiterea </w:t>
      </w:r>
      <w:proofErr w:type="spellStart"/>
      <w:r w:rsidRPr="00DF5393">
        <w:rPr>
          <w:spacing w:val="-1"/>
        </w:rPr>
        <w:t>hotararii</w:t>
      </w:r>
      <w:proofErr w:type="spellEnd"/>
      <w:r w:rsidRPr="00DF5393">
        <w:rPr>
          <w:bCs/>
          <w:lang w:eastAsia="ro-RO"/>
        </w:rPr>
        <w:t xml:space="preserve">, </w:t>
      </w:r>
      <w:r w:rsidRPr="00DF5393">
        <w:rPr>
          <w:lang w:eastAsia="ro-RO"/>
        </w:rPr>
        <w:t xml:space="preserve">raportat la prevederile Legii nr. 273/2006 </w:t>
      </w:r>
      <w:r w:rsidRPr="00DF5393">
        <w:rPr>
          <w:bCs/>
          <w:lang w:eastAsia="ro-RO"/>
        </w:rPr>
        <w:t xml:space="preserve">privind </w:t>
      </w:r>
      <w:proofErr w:type="spellStart"/>
      <w:r w:rsidR="005B0241" w:rsidRPr="00DF5393">
        <w:rPr>
          <w:bCs/>
          <w:lang w:eastAsia="ro-RO"/>
        </w:rPr>
        <w:t>F</w:t>
      </w:r>
      <w:r w:rsidRPr="00DF5393">
        <w:rPr>
          <w:bCs/>
          <w:lang w:eastAsia="ro-RO"/>
        </w:rPr>
        <w:t>inantele</w:t>
      </w:r>
      <w:proofErr w:type="spellEnd"/>
      <w:r w:rsidRPr="00DF5393">
        <w:rPr>
          <w:bCs/>
          <w:lang w:eastAsia="ro-RO"/>
        </w:rPr>
        <w:t xml:space="preserve"> </w:t>
      </w:r>
      <w:r w:rsidR="005B0241" w:rsidRPr="00DF5393">
        <w:rPr>
          <w:bCs/>
          <w:lang w:eastAsia="ro-RO"/>
        </w:rPr>
        <w:t>P</w:t>
      </w:r>
      <w:r w:rsidRPr="00DF5393">
        <w:rPr>
          <w:bCs/>
          <w:lang w:eastAsia="ro-RO"/>
        </w:rPr>
        <w:t xml:space="preserve">ublice </w:t>
      </w:r>
      <w:r w:rsidR="005B0241" w:rsidRPr="00DF5393">
        <w:rPr>
          <w:bCs/>
          <w:lang w:eastAsia="ro-RO"/>
        </w:rPr>
        <w:t>L</w:t>
      </w:r>
      <w:r w:rsidRPr="00DF5393">
        <w:rPr>
          <w:bCs/>
          <w:lang w:eastAsia="ro-RO"/>
        </w:rPr>
        <w:t xml:space="preserve">ocale si ale </w:t>
      </w:r>
      <w:proofErr w:type="spellStart"/>
      <w:r w:rsidRPr="00DF5393">
        <w:rPr>
          <w:lang w:val="en-US" w:eastAsia="ro-RO"/>
        </w:rPr>
        <w:t>Legii</w:t>
      </w:r>
      <w:proofErr w:type="spellEnd"/>
      <w:r w:rsidRPr="00DF5393">
        <w:rPr>
          <w:lang w:val="en-US" w:eastAsia="ro-RO"/>
        </w:rPr>
        <w:t xml:space="preserve"> nr. 227/2015</w:t>
      </w:r>
      <w:r w:rsidR="00DF34E7" w:rsidRPr="00DF5393">
        <w:rPr>
          <w:lang w:val="en-US" w:eastAsia="ro-RO"/>
        </w:rPr>
        <w:t xml:space="preserve"> </w:t>
      </w:r>
      <w:proofErr w:type="spellStart"/>
      <w:r w:rsidRPr="00DF5393">
        <w:rPr>
          <w:lang w:val="en-US" w:eastAsia="ro-RO"/>
        </w:rPr>
        <w:t>privind</w:t>
      </w:r>
      <w:proofErr w:type="spellEnd"/>
      <w:r w:rsidRPr="00DF5393">
        <w:rPr>
          <w:lang w:val="en-US" w:eastAsia="ro-RO"/>
        </w:rPr>
        <w:t xml:space="preserve"> </w:t>
      </w:r>
      <w:proofErr w:type="spellStart"/>
      <w:r w:rsidRPr="00DF5393">
        <w:rPr>
          <w:lang w:val="en-US" w:eastAsia="ro-RO"/>
        </w:rPr>
        <w:t>Codul</w:t>
      </w:r>
      <w:proofErr w:type="spellEnd"/>
      <w:r w:rsidRPr="00DF5393">
        <w:rPr>
          <w:lang w:val="en-US" w:eastAsia="ro-RO"/>
        </w:rPr>
        <w:t xml:space="preserve"> Fiscal, in forma </w:t>
      </w:r>
      <w:proofErr w:type="spellStart"/>
      <w:r w:rsidRPr="00DF5393">
        <w:rPr>
          <w:lang w:val="en-US" w:eastAsia="ro-RO"/>
        </w:rPr>
        <w:t>actualizata</w:t>
      </w:r>
      <w:proofErr w:type="spellEnd"/>
      <w:r w:rsidR="005B0241" w:rsidRPr="00DF5393">
        <w:rPr>
          <w:lang w:val="en-US" w:eastAsia="ro-RO"/>
        </w:rPr>
        <w:t>.</w:t>
      </w:r>
    </w:p>
    <w:p w14:paraId="5DEF062E" w14:textId="77777777" w:rsidR="00A21909" w:rsidRDefault="00A21909">
      <w:pPr>
        <w:ind w:firstLine="369"/>
        <w:jc w:val="both"/>
      </w:pPr>
    </w:p>
    <w:p w14:paraId="35CD0BB9" w14:textId="77777777" w:rsidR="00A21909" w:rsidRDefault="00C060B4">
      <w:pPr>
        <w:ind w:firstLine="426"/>
        <w:jc w:val="both"/>
      </w:pPr>
      <w:r>
        <w:rPr>
          <w:b/>
          <w:i/>
          <w:u w:val="single"/>
        </w:rPr>
        <w:t xml:space="preserve">Facem </w:t>
      </w:r>
      <w:proofErr w:type="spellStart"/>
      <w:r>
        <w:rPr>
          <w:b/>
          <w:i/>
          <w:u w:val="single"/>
        </w:rPr>
        <w:t>urmatoarele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precizari</w:t>
      </w:r>
      <w:proofErr w:type="spellEnd"/>
      <w:r>
        <w:rPr>
          <w:b/>
          <w:i/>
          <w:u w:val="single"/>
        </w:rPr>
        <w:t>:</w:t>
      </w:r>
    </w:p>
    <w:p w14:paraId="16477919" w14:textId="77777777" w:rsidR="00A21909" w:rsidRPr="001E2C06" w:rsidRDefault="00C060B4">
      <w:pPr>
        <w:ind w:firstLine="375"/>
        <w:jc w:val="both"/>
      </w:pPr>
      <w:r w:rsidRPr="001E2C06">
        <w:t xml:space="preserve">Conform art. 5 alin.1 </w:t>
      </w:r>
      <w:proofErr w:type="spellStart"/>
      <w:r w:rsidRPr="001E2C06">
        <w:t>lit.a</w:t>
      </w:r>
      <w:proofErr w:type="spellEnd"/>
      <w:r w:rsidRPr="001E2C06">
        <w:t xml:space="preserve"> din Legea nr. 273/2006 </w:t>
      </w:r>
      <w:r w:rsidRPr="001E2C06">
        <w:rPr>
          <w:bCs/>
        </w:rPr>
        <w:t xml:space="preserve">privind </w:t>
      </w:r>
      <w:proofErr w:type="spellStart"/>
      <w:r w:rsidRPr="001E2C06">
        <w:rPr>
          <w:bCs/>
        </w:rPr>
        <w:t>finantele</w:t>
      </w:r>
      <w:proofErr w:type="spellEnd"/>
      <w:r w:rsidRPr="001E2C06">
        <w:rPr>
          <w:bCs/>
        </w:rPr>
        <w:t xml:space="preserve"> publice locale, actualizata:</w:t>
      </w:r>
    </w:p>
    <w:p w14:paraId="4EFD7319" w14:textId="77777777" w:rsidR="00A21909" w:rsidRPr="001E2C06" w:rsidRDefault="00C060B4">
      <w:pPr>
        <w:pStyle w:val="ListParagraph"/>
        <w:tabs>
          <w:tab w:val="decimal" w:pos="360"/>
          <w:tab w:val="decimal" w:pos="432"/>
        </w:tabs>
        <w:ind w:left="0"/>
        <w:jc w:val="both"/>
      </w:pPr>
      <w:r w:rsidRPr="001E2C06">
        <w:tab/>
      </w:r>
      <w:r w:rsidRPr="001E2C06">
        <w:tab/>
        <w:t>"(1) Veniturile bugetare locale se constituie din:</w:t>
      </w:r>
    </w:p>
    <w:p w14:paraId="6C3556B4" w14:textId="77777777" w:rsidR="00A21909" w:rsidRPr="001E2C06" w:rsidRDefault="00C060B4">
      <w:pPr>
        <w:pStyle w:val="ListParagraph"/>
        <w:tabs>
          <w:tab w:val="decimal" w:pos="360"/>
          <w:tab w:val="decimal" w:pos="432"/>
        </w:tabs>
        <w:ind w:left="0"/>
        <w:jc w:val="both"/>
      </w:pPr>
      <w:r w:rsidRPr="001E2C06">
        <w:rPr>
          <w:lang w:val="en-US"/>
        </w:rPr>
        <w:tab/>
      </w:r>
      <w:r w:rsidRPr="001E2C06">
        <w:rPr>
          <w:lang w:val="en-US"/>
        </w:rPr>
        <w:tab/>
        <w:t xml:space="preserve">a) </w:t>
      </w:r>
      <w:proofErr w:type="spellStart"/>
      <w:r w:rsidRPr="001E2C06">
        <w:rPr>
          <w:lang w:val="en-US"/>
        </w:rPr>
        <w:t>venituri</w:t>
      </w:r>
      <w:proofErr w:type="spellEnd"/>
      <w:r w:rsidRPr="001E2C06">
        <w:rPr>
          <w:lang w:val="en-US"/>
        </w:rPr>
        <w:t xml:space="preserve"> </w:t>
      </w:r>
      <w:proofErr w:type="spellStart"/>
      <w:r w:rsidRPr="001E2C06">
        <w:rPr>
          <w:lang w:val="en-US"/>
        </w:rPr>
        <w:t>proprii</w:t>
      </w:r>
      <w:proofErr w:type="spellEnd"/>
      <w:r w:rsidRPr="001E2C06">
        <w:rPr>
          <w:lang w:val="en-US"/>
        </w:rPr>
        <w:t xml:space="preserve">, </w:t>
      </w:r>
      <w:proofErr w:type="spellStart"/>
      <w:r w:rsidRPr="001E2C06">
        <w:rPr>
          <w:lang w:val="en-US"/>
        </w:rPr>
        <w:t>formate</w:t>
      </w:r>
      <w:proofErr w:type="spellEnd"/>
      <w:r w:rsidRPr="001E2C06">
        <w:rPr>
          <w:lang w:val="en-US"/>
        </w:rPr>
        <w:t xml:space="preserve"> din: </w:t>
      </w:r>
      <w:proofErr w:type="spellStart"/>
      <w:r w:rsidRPr="001E2C06">
        <w:rPr>
          <w:lang w:val="en-US"/>
        </w:rPr>
        <w:t>impozite</w:t>
      </w:r>
      <w:proofErr w:type="spellEnd"/>
      <w:r w:rsidRPr="001E2C06">
        <w:rPr>
          <w:lang w:val="en-US"/>
        </w:rPr>
        <w:t xml:space="preserve">, </w:t>
      </w:r>
      <w:proofErr w:type="spellStart"/>
      <w:r w:rsidRPr="001E2C06">
        <w:rPr>
          <w:lang w:val="en-US"/>
        </w:rPr>
        <w:t>taxe</w:t>
      </w:r>
      <w:proofErr w:type="spellEnd"/>
      <w:r w:rsidRPr="001E2C06">
        <w:rPr>
          <w:lang w:val="en-US"/>
        </w:rPr>
        <w:t xml:space="preserve">, </w:t>
      </w:r>
      <w:proofErr w:type="spellStart"/>
      <w:r w:rsidRPr="001E2C06">
        <w:rPr>
          <w:lang w:val="en-US"/>
        </w:rPr>
        <w:t>contributii</w:t>
      </w:r>
      <w:proofErr w:type="spellEnd"/>
      <w:r w:rsidRPr="001E2C06">
        <w:rPr>
          <w:lang w:val="en-US"/>
        </w:rPr>
        <w:t xml:space="preserve">, </w:t>
      </w:r>
      <w:proofErr w:type="spellStart"/>
      <w:r w:rsidRPr="001E2C06">
        <w:rPr>
          <w:lang w:val="en-US"/>
        </w:rPr>
        <w:t>alte</w:t>
      </w:r>
      <w:proofErr w:type="spellEnd"/>
      <w:r w:rsidRPr="001E2C06">
        <w:rPr>
          <w:lang w:val="en-US"/>
        </w:rPr>
        <w:t xml:space="preserve"> </w:t>
      </w:r>
      <w:proofErr w:type="spellStart"/>
      <w:r w:rsidRPr="001E2C06">
        <w:rPr>
          <w:lang w:val="en-US"/>
        </w:rPr>
        <w:t>varsaminte</w:t>
      </w:r>
      <w:proofErr w:type="spellEnd"/>
      <w:r w:rsidRPr="001E2C06">
        <w:rPr>
          <w:lang w:val="en-US"/>
        </w:rPr>
        <w:t xml:space="preserve">, </w:t>
      </w:r>
      <w:proofErr w:type="spellStart"/>
      <w:r w:rsidRPr="001E2C06">
        <w:rPr>
          <w:lang w:val="en-US"/>
        </w:rPr>
        <w:t>alte</w:t>
      </w:r>
      <w:proofErr w:type="spellEnd"/>
      <w:r w:rsidRPr="001E2C06">
        <w:rPr>
          <w:lang w:val="en-US"/>
        </w:rPr>
        <w:t xml:space="preserve"> </w:t>
      </w:r>
      <w:proofErr w:type="spellStart"/>
      <w:r w:rsidRPr="001E2C06">
        <w:rPr>
          <w:lang w:val="en-US"/>
        </w:rPr>
        <w:t>venituri</w:t>
      </w:r>
      <w:proofErr w:type="spellEnd"/>
      <w:r w:rsidRPr="001E2C06">
        <w:rPr>
          <w:lang w:val="en-US"/>
        </w:rPr>
        <w:t xml:space="preserve"> </w:t>
      </w:r>
      <w:proofErr w:type="spellStart"/>
      <w:r w:rsidRPr="001E2C06">
        <w:rPr>
          <w:lang w:val="en-US"/>
        </w:rPr>
        <w:t>si</w:t>
      </w:r>
      <w:proofErr w:type="spellEnd"/>
      <w:r w:rsidRPr="001E2C06">
        <w:rPr>
          <w:lang w:val="en-US"/>
        </w:rPr>
        <w:t xml:space="preserve"> cote defalcate din </w:t>
      </w:r>
      <w:proofErr w:type="spellStart"/>
      <w:r w:rsidRPr="001E2C06">
        <w:rPr>
          <w:lang w:val="en-US"/>
        </w:rPr>
        <w:t>impozitul</w:t>
      </w:r>
      <w:proofErr w:type="spellEnd"/>
      <w:r w:rsidRPr="001E2C06">
        <w:rPr>
          <w:lang w:val="en-US"/>
        </w:rPr>
        <w:t xml:space="preserve"> pe </w:t>
      </w:r>
      <w:proofErr w:type="spellStart"/>
      <w:r w:rsidRPr="001E2C06">
        <w:rPr>
          <w:lang w:val="en-US"/>
        </w:rPr>
        <w:t>venit</w:t>
      </w:r>
      <w:proofErr w:type="spellEnd"/>
      <w:r w:rsidRPr="001E2C06">
        <w:t>;”</w:t>
      </w:r>
    </w:p>
    <w:p w14:paraId="554C2250" w14:textId="733052A8" w:rsidR="00A21909" w:rsidRPr="001E2C06" w:rsidRDefault="00C060B4">
      <w:pPr>
        <w:ind w:firstLine="375"/>
        <w:jc w:val="both"/>
      </w:pPr>
      <w:r w:rsidRPr="001E2C06">
        <w:t>Conform art.16 alin.1 si alin.2 din Legea nr.</w:t>
      </w:r>
      <w:r w:rsidR="0012674A" w:rsidRPr="001E2C06">
        <w:t xml:space="preserve"> </w:t>
      </w:r>
      <w:r w:rsidRPr="001E2C06">
        <w:t xml:space="preserve">273/2006 </w:t>
      </w:r>
      <w:r w:rsidRPr="001E2C06">
        <w:rPr>
          <w:bCs/>
        </w:rPr>
        <w:t xml:space="preserve">privind </w:t>
      </w:r>
      <w:proofErr w:type="spellStart"/>
      <w:r w:rsidRPr="001E2C06">
        <w:rPr>
          <w:bCs/>
        </w:rPr>
        <w:t>finantele</w:t>
      </w:r>
      <w:proofErr w:type="spellEnd"/>
      <w:r w:rsidRPr="001E2C06">
        <w:rPr>
          <w:bCs/>
        </w:rPr>
        <w:t xml:space="preserve"> publice locale, actualizata:</w:t>
      </w:r>
    </w:p>
    <w:p w14:paraId="64CD38B1" w14:textId="6AEC2F45" w:rsidR="00A21909" w:rsidRPr="001E2C06" w:rsidRDefault="00C060B4">
      <w:pPr>
        <w:ind w:firstLine="375"/>
        <w:jc w:val="both"/>
      </w:pPr>
      <w:r w:rsidRPr="001E2C06">
        <w:t xml:space="preserve">“(1) </w:t>
      </w:r>
      <w:proofErr w:type="spellStart"/>
      <w:r w:rsidRPr="001E2C06">
        <w:t>Unitatile</w:t>
      </w:r>
      <w:proofErr w:type="spellEnd"/>
      <w:r w:rsidRPr="001E2C06">
        <w:t xml:space="preserve"> administrativ-teritoriale au dreptul la resurse financiare suficiente, pe care </w:t>
      </w:r>
      <w:proofErr w:type="spellStart"/>
      <w:r w:rsidRPr="001E2C06">
        <w:t>autoritatile</w:t>
      </w:r>
      <w:proofErr w:type="spellEnd"/>
      <w:r w:rsidRPr="001E2C06">
        <w:t xml:space="preserve"> </w:t>
      </w:r>
      <w:proofErr w:type="spellStart"/>
      <w:r w:rsidRPr="001E2C06">
        <w:t>administratiei</w:t>
      </w:r>
      <w:proofErr w:type="spellEnd"/>
      <w:r w:rsidRPr="001E2C06">
        <w:t xml:space="preserve"> publice locale le pot utiliza in exercitarea </w:t>
      </w:r>
      <w:proofErr w:type="spellStart"/>
      <w:r w:rsidRPr="001E2C06">
        <w:t>atributiilor</w:t>
      </w:r>
      <w:proofErr w:type="spellEnd"/>
      <w:r w:rsidRPr="001E2C06">
        <w:t xml:space="preserve"> lor, pe baza si in limitele </w:t>
      </w:r>
      <w:proofErr w:type="spellStart"/>
      <w:r w:rsidRPr="001E2C06">
        <w:t>prevazute</w:t>
      </w:r>
      <w:proofErr w:type="spellEnd"/>
      <w:r w:rsidRPr="001E2C06">
        <w:t xml:space="preserve"> de lege</w:t>
      </w:r>
      <w:r w:rsidR="0012674A" w:rsidRPr="001E2C06">
        <w:t>;</w:t>
      </w:r>
    </w:p>
    <w:p w14:paraId="3004D224" w14:textId="77777777" w:rsidR="00A21909" w:rsidRPr="001E2C06" w:rsidRDefault="00C060B4">
      <w:pPr>
        <w:ind w:firstLine="375"/>
        <w:jc w:val="both"/>
      </w:pPr>
      <w:r w:rsidRPr="001E2C06">
        <w:t xml:space="preserve">(2) </w:t>
      </w:r>
      <w:proofErr w:type="spellStart"/>
      <w:r w:rsidRPr="001E2C06">
        <w:t>Autoritatile</w:t>
      </w:r>
      <w:proofErr w:type="spellEnd"/>
      <w:r w:rsidRPr="001E2C06">
        <w:t xml:space="preserve"> </w:t>
      </w:r>
      <w:proofErr w:type="spellStart"/>
      <w:r w:rsidRPr="001E2C06">
        <w:t>administratiei</w:t>
      </w:r>
      <w:proofErr w:type="spellEnd"/>
      <w:r w:rsidRPr="001E2C06">
        <w:t xml:space="preserve"> publice locale au competenta stabilirii nivelurilor impozitelor si taxelor locale, in </w:t>
      </w:r>
      <w:proofErr w:type="spellStart"/>
      <w:r w:rsidRPr="001E2C06">
        <w:t>conditiile</w:t>
      </w:r>
      <w:proofErr w:type="spellEnd"/>
      <w:r w:rsidRPr="001E2C06">
        <w:t xml:space="preserve"> legii.”</w:t>
      </w:r>
    </w:p>
    <w:p w14:paraId="43FE81E0" w14:textId="07DFAF43" w:rsidR="00A21909" w:rsidRDefault="00C060B4">
      <w:pPr>
        <w:ind w:firstLine="426"/>
        <w:jc w:val="both"/>
      </w:pPr>
      <w:r>
        <w:t>In conformitate cu prevederile art.</w:t>
      </w:r>
      <w:r w:rsidR="00240CC7">
        <w:t xml:space="preserve"> </w:t>
      </w:r>
      <w:r>
        <w:t>489 alin 1 si 3 din Legea nr.</w:t>
      </w:r>
      <w:r w:rsidR="00240CC7">
        <w:t xml:space="preserve"> </w:t>
      </w:r>
      <w:r>
        <w:t>227/2015 privind Codul fiscal</w:t>
      </w:r>
      <w:r>
        <w:rPr>
          <w:lang w:eastAsia="ro-RO"/>
        </w:rPr>
        <w:t xml:space="preserve">: </w:t>
      </w:r>
    </w:p>
    <w:p w14:paraId="643DAAA9" w14:textId="16BF4887" w:rsidR="00A21909" w:rsidRDefault="00C060B4" w:rsidP="00035EF9">
      <w:pPr>
        <w:ind w:firstLine="426"/>
        <w:jc w:val="both"/>
      </w:pPr>
      <w:r>
        <w:t>” (1) Autoritatea deliberativă a administrației publice locale, la propunerea autorității executive, poate stabili cote adiționale la impozitele și taxele locale prevăzute în prezentul titlu, în funcție de următoarele criterii: economice, sociale, geografice, urbanistice, precum și de necesitățile bugetare locale, cu excepția taxelor prevăzute la art. 494 alin. (10) lit. b).</w:t>
      </w:r>
    </w:p>
    <w:p w14:paraId="2CC90D22" w14:textId="77777777" w:rsidR="00A21909" w:rsidRDefault="00C060B4">
      <w:pPr>
        <w:ind w:firstLine="426"/>
        <w:jc w:val="both"/>
      </w:pPr>
      <w:r>
        <w:t>(3) Criteriile prevăzute la alin. (1) se hotărăsc de către autoritatea deliberativă a administrației publice locale.”</w:t>
      </w:r>
    </w:p>
    <w:p w14:paraId="38098EDE" w14:textId="77777777" w:rsidR="00A21909" w:rsidRDefault="00C060B4">
      <w:pPr>
        <w:spacing w:after="39" w:line="228" w:lineRule="auto"/>
        <w:ind w:right="-1" w:firstLine="375"/>
        <w:jc w:val="both"/>
      </w:pPr>
      <w:r>
        <w:t xml:space="preserve">Raportat la prevederile legale invocate, Consiliul Local al Mun. </w:t>
      </w:r>
      <w:proofErr w:type="spellStart"/>
      <w:r>
        <w:t>Timisoara</w:t>
      </w:r>
      <w:proofErr w:type="spellEnd"/>
      <w:r>
        <w:t xml:space="preserve"> poate stabili cote </w:t>
      </w:r>
      <w:proofErr w:type="spellStart"/>
      <w:r>
        <w:t>aditionale</w:t>
      </w:r>
      <w:proofErr w:type="spellEnd"/>
      <w:r>
        <w:t xml:space="preserve"> fata de nivelurile maxime stabilite in Titlu IX „Impozite si taxe locale” din Legea 227/2015 privind Codul fiscal, actualizata, in </w:t>
      </w:r>
      <w:proofErr w:type="spellStart"/>
      <w:r>
        <w:t>functie</w:t>
      </w:r>
      <w:proofErr w:type="spellEnd"/>
      <w:r>
        <w:t xml:space="preserve"> de criterii economice, sociale, geografice, urbanistice precum si de </w:t>
      </w:r>
      <w:proofErr w:type="spellStart"/>
      <w:r>
        <w:t>necesitatile</w:t>
      </w:r>
      <w:proofErr w:type="spellEnd"/>
      <w:r>
        <w:t xml:space="preserve"> bugetare locale. </w:t>
      </w:r>
    </w:p>
    <w:p w14:paraId="61BAB95B" w14:textId="41B95ADE" w:rsidR="00A21909" w:rsidRDefault="00C060B4">
      <w:pPr>
        <w:spacing w:line="259" w:lineRule="auto"/>
        <w:ind w:firstLine="375"/>
        <w:jc w:val="both"/>
        <w:rPr>
          <w:rFonts w:eastAsiaTheme="minorHAnsi"/>
        </w:rPr>
      </w:pPr>
      <w:r>
        <w:rPr>
          <w:rFonts w:eastAsiaTheme="minorHAnsi"/>
        </w:rPr>
        <w:t>Conform prevederilor art.</w:t>
      </w:r>
      <w:r w:rsidR="006D3464">
        <w:rPr>
          <w:rFonts w:eastAsiaTheme="minorHAnsi"/>
        </w:rPr>
        <w:t xml:space="preserve"> </w:t>
      </w:r>
      <w:r>
        <w:rPr>
          <w:rFonts w:eastAsiaTheme="minorHAnsi"/>
        </w:rPr>
        <w:t>49 din Legea nr.</w:t>
      </w:r>
      <w:r w:rsidR="006D3464">
        <w:rPr>
          <w:rFonts w:eastAsiaTheme="minorHAnsi"/>
        </w:rPr>
        <w:t xml:space="preserve"> </w:t>
      </w:r>
      <w:r>
        <w:rPr>
          <w:rFonts w:eastAsiaTheme="minorHAnsi"/>
        </w:rPr>
        <w:t xml:space="preserve">273/2006 privind </w:t>
      </w:r>
      <w:proofErr w:type="spellStart"/>
      <w:r>
        <w:rPr>
          <w:rFonts w:eastAsiaTheme="minorHAnsi"/>
        </w:rPr>
        <w:t>finantele</w:t>
      </w:r>
      <w:proofErr w:type="spellEnd"/>
      <w:r>
        <w:rPr>
          <w:rFonts w:eastAsiaTheme="minorHAnsi"/>
        </w:rPr>
        <w:t xml:space="preserve"> publice locale, ordonatorul principal de credite trebuie să asigure în totalitate cheltuielile </w:t>
      </w:r>
      <w:proofErr w:type="spellStart"/>
      <w:r>
        <w:rPr>
          <w:rFonts w:eastAsiaTheme="minorHAnsi"/>
        </w:rPr>
        <w:t>secţiunii</w:t>
      </w:r>
      <w:proofErr w:type="spellEnd"/>
      <w:r>
        <w:rPr>
          <w:rFonts w:eastAsiaTheme="minorHAnsi"/>
        </w:rPr>
        <w:t xml:space="preserve"> de </w:t>
      </w:r>
      <w:proofErr w:type="spellStart"/>
      <w:r>
        <w:rPr>
          <w:rFonts w:eastAsiaTheme="minorHAnsi"/>
        </w:rPr>
        <w:t>funcţionare</w:t>
      </w:r>
      <w:proofErr w:type="spellEnd"/>
      <w:r>
        <w:rPr>
          <w:rFonts w:eastAsiaTheme="minorHAnsi"/>
        </w:rPr>
        <w:t xml:space="preserve"> a bugetului local.</w:t>
      </w:r>
    </w:p>
    <w:p w14:paraId="5365C8AD" w14:textId="7777777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Serviciile publice </w:t>
      </w:r>
      <w:proofErr w:type="spellStart"/>
      <w:r>
        <w:rPr>
          <w:rFonts w:eastAsiaTheme="minorHAnsi"/>
        </w:rPr>
        <w:t>finanţate</w:t>
      </w:r>
      <w:proofErr w:type="spellEnd"/>
      <w:r>
        <w:rPr>
          <w:rFonts w:eastAsiaTheme="minorHAnsi"/>
        </w:rPr>
        <w:t xml:space="preserve"> din bugetul consolidat al municipiului Timișoara includ:</w:t>
      </w:r>
    </w:p>
    <w:p w14:paraId="02D06EEA" w14:textId="7777777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>- iluminatul public:</w:t>
      </w:r>
    </w:p>
    <w:p w14:paraId="113BC739" w14:textId="7777777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- lucrări de extindere, modernizare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întreţinere</w:t>
      </w:r>
      <w:proofErr w:type="spellEnd"/>
      <w:r>
        <w:rPr>
          <w:rFonts w:eastAsiaTheme="minorHAnsi"/>
        </w:rPr>
        <w:t xml:space="preserve"> a </w:t>
      </w:r>
      <w:proofErr w:type="spellStart"/>
      <w:r>
        <w:rPr>
          <w:rFonts w:eastAsiaTheme="minorHAnsi"/>
        </w:rPr>
        <w:t>reţelei</w:t>
      </w:r>
      <w:proofErr w:type="spellEnd"/>
      <w:r>
        <w:rPr>
          <w:rFonts w:eastAsiaTheme="minorHAnsi"/>
        </w:rPr>
        <w:t xml:space="preserve"> publice de iluminat;</w:t>
      </w:r>
    </w:p>
    <w:p w14:paraId="3D56A2BC" w14:textId="7777777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- consumul de energie electrică privind </w:t>
      </w:r>
      <w:proofErr w:type="spellStart"/>
      <w:r>
        <w:rPr>
          <w:rFonts w:eastAsiaTheme="minorHAnsi"/>
        </w:rPr>
        <w:t>funcţionarea</w:t>
      </w:r>
      <w:proofErr w:type="spellEnd"/>
      <w:r>
        <w:rPr>
          <w:rFonts w:eastAsiaTheme="minorHAnsi"/>
        </w:rPr>
        <w:t xml:space="preserve"> acesteia;</w:t>
      </w:r>
    </w:p>
    <w:p w14:paraId="3FADECA6" w14:textId="7777777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- străzile – lucrările de </w:t>
      </w:r>
      <w:proofErr w:type="spellStart"/>
      <w:r>
        <w:rPr>
          <w:rFonts w:eastAsiaTheme="minorHAnsi"/>
        </w:rPr>
        <w:t>întreţinere</w:t>
      </w:r>
      <w:proofErr w:type="spellEnd"/>
      <w:r>
        <w:rPr>
          <w:rFonts w:eastAsiaTheme="minorHAnsi"/>
        </w:rPr>
        <w:t xml:space="preserve">, extindere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modernizare;</w:t>
      </w:r>
    </w:p>
    <w:p w14:paraId="0E5C7ACB" w14:textId="7777777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- salubritate – salubritatea </w:t>
      </w:r>
      <w:proofErr w:type="spellStart"/>
      <w:r>
        <w:rPr>
          <w:rFonts w:eastAsiaTheme="minorHAnsi"/>
        </w:rPr>
        <w:t>spaţiilor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aparţinând</w:t>
      </w:r>
      <w:proofErr w:type="spellEnd"/>
      <w:r>
        <w:rPr>
          <w:rFonts w:eastAsiaTheme="minorHAnsi"/>
        </w:rPr>
        <w:t xml:space="preserve"> domeniului public;</w:t>
      </w:r>
    </w:p>
    <w:p w14:paraId="0CDF7319" w14:textId="7777777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- </w:t>
      </w:r>
      <w:proofErr w:type="spellStart"/>
      <w:r>
        <w:rPr>
          <w:rFonts w:eastAsiaTheme="minorHAnsi"/>
        </w:rPr>
        <w:t>spaţii</w:t>
      </w:r>
      <w:proofErr w:type="spellEnd"/>
      <w:r>
        <w:rPr>
          <w:rFonts w:eastAsiaTheme="minorHAnsi"/>
        </w:rPr>
        <w:t xml:space="preserve"> verzi – </w:t>
      </w:r>
      <w:proofErr w:type="spellStart"/>
      <w:r>
        <w:rPr>
          <w:rFonts w:eastAsiaTheme="minorHAnsi"/>
        </w:rPr>
        <w:t>întreţinerea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amenajarea de </w:t>
      </w:r>
      <w:proofErr w:type="spellStart"/>
      <w:r>
        <w:rPr>
          <w:rFonts w:eastAsiaTheme="minorHAnsi"/>
        </w:rPr>
        <w:t>spaţii</w:t>
      </w:r>
      <w:proofErr w:type="spellEnd"/>
      <w:r>
        <w:rPr>
          <w:rFonts w:eastAsiaTheme="minorHAnsi"/>
        </w:rPr>
        <w:t xml:space="preserve"> verzi;</w:t>
      </w:r>
    </w:p>
    <w:p w14:paraId="734F4625" w14:textId="77777777" w:rsidR="00A21909" w:rsidRDefault="00C060B4">
      <w:pPr>
        <w:spacing w:line="259" w:lineRule="auto"/>
        <w:ind w:firstLine="720"/>
        <w:jc w:val="both"/>
        <w:rPr>
          <w:rFonts w:eastAsiaTheme="minorHAnsi"/>
        </w:rPr>
      </w:pPr>
      <w:r>
        <w:rPr>
          <w:rFonts w:eastAsiaTheme="minorHAnsi"/>
        </w:rPr>
        <w:lastRenderedPageBreak/>
        <w:t>Rata crescută a inflației din ultimi ani afectează negativ bugetul Municipiului Timișoara, în sensul creșterii tuturor cheltuielilor efectuate pentru realizarea atribuțiilor administrației locale.</w:t>
      </w:r>
    </w:p>
    <w:p w14:paraId="4342DEE5" w14:textId="77777777" w:rsidR="00A21909" w:rsidRDefault="00C060B4">
      <w:pPr>
        <w:spacing w:line="259" w:lineRule="auto"/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Principalul obiectiv al </w:t>
      </w:r>
      <w:proofErr w:type="spellStart"/>
      <w:r>
        <w:rPr>
          <w:rFonts w:eastAsiaTheme="minorHAnsi"/>
        </w:rPr>
        <w:t>administraţiei</w:t>
      </w:r>
      <w:proofErr w:type="spellEnd"/>
      <w:r>
        <w:rPr>
          <w:rFonts w:eastAsiaTheme="minorHAnsi"/>
        </w:rPr>
        <w:t xml:space="preserve"> publice locale a Municipiului Timișoara este asigurarea dezvoltării locale, în conformitate cu prevederile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obligaţiile</w:t>
      </w:r>
      <w:proofErr w:type="spellEnd"/>
      <w:r>
        <w:rPr>
          <w:rFonts w:eastAsiaTheme="minorHAnsi"/>
        </w:rPr>
        <w:t xml:space="preserve"> legale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cu mandatul primit din partea </w:t>
      </w:r>
      <w:proofErr w:type="spellStart"/>
      <w:r>
        <w:rPr>
          <w:rFonts w:eastAsiaTheme="minorHAnsi"/>
        </w:rPr>
        <w:t>cetăţenilor</w:t>
      </w:r>
      <w:proofErr w:type="spellEnd"/>
      <w:r>
        <w:rPr>
          <w:rFonts w:eastAsiaTheme="minorHAnsi"/>
        </w:rPr>
        <w:t xml:space="preserve">. În acest context, se remarcă necesitatea realizării unor obiective de </w:t>
      </w:r>
      <w:proofErr w:type="spellStart"/>
      <w:r>
        <w:rPr>
          <w:rFonts w:eastAsiaTheme="minorHAnsi"/>
        </w:rPr>
        <w:t>investiţii</w:t>
      </w:r>
      <w:proofErr w:type="spellEnd"/>
      <w:r>
        <w:rPr>
          <w:rFonts w:eastAsiaTheme="minorHAnsi"/>
        </w:rPr>
        <w:t xml:space="preserve"> care să asigure dezvoltarea durabilă a Municipiului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prestarea unor servicii de înaltă calitate pentru </w:t>
      </w:r>
      <w:proofErr w:type="spellStart"/>
      <w:r>
        <w:rPr>
          <w:rFonts w:eastAsiaTheme="minorHAnsi"/>
        </w:rPr>
        <w:t>toţi</w:t>
      </w:r>
      <w:proofErr w:type="spellEnd"/>
      <w:r>
        <w:rPr>
          <w:rFonts w:eastAsiaTheme="minorHAnsi"/>
        </w:rPr>
        <w:t xml:space="preserve"> membrii </w:t>
      </w:r>
      <w:proofErr w:type="spellStart"/>
      <w:r>
        <w:rPr>
          <w:rFonts w:eastAsiaTheme="minorHAnsi"/>
        </w:rPr>
        <w:t>comuniţătii</w:t>
      </w:r>
      <w:proofErr w:type="spellEnd"/>
      <w:r>
        <w:rPr>
          <w:rFonts w:eastAsiaTheme="minorHAnsi"/>
        </w:rPr>
        <w:t xml:space="preserve"> locale. </w:t>
      </w:r>
    </w:p>
    <w:p w14:paraId="776DCEEE" w14:textId="77777777" w:rsidR="00A21909" w:rsidRDefault="00C060B4">
      <w:pPr>
        <w:spacing w:line="259" w:lineRule="auto"/>
        <w:ind w:firstLine="720"/>
        <w:jc w:val="both"/>
        <w:rPr>
          <w:rFonts w:eastAsiaTheme="minorHAnsi"/>
        </w:rPr>
      </w:pPr>
      <w:r>
        <w:rPr>
          <w:rFonts w:eastAsiaTheme="minorHAnsi"/>
        </w:rPr>
        <w:t xml:space="preserve">Realizarea acestor obiective de </w:t>
      </w:r>
      <w:proofErr w:type="spellStart"/>
      <w:r>
        <w:rPr>
          <w:rFonts w:eastAsiaTheme="minorHAnsi"/>
        </w:rPr>
        <w:t>investiţii</w:t>
      </w:r>
      <w:proofErr w:type="spellEnd"/>
      <w:r>
        <w:rPr>
          <w:rFonts w:eastAsiaTheme="minorHAnsi"/>
        </w:rPr>
        <w:t xml:space="preserve"> necesită importante resurse financiare, care nu pot fi acoperite de un nivel al veniturilor bugetului local similar cu cel al anilor precedenți.</w:t>
      </w:r>
    </w:p>
    <w:p w14:paraId="4AA87533" w14:textId="513A8DEE" w:rsidR="00A21909" w:rsidRDefault="00C060B4">
      <w:pPr>
        <w:spacing w:after="160" w:line="259" w:lineRule="auto"/>
        <w:ind w:firstLine="720"/>
        <w:jc w:val="both"/>
        <w:rPr>
          <w:rFonts w:eastAsiaTheme="minorHAnsi"/>
        </w:rPr>
      </w:pPr>
      <w:r>
        <w:rPr>
          <w:rFonts w:eastAsiaTheme="minorHAnsi"/>
        </w:rPr>
        <w:t>Conform bugetului Municipiului Timișoara pe anul 2023 rectificat și aprobat prin H</w:t>
      </w:r>
      <w:r w:rsidR="00240CC7">
        <w:rPr>
          <w:rFonts w:eastAsiaTheme="minorHAnsi"/>
        </w:rPr>
        <w:t>.</w:t>
      </w:r>
      <w:r>
        <w:rPr>
          <w:rFonts w:eastAsiaTheme="minorHAnsi"/>
        </w:rPr>
        <w:t>C</w:t>
      </w:r>
      <w:r w:rsidR="00240CC7">
        <w:rPr>
          <w:rFonts w:eastAsiaTheme="minorHAnsi"/>
        </w:rPr>
        <w:t>.</w:t>
      </w:r>
      <w:r>
        <w:rPr>
          <w:rFonts w:eastAsiaTheme="minorHAnsi"/>
        </w:rPr>
        <w:t>L</w:t>
      </w:r>
      <w:r w:rsidR="00240CC7">
        <w:rPr>
          <w:rFonts w:eastAsiaTheme="minorHAnsi"/>
        </w:rPr>
        <w:t>.</w:t>
      </w:r>
      <w:r>
        <w:rPr>
          <w:rFonts w:eastAsiaTheme="minorHAnsi"/>
        </w:rPr>
        <w:t xml:space="preserve"> nr.</w:t>
      </w:r>
      <w:r w:rsidR="00CD4C14">
        <w:rPr>
          <w:rFonts w:eastAsiaTheme="minorHAnsi"/>
        </w:rPr>
        <w:t xml:space="preserve"> </w:t>
      </w:r>
      <w:r>
        <w:rPr>
          <w:rFonts w:eastAsiaTheme="minorHAnsi"/>
        </w:rPr>
        <w:t>368 din 09.08.2023, cheltuielile bugetului local aferent secțiunii de dezvoltare se prezintă astfel:</w:t>
      </w:r>
    </w:p>
    <w:tbl>
      <w:tblPr>
        <w:tblStyle w:val="TableGrid"/>
        <w:tblW w:w="8392" w:type="dxa"/>
        <w:tblInd w:w="959" w:type="dxa"/>
        <w:tblLook w:val="04A0" w:firstRow="1" w:lastRow="0" w:firstColumn="1" w:lastColumn="0" w:noHBand="0" w:noVBand="1"/>
      </w:tblPr>
      <w:tblGrid>
        <w:gridCol w:w="2749"/>
        <w:gridCol w:w="1905"/>
        <w:gridCol w:w="3738"/>
      </w:tblGrid>
      <w:tr w:rsidR="00A21909" w14:paraId="1F879C71" w14:textId="77777777" w:rsidTr="002A7C87">
        <w:trPr>
          <w:trHeight w:val="769"/>
        </w:trPr>
        <w:tc>
          <w:tcPr>
            <w:tcW w:w="2749" w:type="dxa"/>
            <w:shd w:val="clear" w:color="auto" w:fill="auto"/>
            <w:vAlign w:val="center"/>
          </w:tcPr>
          <w:p w14:paraId="3BA4FF5E" w14:textId="77777777" w:rsidR="00A21909" w:rsidRDefault="00C060B4">
            <w:pPr>
              <w:jc w:val="center"/>
              <w:rPr>
                <w:rFonts w:eastAsiaTheme="minorEastAsia"/>
                <w:b/>
              </w:rPr>
            </w:pPr>
            <w:bookmarkStart w:id="0" w:name="_Hlk144906532"/>
            <w:r>
              <w:rPr>
                <w:rFonts w:ascii="Calibri" w:eastAsiaTheme="minorEastAsia" w:hAnsi="Calibri"/>
                <w:b/>
              </w:rPr>
              <w:t>Capitolul bugetar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43E58AD2" w14:textId="77777777" w:rsidR="00A21909" w:rsidRDefault="00C060B4">
            <w:pPr>
              <w:jc w:val="center"/>
              <w:rPr>
                <w:rFonts w:eastAsiaTheme="minorEastAsia"/>
                <w:b/>
              </w:rPr>
            </w:pPr>
            <w:r>
              <w:rPr>
                <w:rFonts w:ascii="Calibri" w:eastAsiaTheme="minorEastAsia" w:hAnsi="Calibri"/>
                <w:b/>
              </w:rPr>
              <w:t>Suma alocată</w:t>
            </w:r>
          </w:p>
          <w:p w14:paraId="580B73AD" w14:textId="77777777" w:rsidR="00A21909" w:rsidRDefault="00C060B4">
            <w:pPr>
              <w:jc w:val="center"/>
              <w:rPr>
                <w:rFonts w:eastAsiaTheme="minorEastAsia"/>
                <w:b/>
              </w:rPr>
            </w:pPr>
            <w:r>
              <w:rPr>
                <w:rFonts w:ascii="Calibri" w:eastAsiaTheme="minorEastAsia" w:hAnsi="Calibri"/>
                <w:b/>
              </w:rPr>
              <w:t>în buget (lei)</w:t>
            </w:r>
          </w:p>
        </w:tc>
        <w:tc>
          <w:tcPr>
            <w:tcW w:w="3738" w:type="dxa"/>
            <w:shd w:val="clear" w:color="auto" w:fill="auto"/>
            <w:vAlign w:val="center"/>
          </w:tcPr>
          <w:p w14:paraId="4A61A870" w14:textId="77777777" w:rsidR="00A21909" w:rsidRDefault="00C060B4">
            <w:pPr>
              <w:jc w:val="center"/>
              <w:rPr>
                <w:rFonts w:eastAsiaTheme="minorEastAsia"/>
                <w:b/>
              </w:rPr>
            </w:pPr>
            <w:r>
              <w:rPr>
                <w:rFonts w:ascii="Calibri" w:eastAsiaTheme="minorEastAsia" w:hAnsi="Calibri"/>
                <w:b/>
              </w:rPr>
              <w:t>Obiective principale de investiții</w:t>
            </w:r>
          </w:p>
        </w:tc>
      </w:tr>
      <w:tr w:rsidR="00A21909" w14:paraId="51F4AE8A" w14:textId="77777777" w:rsidTr="002A7C87">
        <w:tc>
          <w:tcPr>
            <w:tcW w:w="2749" w:type="dxa"/>
            <w:shd w:val="clear" w:color="auto" w:fill="auto"/>
            <w:vAlign w:val="center"/>
          </w:tcPr>
          <w:p w14:paraId="30896708" w14:textId="77B538A4" w:rsidR="00A21909" w:rsidRPr="00A61045" w:rsidRDefault="00C060B4" w:rsidP="00335DAC">
            <w:pPr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51</w:t>
            </w:r>
            <w:r w:rsidR="00AF0323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Autoritati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publice si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actiuni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externe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242586D" w14:textId="77777777" w:rsidR="00A21909" w:rsidRPr="00A61045" w:rsidRDefault="00C060B4" w:rsidP="00A6104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12.069.860</w:t>
            </w:r>
          </w:p>
        </w:tc>
        <w:tc>
          <w:tcPr>
            <w:tcW w:w="3738" w:type="dxa"/>
            <w:shd w:val="clear" w:color="auto" w:fill="auto"/>
          </w:tcPr>
          <w:p w14:paraId="6647221D" w14:textId="77777777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reabilitare fațadă și reamenajări clădirilor aferente municipiului </w:t>
            </w:r>
          </w:p>
        </w:tc>
      </w:tr>
      <w:tr w:rsidR="00A21909" w14:paraId="77F52955" w14:textId="77777777" w:rsidTr="002A7C87">
        <w:tc>
          <w:tcPr>
            <w:tcW w:w="2749" w:type="dxa"/>
            <w:shd w:val="clear" w:color="auto" w:fill="auto"/>
            <w:vAlign w:val="center"/>
          </w:tcPr>
          <w:p w14:paraId="32D8D593" w14:textId="1855EB3C" w:rsidR="00A21909" w:rsidRPr="00A61045" w:rsidRDefault="00C060B4" w:rsidP="00335DAC">
            <w:pPr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61</w:t>
            </w:r>
            <w:r w:rsidR="00AF0323">
              <w:rPr>
                <w:rFonts w:eastAsiaTheme="minorEastAsia"/>
                <w:sz w:val="22"/>
                <w:szCs w:val="22"/>
              </w:rPr>
              <w:t xml:space="preserve"> </w:t>
            </w:r>
            <w:r w:rsidRPr="00A61045">
              <w:rPr>
                <w:rFonts w:eastAsiaTheme="minorEastAsia"/>
                <w:sz w:val="22"/>
                <w:szCs w:val="22"/>
              </w:rPr>
              <w:t xml:space="preserve">Ordine publica si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siguranta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nationala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14:paraId="43864264" w14:textId="77777777" w:rsidR="00A21909" w:rsidRPr="00A61045" w:rsidRDefault="00C060B4" w:rsidP="00A6104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3.755.420</w:t>
            </w:r>
          </w:p>
        </w:tc>
        <w:tc>
          <w:tcPr>
            <w:tcW w:w="3738" w:type="dxa"/>
            <w:shd w:val="clear" w:color="auto" w:fill="auto"/>
          </w:tcPr>
          <w:p w14:paraId="10ADD5F1" w14:textId="77777777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dotări Poliția Locală și pentru protecția civilă și  monitorizare video spații publice din municipiul Timișoara</w:t>
            </w:r>
          </w:p>
        </w:tc>
      </w:tr>
      <w:tr w:rsidR="00A21909" w14:paraId="7EAE3463" w14:textId="77777777" w:rsidTr="002A7C87">
        <w:tc>
          <w:tcPr>
            <w:tcW w:w="2749" w:type="dxa"/>
            <w:shd w:val="clear" w:color="auto" w:fill="auto"/>
            <w:vAlign w:val="center"/>
          </w:tcPr>
          <w:p w14:paraId="133F9738" w14:textId="77777777" w:rsidR="00A21909" w:rsidRPr="00A61045" w:rsidRDefault="00C060B4" w:rsidP="00335DAC">
            <w:pPr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65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Invatamant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14:paraId="09990435" w14:textId="77777777" w:rsidR="00A21909" w:rsidRPr="00A61045" w:rsidRDefault="00C060B4" w:rsidP="00A6104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153.089.540</w:t>
            </w:r>
          </w:p>
        </w:tc>
        <w:tc>
          <w:tcPr>
            <w:tcW w:w="3738" w:type="dxa"/>
            <w:shd w:val="clear" w:color="auto" w:fill="auto"/>
          </w:tcPr>
          <w:p w14:paraId="4E4315F5" w14:textId="77777777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reabilitări, construire creșă și corpuri noi la unitățile de învățământ din subordinea Municipiului Timișoara, dotări unități de învățământ, studii și proiecte pentru buna desfășurare a activităților de învățământ</w:t>
            </w:r>
          </w:p>
        </w:tc>
      </w:tr>
      <w:tr w:rsidR="00A21909" w14:paraId="6AF86288" w14:textId="77777777" w:rsidTr="002A7C87">
        <w:tc>
          <w:tcPr>
            <w:tcW w:w="2749" w:type="dxa"/>
            <w:shd w:val="clear" w:color="auto" w:fill="auto"/>
            <w:vAlign w:val="center"/>
          </w:tcPr>
          <w:p w14:paraId="7C1CB8BD" w14:textId="77777777" w:rsidR="00A21909" w:rsidRPr="00A61045" w:rsidRDefault="00C060B4" w:rsidP="00335DAC">
            <w:pPr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66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Sanatate</w:t>
            </w:r>
            <w:proofErr w:type="spellEnd"/>
          </w:p>
        </w:tc>
        <w:tc>
          <w:tcPr>
            <w:tcW w:w="1905" w:type="dxa"/>
            <w:shd w:val="clear" w:color="auto" w:fill="auto"/>
            <w:vAlign w:val="center"/>
          </w:tcPr>
          <w:p w14:paraId="74E837BF" w14:textId="77777777" w:rsidR="00A21909" w:rsidRPr="00A61045" w:rsidRDefault="00C060B4" w:rsidP="00A6104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86.619.740</w:t>
            </w:r>
          </w:p>
        </w:tc>
        <w:tc>
          <w:tcPr>
            <w:tcW w:w="3738" w:type="dxa"/>
            <w:shd w:val="clear" w:color="auto" w:fill="auto"/>
          </w:tcPr>
          <w:p w14:paraId="0BAF9BCB" w14:textId="24A60521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construcție corpuri noi, reabilitări și modernizări corpuri existente, dotări aparatură medicală la cele 3 spitale din subordinea Municipiului Timișoara</w:t>
            </w:r>
          </w:p>
        </w:tc>
      </w:tr>
      <w:tr w:rsidR="00A21909" w14:paraId="77A8D073" w14:textId="77777777" w:rsidTr="002A7C87">
        <w:tc>
          <w:tcPr>
            <w:tcW w:w="2749" w:type="dxa"/>
            <w:shd w:val="clear" w:color="auto" w:fill="auto"/>
            <w:vAlign w:val="center"/>
          </w:tcPr>
          <w:p w14:paraId="55E8E68D" w14:textId="77777777" w:rsidR="00A21909" w:rsidRPr="00A61045" w:rsidRDefault="00C060B4" w:rsidP="00335DAC">
            <w:pPr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67 Cultura, recreere si religie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62E1A5D5" w14:textId="77777777" w:rsidR="00A21909" w:rsidRPr="00A61045" w:rsidRDefault="00C060B4" w:rsidP="00A6104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69.937.110</w:t>
            </w:r>
          </w:p>
        </w:tc>
        <w:tc>
          <w:tcPr>
            <w:tcW w:w="3738" w:type="dxa"/>
            <w:shd w:val="clear" w:color="auto" w:fill="auto"/>
          </w:tcPr>
          <w:p w14:paraId="05A3CAD4" w14:textId="77777777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reabilitări imobile cinematografe, spații culturale, dotări instituții de cultură din subordine,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reabilitari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,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amenajari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baze și terenuri sportive, parcuri și spații verzi, construcție stadion structură metalică</w:t>
            </w:r>
          </w:p>
        </w:tc>
      </w:tr>
      <w:tr w:rsidR="00A21909" w14:paraId="27A6A61F" w14:textId="77777777" w:rsidTr="002A7C87">
        <w:tc>
          <w:tcPr>
            <w:tcW w:w="2749" w:type="dxa"/>
            <w:shd w:val="clear" w:color="auto" w:fill="auto"/>
            <w:vAlign w:val="center"/>
          </w:tcPr>
          <w:p w14:paraId="2251B6C7" w14:textId="77777777" w:rsidR="00A21909" w:rsidRPr="00A61045" w:rsidRDefault="00C060B4" w:rsidP="00335DAC">
            <w:pPr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68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Asigurari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si asistenta sociala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33DDB275" w14:textId="77777777" w:rsidR="00A21909" w:rsidRPr="00A61045" w:rsidRDefault="00C060B4" w:rsidP="00A6104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29.685.080</w:t>
            </w:r>
          </w:p>
        </w:tc>
        <w:tc>
          <w:tcPr>
            <w:tcW w:w="3738" w:type="dxa"/>
            <w:shd w:val="clear" w:color="auto" w:fill="auto"/>
          </w:tcPr>
          <w:p w14:paraId="5B13F4E4" w14:textId="5ED59C27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construcții și dotări în vederea </w:t>
            </w:r>
            <w:r w:rsidR="00896005" w:rsidRPr="00A61045">
              <w:rPr>
                <w:rFonts w:eastAsiaTheme="minorEastAsia"/>
                <w:sz w:val="22"/>
                <w:szCs w:val="22"/>
              </w:rPr>
              <w:t>a</w:t>
            </w:r>
            <w:r w:rsidRPr="00A61045">
              <w:rPr>
                <w:rFonts w:eastAsiaTheme="minorEastAsia"/>
                <w:sz w:val="22"/>
                <w:szCs w:val="22"/>
              </w:rPr>
              <w:t xml:space="preserve">sigurării bunei desfășurări a activității de asistență socială la nivelul Municipiului Timișoara,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constructii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crese</w:t>
            </w:r>
            <w:proofErr w:type="spellEnd"/>
          </w:p>
        </w:tc>
      </w:tr>
      <w:tr w:rsidR="00A21909" w14:paraId="1EC434C3" w14:textId="77777777" w:rsidTr="002A7C87">
        <w:tc>
          <w:tcPr>
            <w:tcW w:w="2749" w:type="dxa"/>
            <w:shd w:val="clear" w:color="auto" w:fill="auto"/>
            <w:vAlign w:val="center"/>
          </w:tcPr>
          <w:p w14:paraId="3F3FBE31" w14:textId="77777777" w:rsidR="00A21909" w:rsidRPr="00A61045" w:rsidRDefault="00C060B4" w:rsidP="00335DAC">
            <w:pPr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70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Locuinte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>, servicii si dezvoltare publica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B7029DB" w14:textId="77777777" w:rsidR="00A21909" w:rsidRPr="00A61045" w:rsidRDefault="00C060B4" w:rsidP="00A6104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121.655.040</w:t>
            </w:r>
          </w:p>
        </w:tc>
        <w:tc>
          <w:tcPr>
            <w:tcW w:w="3738" w:type="dxa"/>
            <w:shd w:val="clear" w:color="auto" w:fill="auto"/>
          </w:tcPr>
          <w:p w14:paraId="6902780B" w14:textId="77777777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reabilitări clădiri, extinderi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retea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apa-canal, extindere si modernizare iluminat public, studii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pt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realizare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parcari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>, eficientizare energetica blocuri, activități realizate în vederea sporirii calității vieții cetățenilor</w:t>
            </w:r>
          </w:p>
        </w:tc>
      </w:tr>
      <w:tr w:rsidR="00A21909" w14:paraId="18479AD8" w14:textId="77777777" w:rsidTr="002A7C87">
        <w:tc>
          <w:tcPr>
            <w:tcW w:w="2749" w:type="dxa"/>
            <w:shd w:val="clear" w:color="auto" w:fill="auto"/>
            <w:vAlign w:val="center"/>
          </w:tcPr>
          <w:p w14:paraId="6828CC7E" w14:textId="77777777" w:rsidR="00A21909" w:rsidRPr="00A61045" w:rsidRDefault="00C060B4" w:rsidP="00335DAC">
            <w:pPr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74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Protectia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mediului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039EBB3" w14:textId="77777777" w:rsidR="00A21909" w:rsidRPr="00A61045" w:rsidRDefault="00C060B4" w:rsidP="00A6104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14.541.440</w:t>
            </w:r>
          </w:p>
        </w:tc>
        <w:tc>
          <w:tcPr>
            <w:tcW w:w="3738" w:type="dxa"/>
            <w:shd w:val="clear" w:color="auto" w:fill="auto"/>
          </w:tcPr>
          <w:p w14:paraId="4913D10C" w14:textId="4923B67D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lucrari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ecologizare,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infiintare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centre colectare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deseuri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,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dotari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salubrizare, studii poluare, activități pentru îmbunătățirea mediu</w:t>
            </w:r>
            <w:r w:rsidR="00896005" w:rsidRPr="00A61045">
              <w:rPr>
                <w:rFonts w:eastAsiaTheme="minorEastAsia"/>
                <w:sz w:val="22"/>
                <w:szCs w:val="22"/>
              </w:rPr>
              <w:t>lu</w:t>
            </w:r>
            <w:r w:rsidRPr="00A61045">
              <w:rPr>
                <w:rFonts w:eastAsiaTheme="minorEastAsia"/>
                <w:sz w:val="22"/>
                <w:szCs w:val="22"/>
              </w:rPr>
              <w:t>i înconjurător</w:t>
            </w:r>
          </w:p>
        </w:tc>
      </w:tr>
      <w:tr w:rsidR="00A21909" w14:paraId="242EF6E8" w14:textId="77777777" w:rsidTr="002A7C87">
        <w:tc>
          <w:tcPr>
            <w:tcW w:w="2749" w:type="dxa"/>
            <w:shd w:val="clear" w:color="auto" w:fill="auto"/>
            <w:vAlign w:val="center"/>
          </w:tcPr>
          <w:p w14:paraId="0E0C1E66" w14:textId="77777777" w:rsidR="00A21909" w:rsidRPr="00A61045" w:rsidRDefault="00C060B4" w:rsidP="00335DAC">
            <w:pPr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81 Combustibili si energie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1F6DEF0" w14:textId="77777777" w:rsidR="00A21909" w:rsidRPr="00A61045" w:rsidRDefault="00C060B4" w:rsidP="00A6104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35.215.840</w:t>
            </w:r>
          </w:p>
        </w:tc>
        <w:tc>
          <w:tcPr>
            <w:tcW w:w="3738" w:type="dxa"/>
            <w:shd w:val="clear" w:color="auto" w:fill="auto"/>
          </w:tcPr>
          <w:p w14:paraId="76D35348" w14:textId="77777777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retehnologizare sistem termoficare, studii si proiecte eficientizare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retea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termoficare, în vederea creșterii confortului termic al abonaților la rețeaua publică de termoficare </w:t>
            </w:r>
            <w:r w:rsidRPr="00A61045">
              <w:rPr>
                <w:rFonts w:eastAsiaTheme="minorEastAsia"/>
                <w:sz w:val="22"/>
                <w:szCs w:val="22"/>
              </w:rPr>
              <w:lastRenderedPageBreak/>
              <w:t>(populație, instituții publice și alți beneficiari)</w:t>
            </w:r>
          </w:p>
        </w:tc>
      </w:tr>
      <w:tr w:rsidR="00A21909" w14:paraId="6645CE5C" w14:textId="77777777" w:rsidTr="002A7C87">
        <w:tc>
          <w:tcPr>
            <w:tcW w:w="2749" w:type="dxa"/>
            <w:shd w:val="clear" w:color="auto" w:fill="auto"/>
            <w:vAlign w:val="center"/>
          </w:tcPr>
          <w:p w14:paraId="38C2F587" w14:textId="77777777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lastRenderedPageBreak/>
              <w:t>84 Transporturi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2A520E51" w14:textId="77777777" w:rsidR="00A21909" w:rsidRPr="00A61045" w:rsidRDefault="00C060B4" w:rsidP="00A6104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>682.313.880</w:t>
            </w:r>
          </w:p>
        </w:tc>
        <w:tc>
          <w:tcPr>
            <w:tcW w:w="3738" w:type="dxa"/>
            <w:shd w:val="clear" w:color="auto" w:fill="auto"/>
          </w:tcPr>
          <w:p w14:paraId="28FBFDD6" w14:textId="77777777" w:rsidR="00A21909" w:rsidRPr="00A61045" w:rsidRDefault="00C060B4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A61045">
              <w:rPr>
                <w:rFonts w:eastAsiaTheme="minorEastAsia"/>
                <w:sz w:val="22"/>
                <w:szCs w:val="22"/>
              </w:rPr>
              <w:t xml:space="preserve">reabilitare si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executie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linii tramvai,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achizitie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tramvaie, troleibuze si autobuze electrice noi,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lucrari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statii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autobuze electrice,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reabilitari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si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constructii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poduri si pasaje,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amenajari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,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modernizari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 xml:space="preserve"> si extinderi </w:t>
            </w:r>
            <w:proofErr w:type="spellStart"/>
            <w:r w:rsidRPr="00A61045">
              <w:rPr>
                <w:rFonts w:eastAsiaTheme="minorEastAsia"/>
                <w:sz w:val="22"/>
                <w:szCs w:val="22"/>
              </w:rPr>
              <w:t>strazi</w:t>
            </w:r>
            <w:proofErr w:type="spellEnd"/>
            <w:r w:rsidRPr="00A61045">
              <w:rPr>
                <w:rFonts w:eastAsiaTheme="minorEastAsia"/>
                <w:sz w:val="22"/>
                <w:szCs w:val="22"/>
              </w:rPr>
              <w:t>, cheltuieli efectuate în vederea realizării direcțiilor de acțiune stabilite prin Planul de mobilitate urbană durabilă (PMUD)</w:t>
            </w:r>
          </w:p>
        </w:tc>
      </w:tr>
      <w:tr w:rsidR="00A21909" w14:paraId="66D8FBCA" w14:textId="77777777" w:rsidTr="002A7C87">
        <w:tc>
          <w:tcPr>
            <w:tcW w:w="2749" w:type="dxa"/>
            <w:shd w:val="clear" w:color="auto" w:fill="auto"/>
            <w:vAlign w:val="center"/>
          </w:tcPr>
          <w:p w14:paraId="1F0A948A" w14:textId="77777777" w:rsidR="00A21909" w:rsidRPr="00A61045" w:rsidRDefault="00C060B4" w:rsidP="00A61045">
            <w:pPr>
              <w:jc w:val="both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A61045">
              <w:rPr>
                <w:rFonts w:eastAsiaTheme="minorEastAsia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73F121EF" w14:textId="77777777" w:rsidR="00A21909" w:rsidRPr="00A61045" w:rsidRDefault="00C060B4" w:rsidP="00335DAC">
            <w:pPr>
              <w:jc w:val="center"/>
              <w:rPr>
                <w:rFonts w:eastAsiaTheme="minorEastAsia"/>
                <w:b/>
                <w:bCs/>
                <w:sz w:val="22"/>
                <w:szCs w:val="22"/>
              </w:rPr>
            </w:pPr>
            <w:r w:rsidRPr="00A61045">
              <w:rPr>
                <w:rFonts w:eastAsiaTheme="minorEastAsia"/>
                <w:b/>
                <w:bCs/>
                <w:sz w:val="22"/>
                <w:szCs w:val="22"/>
              </w:rPr>
              <w:t>1.208.882.950</w:t>
            </w:r>
          </w:p>
        </w:tc>
        <w:tc>
          <w:tcPr>
            <w:tcW w:w="3738" w:type="dxa"/>
            <w:shd w:val="clear" w:color="auto" w:fill="auto"/>
          </w:tcPr>
          <w:p w14:paraId="04AFC9AF" w14:textId="77777777" w:rsidR="00A21909" w:rsidRPr="00A61045" w:rsidRDefault="00A21909" w:rsidP="00A61045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bookmarkEnd w:id="0"/>
    </w:tbl>
    <w:p w14:paraId="2D405D95" w14:textId="77777777" w:rsidR="00A21909" w:rsidRDefault="00A21909">
      <w:pPr>
        <w:spacing w:line="259" w:lineRule="auto"/>
        <w:jc w:val="both"/>
        <w:rPr>
          <w:rFonts w:eastAsiaTheme="minorHAnsi"/>
        </w:rPr>
      </w:pPr>
    </w:p>
    <w:p w14:paraId="1952F7DF" w14:textId="31C7704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>Investițiile cuprinse în bugetul pe anul 2023 sunt în curs de realizare în diferite etape (studii, proiectare, realizare propriu-zisă), majoritatea acestora desfășurându-se pe parcursul mai multor ani, dar sunt și investiții c</w:t>
      </w:r>
      <w:r w:rsidR="0012674A">
        <w:rPr>
          <w:rFonts w:eastAsiaTheme="minorHAnsi"/>
        </w:rPr>
        <w:t>are</w:t>
      </w:r>
      <w:r>
        <w:rPr>
          <w:rFonts w:eastAsiaTheme="minorHAnsi"/>
        </w:rPr>
        <w:t xml:space="preserve"> urmează a fi demarate și derulate în anii următori, conform necesităților de dezvoltare a Municipiului Timișoara hotărâte de Consiliul Local.</w:t>
      </w:r>
    </w:p>
    <w:p w14:paraId="1EFBD837" w14:textId="7777777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>O responsabilitate majoră a autorităților administrației publice locale este aceea de asigurare a continuității serviciilor de utilități publice, de salubrizare, iluminat stradal, reparații infrastructură și imobile, transport în comun, încălzire în sistem centralizat, cultură etc.</w:t>
      </w:r>
    </w:p>
    <w:p w14:paraId="3EA28448" w14:textId="12AC0A9C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>Ponderile cele mai mari în cadrul cheltuielilor operaționale le</w:t>
      </w:r>
      <w:r w:rsidR="0031377D">
        <w:rPr>
          <w:rFonts w:eastAsiaTheme="minorHAnsi"/>
        </w:rPr>
        <w:t xml:space="preserve"> </w:t>
      </w:r>
      <w:r>
        <w:rPr>
          <w:rFonts w:eastAsiaTheme="minorHAnsi"/>
        </w:rPr>
        <w:t>au cheltuielile cu serviciile publice, cheltuielile cu unitățile de învățământ, serviciul datoriei publice</w:t>
      </w:r>
      <w:r w:rsidR="0031377D">
        <w:rPr>
          <w:rFonts w:eastAsiaTheme="minorHAnsi"/>
        </w:rPr>
        <w:t xml:space="preserve"> </w:t>
      </w:r>
      <w:r>
        <w:rPr>
          <w:rFonts w:eastAsiaTheme="minorHAnsi"/>
        </w:rPr>
        <w:t xml:space="preserve">locale, </w:t>
      </w:r>
      <w:proofErr w:type="spellStart"/>
      <w:r>
        <w:rPr>
          <w:rFonts w:eastAsiaTheme="minorHAnsi"/>
        </w:rPr>
        <w:t>funcţionarea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instituţiilor</w:t>
      </w:r>
      <w:proofErr w:type="spellEnd"/>
      <w:r>
        <w:rPr>
          <w:rFonts w:eastAsiaTheme="minorHAnsi"/>
        </w:rPr>
        <w:t xml:space="preserve"> publice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asistenţa</w:t>
      </w:r>
      <w:proofErr w:type="spellEnd"/>
      <w:r>
        <w:rPr>
          <w:rFonts w:eastAsiaTheme="minorHAnsi"/>
        </w:rPr>
        <w:t xml:space="preserve"> socială.</w:t>
      </w:r>
    </w:p>
    <w:p w14:paraId="7BB990E0" w14:textId="7777777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>Menționăm faptul că în această perioadă Municipiul Timișoara a efectuat plăți consistente  într-un ritm accelerat pentru asigurarea funcționării sistemului centralizat de termoficare în contextul creșterii galopante a prețului la gaze naturale, afectând negativ în acest sens atât continuitatea celorlalte servicii de utilități publice (salubritate, iluminat stradal, reparații infrastructură și imobile, transport în comun, cultură etc), cât și a altor proiecte majore pentru oraș aflate în execuție și implementare.</w:t>
      </w:r>
    </w:p>
    <w:p w14:paraId="18F7CF99" w14:textId="49F51449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>Totodată au fost alocate resurse substanțiale pentru finanțarea cheltuieli</w:t>
      </w:r>
      <w:r w:rsidR="00240CC7">
        <w:rPr>
          <w:rFonts w:eastAsiaTheme="minorHAnsi"/>
        </w:rPr>
        <w:t>l</w:t>
      </w:r>
      <w:r>
        <w:rPr>
          <w:rFonts w:eastAsiaTheme="minorHAnsi"/>
        </w:rPr>
        <w:t>or materiale în condițiile creșterii generalizate a prețurilor, îndeosebi a celor cu energia și combustibilii, la toate unitățile publice aflate în subordinea Municipiului Timișoara. Menționăm faptul că avem în subordine un număr de 74 ordonatori de credite (1 unitate a autorității publice, 1 unitate de ordine publică, 61 unități de învățământ, 6 unități de cultură-sport, 3 unități medicale, 1 unitate de asistență socială, 1 unitate în domeniul dezvoltării publice) și asigurăm cheltuielile de funcționare ale acestora, fiind alocate resurse financiare importante pentru salarii, utilități, bunuri, servicii și investiții.</w:t>
      </w:r>
    </w:p>
    <w:p w14:paraId="75E3DB8C" w14:textId="77777777" w:rsidR="00A21909" w:rsidRDefault="00C060B4">
      <w:pPr>
        <w:ind w:firstLine="720"/>
        <w:jc w:val="both"/>
        <w:rPr>
          <w:rFonts w:eastAsiaTheme="minorHAnsi"/>
        </w:rPr>
      </w:pPr>
      <w:r>
        <w:rPr>
          <w:rFonts w:eastAsiaTheme="minorHAnsi"/>
        </w:rPr>
        <w:t>În prezent se afla în implementare un număr de 91 proiecte cu finanțare externă nerambursabilă pentru care trebuie să se asigure cofinanțarea bugetului local precum și plata cheltuielilor neeligibile.</w:t>
      </w:r>
    </w:p>
    <w:p w14:paraId="416A8830" w14:textId="77777777" w:rsidR="00A21909" w:rsidRPr="00481A57" w:rsidRDefault="00C060B4">
      <w:pPr>
        <w:spacing w:line="259" w:lineRule="auto"/>
        <w:ind w:firstLine="720"/>
        <w:jc w:val="both"/>
        <w:rPr>
          <w:rFonts w:eastAsiaTheme="minorHAnsi"/>
        </w:rPr>
      </w:pPr>
      <w:r w:rsidRPr="00481A57">
        <w:rPr>
          <w:rFonts w:eastAsiaTheme="minorHAnsi"/>
        </w:rPr>
        <w:t xml:space="preserve">Din punct de vedere economic, cele mai mari surse de venit la bugetul local provin din impozitul pe </w:t>
      </w:r>
      <w:proofErr w:type="spellStart"/>
      <w:r w:rsidRPr="00481A57">
        <w:rPr>
          <w:rFonts w:eastAsiaTheme="minorHAnsi"/>
        </w:rPr>
        <w:t>cladiri</w:t>
      </w:r>
      <w:proofErr w:type="spellEnd"/>
      <w:r w:rsidRPr="00481A57">
        <w:rPr>
          <w:rFonts w:eastAsiaTheme="minorHAnsi"/>
        </w:rPr>
        <w:t xml:space="preserve"> și din impozitul pe mijloacele de transport.</w:t>
      </w:r>
    </w:p>
    <w:p w14:paraId="2EF77CDE" w14:textId="77777777" w:rsidR="00A21909" w:rsidRPr="00481A57" w:rsidRDefault="00C060B4">
      <w:pPr>
        <w:spacing w:line="259" w:lineRule="auto"/>
        <w:ind w:firstLine="720"/>
        <w:jc w:val="both"/>
        <w:rPr>
          <w:rFonts w:eastAsiaTheme="minorHAnsi"/>
          <w:lang w:val="en-US"/>
        </w:rPr>
      </w:pPr>
      <w:r w:rsidRPr="00481A57">
        <w:rPr>
          <w:rFonts w:eastAsiaTheme="minorHAnsi"/>
        </w:rPr>
        <w:t xml:space="preserve">În ceea ce privește impozitul pe clădiri, prezintă importanță ca mărime a veniturilor, impozitul datorat pentru clădirile nerezidențiale, </w:t>
      </w:r>
      <w:r w:rsidRPr="00481A57">
        <w:rPr>
          <w:rFonts w:eastAsiaTheme="minorHAnsi"/>
          <w:lang w:val="en-US"/>
        </w:rPr>
        <w:t xml:space="preserve">care sunt </w:t>
      </w:r>
      <w:proofErr w:type="spellStart"/>
      <w:r w:rsidRPr="00481A57">
        <w:rPr>
          <w:rFonts w:eastAsiaTheme="minorHAnsi"/>
          <w:lang w:val="en-US"/>
        </w:rPr>
        <w:t>în</w:t>
      </w:r>
      <w:proofErr w:type="spellEnd"/>
      <w:r w:rsidRPr="00481A57">
        <w:rPr>
          <w:rFonts w:eastAsiaTheme="minorHAnsi"/>
          <w:lang w:val="en-US"/>
        </w:rPr>
        <w:t xml:space="preserve"> </w:t>
      </w:r>
      <w:proofErr w:type="spellStart"/>
      <w:r w:rsidRPr="00481A57">
        <w:rPr>
          <w:rFonts w:eastAsiaTheme="minorHAnsi"/>
          <w:lang w:val="en-US"/>
        </w:rPr>
        <w:t>principiu</w:t>
      </w:r>
      <w:proofErr w:type="spellEnd"/>
      <w:r w:rsidRPr="00481A57">
        <w:rPr>
          <w:rFonts w:eastAsiaTheme="minorHAnsi"/>
          <w:lang w:val="en-US"/>
        </w:rPr>
        <w:t xml:space="preserve"> destinate </w:t>
      </w:r>
      <w:proofErr w:type="spellStart"/>
      <w:r w:rsidRPr="00481A57">
        <w:rPr>
          <w:rFonts w:eastAsiaTheme="minorHAnsi"/>
          <w:lang w:val="en-US"/>
        </w:rPr>
        <w:t>desfășurării</w:t>
      </w:r>
      <w:proofErr w:type="spellEnd"/>
      <w:r w:rsidRPr="00481A57">
        <w:rPr>
          <w:rFonts w:eastAsiaTheme="minorHAnsi"/>
          <w:lang w:val="en-US"/>
        </w:rPr>
        <w:t xml:space="preserve"> </w:t>
      </w:r>
      <w:proofErr w:type="spellStart"/>
      <w:r w:rsidRPr="00481A57">
        <w:rPr>
          <w:rFonts w:eastAsiaTheme="minorHAnsi"/>
          <w:lang w:val="en-US"/>
        </w:rPr>
        <w:t>unei</w:t>
      </w:r>
      <w:proofErr w:type="spellEnd"/>
      <w:r w:rsidRPr="00481A57">
        <w:rPr>
          <w:rFonts w:eastAsiaTheme="minorHAnsi"/>
          <w:lang w:val="en-US"/>
        </w:rPr>
        <w:t xml:space="preserve"> </w:t>
      </w:r>
      <w:proofErr w:type="spellStart"/>
      <w:r w:rsidRPr="00481A57">
        <w:rPr>
          <w:rFonts w:eastAsiaTheme="minorHAnsi"/>
          <w:lang w:val="en-US"/>
        </w:rPr>
        <w:t>activități</w:t>
      </w:r>
      <w:proofErr w:type="spellEnd"/>
      <w:r w:rsidRPr="00481A57">
        <w:rPr>
          <w:rFonts w:eastAsiaTheme="minorHAnsi"/>
          <w:lang w:val="en-US"/>
        </w:rPr>
        <w:t xml:space="preserve"> </w:t>
      </w:r>
      <w:proofErr w:type="spellStart"/>
      <w:r w:rsidRPr="00481A57">
        <w:rPr>
          <w:rFonts w:eastAsiaTheme="minorHAnsi"/>
          <w:lang w:val="en-US"/>
        </w:rPr>
        <w:t>economice</w:t>
      </w:r>
      <w:proofErr w:type="spellEnd"/>
      <w:r w:rsidRPr="00481A57">
        <w:rPr>
          <w:rFonts w:eastAsiaTheme="minorHAnsi"/>
          <w:lang w:val="en-US"/>
        </w:rPr>
        <w:t xml:space="preserve"> </w:t>
      </w:r>
      <w:proofErr w:type="spellStart"/>
      <w:r w:rsidRPr="00481A57">
        <w:rPr>
          <w:rFonts w:eastAsiaTheme="minorHAnsi"/>
          <w:lang w:val="en-US"/>
        </w:rPr>
        <w:t>și</w:t>
      </w:r>
      <w:proofErr w:type="spellEnd"/>
      <w:r w:rsidRPr="00481A57">
        <w:rPr>
          <w:rFonts w:eastAsiaTheme="minorHAnsi"/>
          <w:lang w:val="en-US"/>
        </w:rPr>
        <w:t xml:space="preserve"> </w:t>
      </w:r>
      <w:proofErr w:type="spellStart"/>
      <w:r w:rsidRPr="00481A57">
        <w:rPr>
          <w:rFonts w:eastAsiaTheme="minorHAnsi"/>
          <w:lang w:val="en-US"/>
        </w:rPr>
        <w:t>exced</w:t>
      </w:r>
      <w:proofErr w:type="spellEnd"/>
      <w:r w:rsidRPr="00481A57">
        <w:rPr>
          <w:rFonts w:eastAsiaTheme="minorHAnsi"/>
          <w:lang w:val="en-US"/>
        </w:rPr>
        <w:t xml:space="preserve"> </w:t>
      </w:r>
      <w:proofErr w:type="spellStart"/>
      <w:r w:rsidRPr="00481A57">
        <w:rPr>
          <w:rFonts w:eastAsiaTheme="minorHAnsi"/>
          <w:lang w:val="en-US"/>
        </w:rPr>
        <w:t>nevoilor</w:t>
      </w:r>
      <w:proofErr w:type="spellEnd"/>
      <w:r w:rsidRPr="00481A57">
        <w:rPr>
          <w:rFonts w:eastAsiaTheme="minorHAnsi"/>
          <w:lang w:val="en-US"/>
        </w:rPr>
        <w:t xml:space="preserve"> de </w:t>
      </w:r>
      <w:proofErr w:type="spellStart"/>
      <w:r w:rsidRPr="00481A57">
        <w:rPr>
          <w:rFonts w:eastAsiaTheme="minorHAnsi"/>
          <w:lang w:val="en-US"/>
        </w:rPr>
        <w:t>locuit</w:t>
      </w:r>
      <w:proofErr w:type="spellEnd"/>
      <w:r w:rsidRPr="00481A57">
        <w:rPr>
          <w:rFonts w:eastAsiaTheme="minorHAnsi"/>
          <w:lang w:val="en-US"/>
        </w:rPr>
        <w:t xml:space="preserve"> ale </w:t>
      </w:r>
      <w:proofErr w:type="spellStart"/>
      <w:r w:rsidRPr="00481A57">
        <w:rPr>
          <w:rFonts w:eastAsiaTheme="minorHAnsi"/>
          <w:lang w:val="en-US"/>
        </w:rPr>
        <w:t>contribuabililor</w:t>
      </w:r>
      <w:proofErr w:type="spellEnd"/>
      <w:r w:rsidRPr="00481A57">
        <w:rPr>
          <w:rFonts w:eastAsiaTheme="minorHAnsi"/>
          <w:lang w:val="en-US"/>
        </w:rPr>
        <w:t>.</w:t>
      </w:r>
    </w:p>
    <w:p w14:paraId="677E2BE9" w14:textId="5BEA1B97" w:rsidR="00A21909" w:rsidRPr="002A7C87" w:rsidRDefault="00C060B4">
      <w:pPr>
        <w:spacing w:line="259" w:lineRule="auto"/>
        <w:ind w:firstLine="720"/>
        <w:jc w:val="both"/>
      </w:pPr>
      <w:r w:rsidRPr="00481A57">
        <w:rPr>
          <w:rFonts w:eastAsiaTheme="minorHAnsi"/>
        </w:rPr>
        <w:t xml:space="preserve">În anul 2023, veniturile preconizate a fi obținute din impozite și taxe locale sunt în suma totala de </w:t>
      </w:r>
      <w:r w:rsidR="008179C4" w:rsidRPr="00481A57">
        <w:rPr>
          <w:rFonts w:eastAsiaTheme="minorHAnsi"/>
        </w:rPr>
        <w:t>276.208.560</w:t>
      </w:r>
      <w:r w:rsidRPr="00481A57">
        <w:rPr>
          <w:rFonts w:eastAsiaTheme="minorHAnsi"/>
        </w:rPr>
        <w:t xml:space="preserve"> lei</w:t>
      </w:r>
      <w:r w:rsidR="00240CC7" w:rsidRPr="00481A57">
        <w:rPr>
          <w:rFonts w:eastAsiaTheme="minorHAnsi"/>
        </w:rPr>
        <w:t>,</w:t>
      </w:r>
      <w:r w:rsidRPr="00481A57">
        <w:rPr>
          <w:rFonts w:eastAsiaTheme="minorHAnsi"/>
        </w:rPr>
        <w:t xml:space="preserve"> </w:t>
      </w:r>
      <w:r w:rsidR="00E316C7" w:rsidRPr="00481A57">
        <w:rPr>
          <w:rFonts w:eastAsiaTheme="minorHAnsi"/>
          <w:bCs/>
        </w:rPr>
        <w:t>conform H</w:t>
      </w:r>
      <w:r w:rsidR="00240CC7" w:rsidRPr="00481A57">
        <w:rPr>
          <w:rFonts w:eastAsiaTheme="minorHAnsi"/>
          <w:bCs/>
        </w:rPr>
        <w:t>.</w:t>
      </w:r>
      <w:r w:rsidR="00E316C7" w:rsidRPr="00481A57">
        <w:rPr>
          <w:rFonts w:eastAsiaTheme="minorHAnsi"/>
          <w:bCs/>
        </w:rPr>
        <w:t>C</w:t>
      </w:r>
      <w:r w:rsidR="00240CC7" w:rsidRPr="00481A57">
        <w:rPr>
          <w:rFonts w:eastAsiaTheme="minorHAnsi"/>
          <w:bCs/>
        </w:rPr>
        <w:t>.</w:t>
      </w:r>
      <w:r w:rsidR="00E316C7" w:rsidRPr="00481A57">
        <w:rPr>
          <w:rFonts w:eastAsiaTheme="minorHAnsi"/>
          <w:bCs/>
        </w:rPr>
        <w:t>L</w:t>
      </w:r>
      <w:r w:rsidR="00240CC7" w:rsidRPr="00481A57">
        <w:rPr>
          <w:rFonts w:eastAsiaTheme="minorHAnsi"/>
          <w:bCs/>
        </w:rPr>
        <w:t>.</w:t>
      </w:r>
      <w:r w:rsidR="00E316C7" w:rsidRPr="00481A57">
        <w:rPr>
          <w:rFonts w:eastAsiaTheme="minorHAnsi"/>
          <w:bCs/>
        </w:rPr>
        <w:t xml:space="preserve"> nr.</w:t>
      </w:r>
      <w:r w:rsidR="00240CC7" w:rsidRPr="00481A57">
        <w:rPr>
          <w:rFonts w:eastAsiaTheme="minorHAnsi"/>
          <w:bCs/>
        </w:rPr>
        <w:t xml:space="preserve"> </w:t>
      </w:r>
      <w:r w:rsidR="00E316C7" w:rsidRPr="00481A57">
        <w:rPr>
          <w:rFonts w:eastAsiaTheme="minorHAnsi"/>
          <w:bCs/>
        </w:rPr>
        <w:t>51/06.02.2023</w:t>
      </w:r>
      <w:r w:rsidRPr="00481A57">
        <w:rPr>
          <w:rFonts w:eastAsiaTheme="minorHAnsi"/>
        </w:rPr>
        <w:t>, în condițiile in care in anul 2023 au fost</w:t>
      </w:r>
      <w:r w:rsidRPr="00E316C7">
        <w:rPr>
          <w:rFonts w:eastAsiaTheme="minorHAnsi"/>
          <w:color w:val="0070C0"/>
        </w:rPr>
        <w:t xml:space="preserve"> </w:t>
      </w:r>
      <w:r w:rsidRPr="002A7C87">
        <w:rPr>
          <w:rFonts w:eastAsiaTheme="minorHAnsi"/>
        </w:rPr>
        <w:t xml:space="preserve">aplicate cote adiționale în limita maximă de 50% </w:t>
      </w:r>
      <w:proofErr w:type="spellStart"/>
      <w:r w:rsidRPr="002A7C87">
        <w:rPr>
          <w:rFonts w:eastAsiaTheme="minorHAnsi"/>
        </w:rPr>
        <w:t>prevazută</w:t>
      </w:r>
      <w:proofErr w:type="spellEnd"/>
      <w:r w:rsidRPr="002A7C87">
        <w:rPr>
          <w:rFonts w:eastAsiaTheme="minorHAnsi"/>
        </w:rPr>
        <w:t xml:space="preserve"> de legiuitor la impozitul pe clădirile nerezidențiale și la impozitul pe mijloacele de transport. Ori, doar pentru realizarea obiectivelor de investiții este necesară o sumă de 1.208.882.950</w:t>
      </w:r>
      <w:r w:rsidR="00E316C7" w:rsidRPr="002A7C87">
        <w:rPr>
          <w:rFonts w:eastAsiaTheme="minorHAnsi"/>
        </w:rPr>
        <w:t xml:space="preserve"> </w:t>
      </w:r>
      <w:r w:rsidRPr="002A7C87">
        <w:rPr>
          <w:rFonts w:eastAsiaTheme="minorHAnsi"/>
        </w:rPr>
        <w:t xml:space="preserve">lei, fiind astfel evidentă necesitatea constituirii de resurse financiare la bugetul local pentru dezvoltarea economică și socială a Municipiului Timișoara cel puțin la același nivel ca în anul 2023, </w:t>
      </w:r>
      <w:r w:rsidRPr="002A7C87">
        <w:rPr>
          <w:rStyle w:val="Bodytext2"/>
          <w:rFonts w:eastAsia="Calibri"/>
          <w:bCs/>
          <w:highlight w:val="none"/>
          <w:lang w:eastAsia="ro-RO"/>
        </w:rPr>
        <w:t xml:space="preserve">marea majoritate a cauzelor care au dus la </w:t>
      </w:r>
      <w:proofErr w:type="spellStart"/>
      <w:r w:rsidRPr="002A7C87">
        <w:rPr>
          <w:rStyle w:val="Bodytext2"/>
          <w:rFonts w:eastAsia="Calibri"/>
          <w:bCs/>
          <w:highlight w:val="none"/>
          <w:lang w:eastAsia="ro-RO"/>
        </w:rPr>
        <w:t>cresterea</w:t>
      </w:r>
      <w:proofErr w:type="spellEnd"/>
      <w:r w:rsidRPr="002A7C87">
        <w:rPr>
          <w:rStyle w:val="Bodytext2"/>
          <w:rFonts w:eastAsia="Calibri"/>
          <w:bCs/>
          <w:highlight w:val="none"/>
          <w:lang w:eastAsia="ro-RO"/>
        </w:rPr>
        <w:t xml:space="preserve"> cheltuielilor in anul 2023 </w:t>
      </w:r>
      <w:proofErr w:type="spellStart"/>
      <w:r w:rsidRPr="002A7C87">
        <w:rPr>
          <w:rStyle w:val="Bodytext2"/>
          <w:rFonts w:eastAsia="Calibri"/>
          <w:bCs/>
          <w:highlight w:val="none"/>
          <w:lang w:eastAsia="ro-RO"/>
        </w:rPr>
        <w:t>urmand</w:t>
      </w:r>
      <w:proofErr w:type="spellEnd"/>
      <w:r w:rsidRPr="002A7C87">
        <w:rPr>
          <w:rStyle w:val="Bodytext2"/>
          <w:rFonts w:eastAsia="Calibri"/>
          <w:bCs/>
          <w:highlight w:val="none"/>
          <w:lang w:eastAsia="ro-RO"/>
        </w:rPr>
        <w:t xml:space="preserve"> a se </w:t>
      </w:r>
      <w:proofErr w:type="spellStart"/>
      <w:r w:rsidRPr="002A7C87">
        <w:rPr>
          <w:rStyle w:val="Bodytext2"/>
          <w:rFonts w:eastAsia="Calibri"/>
          <w:bCs/>
          <w:highlight w:val="none"/>
          <w:lang w:eastAsia="ro-RO"/>
        </w:rPr>
        <w:t>mentine</w:t>
      </w:r>
      <w:proofErr w:type="spellEnd"/>
      <w:r w:rsidRPr="002A7C87">
        <w:rPr>
          <w:rStyle w:val="Bodytext2"/>
          <w:rFonts w:eastAsia="Calibri"/>
          <w:bCs/>
          <w:highlight w:val="none"/>
          <w:lang w:eastAsia="ro-RO"/>
        </w:rPr>
        <w:t xml:space="preserve"> si in anul 2024, la acestea </w:t>
      </w:r>
      <w:proofErr w:type="spellStart"/>
      <w:r w:rsidRPr="002A7C87">
        <w:rPr>
          <w:rStyle w:val="Bodytext2"/>
          <w:rFonts w:eastAsia="Calibri"/>
          <w:bCs/>
          <w:highlight w:val="none"/>
          <w:lang w:eastAsia="ro-RO"/>
        </w:rPr>
        <w:t>concurand</w:t>
      </w:r>
      <w:proofErr w:type="spellEnd"/>
      <w:r w:rsidRPr="002A7C87">
        <w:rPr>
          <w:rStyle w:val="Bodytext2"/>
          <w:rFonts w:eastAsia="Calibri"/>
          <w:bCs/>
          <w:highlight w:val="none"/>
          <w:lang w:eastAsia="ro-RO"/>
        </w:rPr>
        <w:t xml:space="preserve"> trendul </w:t>
      </w:r>
      <w:proofErr w:type="spellStart"/>
      <w:r w:rsidRPr="002A7C87">
        <w:rPr>
          <w:rStyle w:val="Bodytext2"/>
          <w:rFonts w:eastAsia="Calibri"/>
          <w:bCs/>
          <w:highlight w:val="none"/>
          <w:lang w:eastAsia="ro-RO"/>
        </w:rPr>
        <w:t>crescator</w:t>
      </w:r>
      <w:proofErr w:type="spellEnd"/>
      <w:r w:rsidRPr="002A7C87">
        <w:rPr>
          <w:rStyle w:val="Bodytext2"/>
          <w:rFonts w:eastAsia="Calibri"/>
          <w:bCs/>
          <w:highlight w:val="none"/>
          <w:lang w:eastAsia="ro-RO"/>
        </w:rPr>
        <w:t xml:space="preserve"> al preturilor la nivel </w:t>
      </w:r>
      <w:proofErr w:type="spellStart"/>
      <w:r w:rsidRPr="002A7C87">
        <w:rPr>
          <w:rStyle w:val="Bodytext2"/>
          <w:rFonts w:eastAsia="Calibri"/>
          <w:bCs/>
          <w:highlight w:val="none"/>
          <w:lang w:eastAsia="ro-RO"/>
        </w:rPr>
        <w:t>national</w:t>
      </w:r>
      <w:proofErr w:type="spellEnd"/>
      <w:r w:rsidRPr="002A7C87">
        <w:rPr>
          <w:rStyle w:val="Bodytext2"/>
          <w:rFonts w:eastAsia="Calibri"/>
          <w:bCs/>
          <w:highlight w:val="none"/>
          <w:lang w:eastAsia="ro-RO"/>
        </w:rPr>
        <w:t xml:space="preserve"> in ceea ce </w:t>
      </w:r>
      <w:proofErr w:type="spellStart"/>
      <w:r w:rsidRPr="002A7C87">
        <w:rPr>
          <w:rStyle w:val="Bodytext2"/>
          <w:rFonts w:eastAsia="Calibri"/>
          <w:bCs/>
          <w:highlight w:val="none"/>
          <w:lang w:eastAsia="ro-RO"/>
        </w:rPr>
        <w:t>priveste</w:t>
      </w:r>
      <w:proofErr w:type="spellEnd"/>
      <w:r w:rsidRPr="002A7C87">
        <w:rPr>
          <w:rStyle w:val="Bodytext2"/>
          <w:rFonts w:eastAsia="Calibri"/>
          <w:bCs/>
          <w:highlight w:val="none"/>
          <w:lang w:eastAsia="ro-RO"/>
        </w:rPr>
        <w:t xml:space="preserve"> </w:t>
      </w:r>
      <w:proofErr w:type="spellStart"/>
      <w:r w:rsidRPr="002A7C87">
        <w:rPr>
          <w:rStyle w:val="Bodytext2"/>
          <w:rFonts w:eastAsia="Calibri"/>
          <w:bCs/>
          <w:highlight w:val="none"/>
          <w:lang w:eastAsia="ro-RO"/>
        </w:rPr>
        <w:t>utilitatile</w:t>
      </w:r>
      <w:proofErr w:type="spellEnd"/>
      <w:r w:rsidRPr="002A7C87">
        <w:rPr>
          <w:rStyle w:val="Bodytext2"/>
          <w:rFonts w:eastAsia="Calibri"/>
          <w:bCs/>
          <w:highlight w:val="none"/>
          <w:lang w:eastAsia="ro-RO"/>
        </w:rPr>
        <w:t xml:space="preserve">, materiile prime, </w:t>
      </w:r>
      <w:proofErr w:type="spellStart"/>
      <w:r w:rsidRPr="002A7C87">
        <w:rPr>
          <w:rStyle w:val="Bodytext2"/>
          <w:rFonts w:eastAsia="Calibri"/>
          <w:bCs/>
          <w:highlight w:val="none"/>
          <w:lang w:eastAsia="ro-RO"/>
        </w:rPr>
        <w:t>carburantii</w:t>
      </w:r>
      <w:proofErr w:type="spellEnd"/>
      <w:r w:rsidRPr="002A7C87">
        <w:rPr>
          <w:rStyle w:val="Bodytext2"/>
          <w:rFonts w:eastAsia="Calibri"/>
          <w:bCs/>
          <w:highlight w:val="none"/>
          <w:lang w:eastAsia="ro-RO"/>
        </w:rPr>
        <w:t xml:space="preserve">, produsele si serviciile, aspecte </w:t>
      </w:r>
      <w:r w:rsidRPr="002A7C87">
        <w:rPr>
          <w:rFonts w:eastAsia="Calibri"/>
          <w:bCs/>
        </w:rPr>
        <w:t xml:space="preserve">cu </w:t>
      </w:r>
      <w:r w:rsidRPr="002A7C87">
        <w:rPr>
          <w:rFonts w:eastAsia="Calibri"/>
          <w:bCs/>
        </w:rPr>
        <w:lastRenderedPageBreak/>
        <w:t xml:space="preserve">impact negativ asupra bugetului necesar </w:t>
      </w:r>
      <w:proofErr w:type="spellStart"/>
      <w:r w:rsidRPr="002A7C87">
        <w:rPr>
          <w:rFonts w:eastAsia="Calibri"/>
          <w:bCs/>
        </w:rPr>
        <w:t>dezvoltarii</w:t>
      </w:r>
      <w:proofErr w:type="spellEnd"/>
      <w:r w:rsidRPr="002A7C87">
        <w:rPr>
          <w:rFonts w:eastAsia="Calibri"/>
          <w:bCs/>
        </w:rPr>
        <w:t xml:space="preserve"> economice si sociale in cadrul Municipiului </w:t>
      </w:r>
      <w:proofErr w:type="spellStart"/>
      <w:r w:rsidRPr="002A7C87">
        <w:rPr>
          <w:rFonts w:eastAsia="Calibri"/>
          <w:bCs/>
        </w:rPr>
        <w:t>Timisoara</w:t>
      </w:r>
      <w:proofErr w:type="spellEnd"/>
      <w:r w:rsidRPr="002A7C87">
        <w:rPr>
          <w:rFonts w:eastAsiaTheme="minorHAnsi"/>
          <w:bCs/>
        </w:rPr>
        <w:t xml:space="preserve">. </w:t>
      </w:r>
    </w:p>
    <w:p w14:paraId="6E676C9F" w14:textId="72084A91" w:rsidR="00A21909" w:rsidRPr="002A7C87" w:rsidRDefault="00C060B4">
      <w:pPr>
        <w:jc w:val="both"/>
      </w:pPr>
      <w:r w:rsidRPr="002A7C87">
        <w:tab/>
        <w:t xml:space="preserve">In baza prevederilor legale invocate mai sus, Consiliul Local al Municipiului </w:t>
      </w:r>
      <w:proofErr w:type="spellStart"/>
      <w:r w:rsidRPr="002A7C87">
        <w:t>Timisoara</w:t>
      </w:r>
      <w:proofErr w:type="spellEnd"/>
      <w:r w:rsidRPr="002A7C87">
        <w:t xml:space="preserve"> </w:t>
      </w:r>
      <w:proofErr w:type="spellStart"/>
      <w:r w:rsidRPr="002A7C87">
        <w:t>hotaraste</w:t>
      </w:r>
      <w:proofErr w:type="spellEnd"/>
      <w:r w:rsidRPr="002A7C87">
        <w:t xml:space="preserve"> criteriile in </w:t>
      </w:r>
      <w:proofErr w:type="spellStart"/>
      <w:r w:rsidRPr="002A7C87">
        <w:t>functie</w:t>
      </w:r>
      <w:proofErr w:type="spellEnd"/>
      <w:r w:rsidRPr="002A7C87">
        <w:t xml:space="preserve"> de care </w:t>
      </w:r>
      <w:proofErr w:type="spellStart"/>
      <w:r w:rsidRPr="002A7C87">
        <w:t>urmeaza</w:t>
      </w:r>
      <w:proofErr w:type="spellEnd"/>
      <w:r w:rsidRPr="002A7C87">
        <w:t xml:space="preserve"> a se stabili nivelul cotelor </w:t>
      </w:r>
      <w:proofErr w:type="spellStart"/>
      <w:r w:rsidRPr="002A7C87">
        <w:t>aditionale</w:t>
      </w:r>
      <w:proofErr w:type="spellEnd"/>
      <w:r w:rsidRPr="002A7C87">
        <w:t xml:space="preserve"> la impozite si taxe locale pentru anul 2024. Criteriile sunt cele enumerate la alin.1 al art.</w:t>
      </w:r>
      <w:r w:rsidR="00240CC7" w:rsidRPr="002A7C87">
        <w:t xml:space="preserve"> </w:t>
      </w:r>
      <w:r w:rsidRPr="002A7C87">
        <w:t>489 din Lege nr.227/2015 privind Codul fiscal,</w:t>
      </w:r>
      <w:r w:rsidR="00CD2FAB">
        <w:t xml:space="preserve"> </w:t>
      </w:r>
      <w:r w:rsidRPr="002A7C87">
        <w:t xml:space="preserve">dintre acestea fiind propuse si motivate in cuprinsul anexei la proiectul de </w:t>
      </w:r>
      <w:proofErr w:type="spellStart"/>
      <w:r w:rsidRPr="002A7C87">
        <w:t>hotarare</w:t>
      </w:r>
      <w:proofErr w:type="spellEnd"/>
      <w:r w:rsidRPr="002A7C87">
        <w:t xml:space="preserve"> </w:t>
      </w:r>
      <w:r w:rsidRPr="002A7C87">
        <w:rPr>
          <w:b/>
          <w:bCs/>
        </w:rPr>
        <w:t>criteriile economice</w:t>
      </w:r>
      <w:r w:rsidRPr="002A7C87">
        <w:t xml:space="preserve"> constând în: relevanța surselor de venit in structura bugetului local, respectiv ponderea </w:t>
      </w:r>
      <w:proofErr w:type="spellStart"/>
      <w:r w:rsidRPr="002A7C87">
        <w:t>substantială</w:t>
      </w:r>
      <w:proofErr w:type="spellEnd"/>
      <w:r w:rsidRPr="002A7C87">
        <w:t xml:space="preserve"> a impozitului pe clădirile nerezidențiale și mijloacele de transport în cadrul veniturilor proprii ale bugetului local; tipul/</w:t>
      </w:r>
      <w:proofErr w:type="spellStart"/>
      <w:r w:rsidRPr="002A7C87">
        <w:t>destinatia</w:t>
      </w:r>
      <w:proofErr w:type="spellEnd"/>
      <w:r w:rsidRPr="002A7C87">
        <w:t xml:space="preserve"> nerezidențială a clădirii sau utilizarea clădirii/unui spațiu din aceasta în scop nerezidențial; costul menținerii infrastructurii pe raza Municipiului Timișoara, în special în ceea ce privește infrastructura rutieră necesară circulației mijloacelor de transport, </w:t>
      </w:r>
      <w:r w:rsidRPr="002A7C87">
        <w:rPr>
          <w:b/>
          <w:bCs/>
        </w:rPr>
        <w:t>precum și necesitățile bugetare</w:t>
      </w:r>
      <w:r w:rsidR="005E70D9" w:rsidRPr="002A7C87">
        <w:rPr>
          <w:b/>
          <w:bCs/>
        </w:rPr>
        <w:t xml:space="preserve"> </w:t>
      </w:r>
      <w:r w:rsidRPr="002A7C87">
        <w:t xml:space="preserve">care justifica necesitatea </w:t>
      </w:r>
      <w:proofErr w:type="spellStart"/>
      <w:r w:rsidRPr="002A7C87">
        <w:t>aplicarii</w:t>
      </w:r>
      <w:proofErr w:type="spellEnd"/>
      <w:r w:rsidRPr="002A7C87">
        <w:t xml:space="preserve"> de cote </w:t>
      </w:r>
      <w:proofErr w:type="spellStart"/>
      <w:r w:rsidRPr="002A7C87">
        <w:t>aditionale</w:t>
      </w:r>
      <w:proofErr w:type="spellEnd"/>
      <w:r w:rsidRPr="002A7C87">
        <w:t xml:space="preserve"> </w:t>
      </w:r>
      <w:r w:rsidRPr="002A7C87">
        <w:rPr>
          <w:rFonts w:eastAsiaTheme="minorHAnsi"/>
          <w:lang w:val="en-US"/>
        </w:rPr>
        <w:t xml:space="preserve">la </w:t>
      </w:r>
      <w:proofErr w:type="spellStart"/>
      <w:r w:rsidRPr="002A7C87">
        <w:rPr>
          <w:rFonts w:eastAsiaTheme="minorHAnsi"/>
          <w:lang w:val="en-US"/>
        </w:rPr>
        <w:t>impozitele</w:t>
      </w:r>
      <w:proofErr w:type="spellEnd"/>
      <w:r w:rsidRPr="002A7C87">
        <w:rPr>
          <w:rFonts w:eastAsiaTheme="minorHAnsi"/>
          <w:lang w:val="en-US"/>
        </w:rPr>
        <w:t xml:space="preserve"> </w:t>
      </w:r>
      <w:proofErr w:type="spellStart"/>
      <w:r w:rsidRPr="002A7C87">
        <w:rPr>
          <w:rFonts w:eastAsiaTheme="minorHAnsi"/>
          <w:lang w:val="en-US"/>
        </w:rPr>
        <w:t>şi</w:t>
      </w:r>
      <w:proofErr w:type="spellEnd"/>
      <w:r w:rsidRPr="002A7C87">
        <w:rPr>
          <w:rFonts w:eastAsiaTheme="minorHAnsi"/>
          <w:lang w:val="en-US"/>
        </w:rPr>
        <w:t xml:space="preserve"> </w:t>
      </w:r>
      <w:proofErr w:type="spellStart"/>
      <w:r w:rsidRPr="002A7C87">
        <w:rPr>
          <w:rFonts w:eastAsiaTheme="minorHAnsi"/>
          <w:lang w:val="en-US"/>
        </w:rPr>
        <w:t>taxele</w:t>
      </w:r>
      <w:proofErr w:type="spellEnd"/>
      <w:r w:rsidRPr="002A7C87">
        <w:rPr>
          <w:rFonts w:eastAsiaTheme="minorHAnsi"/>
          <w:lang w:val="en-US"/>
        </w:rPr>
        <w:t xml:space="preserve"> locale</w:t>
      </w:r>
      <w:r w:rsidR="00AF0323">
        <w:rPr>
          <w:rFonts w:eastAsiaTheme="minorHAnsi"/>
          <w:lang w:val="en-US"/>
        </w:rPr>
        <w:t xml:space="preserve"> </w:t>
      </w:r>
      <w:r w:rsidRPr="002A7C87">
        <w:rPr>
          <w:rFonts w:eastAsiaTheme="minorHAnsi"/>
          <w:bCs/>
          <w:lang w:val="en-US"/>
        </w:rPr>
        <w:t xml:space="preserve">in </w:t>
      </w:r>
      <w:proofErr w:type="spellStart"/>
      <w:r w:rsidRPr="002A7C87">
        <w:rPr>
          <w:rFonts w:eastAsiaTheme="minorHAnsi"/>
          <w:bCs/>
          <w:lang w:val="en-US"/>
        </w:rPr>
        <w:t>anul</w:t>
      </w:r>
      <w:proofErr w:type="spellEnd"/>
      <w:r w:rsidRPr="002A7C87">
        <w:rPr>
          <w:rFonts w:eastAsiaTheme="minorHAnsi"/>
          <w:bCs/>
          <w:lang w:val="en-US"/>
        </w:rPr>
        <w:t xml:space="preserve"> 2024. </w:t>
      </w:r>
    </w:p>
    <w:p w14:paraId="10BF0DF2" w14:textId="77777777" w:rsidR="00A21909" w:rsidRPr="002A7C87" w:rsidRDefault="00A21909">
      <w:pPr>
        <w:jc w:val="both"/>
        <w:rPr>
          <w:rFonts w:eastAsiaTheme="minorHAnsi"/>
          <w:bCs/>
          <w:lang w:val="en-US"/>
        </w:rPr>
      </w:pPr>
    </w:p>
    <w:p w14:paraId="0C86ABE6" w14:textId="7AE9B4D5" w:rsidR="00A21909" w:rsidRDefault="00C060B4">
      <w:pPr>
        <w:pStyle w:val="ListParagraph"/>
        <w:tabs>
          <w:tab w:val="decimal" w:pos="360"/>
          <w:tab w:val="decimal" w:pos="432"/>
        </w:tabs>
        <w:ind w:left="0"/>
        <w:jc w:val="both"/>
        <w:rPr>
          <w:b/>
          <w:color w:val="000000"/>
          <w:u w:val="single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III.</w:t>
      </w:r>
      <w:r w:rsidR="00DF34E7">
        <w:rPr>
          <w:b/>
          <w:color w:val="000000"/>
        </w:rPr>
        <w:t xml:space="preserve"> </w:t>
      </w:r>
      <w:r>
        <w:rPr>
          <w:b/>
          <w:color w:val="000000"/>
          <w:u w:val="single"/>
        </w:rPr>
        <w:t>In concluzie:</w:t>
      </w:r>
    </w:p>
    <w:p w14:paraId="72CB49A9" w14:textId="77777777" w:rsidR="00DF34E7" w:rsidRDefault="00DF34E7">
      <w:pPr>
        <w:pStyle w:val="ListParagraph"/>
        <w:tabs>
          <w:tab w:val="decimal" w:pos="360"/>
          <w:tab w:val="decimal" w:pos="432"/>
        </w:tabs>
        <w:ind w:left="0"/>
        <w:jc w:val="both"/>
      </w:pPr>
    </w:p>
    <w:p w14:paraId="257D45C3" w14:textId="56212AD8" w:rsidR="00A21909" w:rsidRPr="002A7C87" w:rsidRDefault="00C060B4">
      <w:pPr>
        <w:pStyle w:val="ListParagraph"/>
        <w:tabs>
          <w:tab w:val="decimal" w:pos="360"/>
          <w:tab w:val="decimal" w:pos="432"/>
        </w:tabs>
        <w:ind w:left="0"/>
        <w:jc w:val="both"/>
      </w:pPr>
      <w:r>
        <w:tab/>
      </w:r>
      <w:r>
        <w:tab/>
      </w:r>
      <w:r>
        <w:tab/>
      </w:r>
      <w:r w:rsidRPr="002A7C87">
        <w:t xml:space="preserve">Raportat la aspectele de mai sus, constat ca propunerile </w:t>
      </w:r>
      <w:proofErr w:type="spellStart"/>
      <w:r w:rsidRPr="002A7C87">
        <w:t>vizand</w:t>
      </w:r>
      <w:proofErr w:type="spellEnd"/>
      <w:r w:rsidRPr="002A7C87">
        <w:rPr>
          <w:rFonts w:eastAsiaTheme="minorHAnsi"/>
          <w:lang w:val="en-US"/>
        </w:rPr>
        <w:t xml:space="preserve"> </w:t>
      </w:r>
      <w:proofErr w:type="spellStart"/>
      <w:r w:rsidRPr="002A7C87">
        <w:rPr>
          <w:rFonts w:eastAsiaTheme="minorHAnsi"/>
          <w:lang w:val="en-US"/>
        </w:rPr>
        <w:t>stabilirea</w:t>
      </w:r>
      <w:proofErr w:type="spellEnd"/>
      <w:r w:rsidRPr="002A7C87">
        <w:rPr>
          <w:rFonts w:eastAsiaTheme="minorHAnsi"/>
          <w:lang w:val="en-US"/>
        </w:rPr>
        <w:t xml:space="preserve"> </w:t>
      </w:r>
      <w:proofErr w:type="spellStart"/>
      <w:r w:rsidRPr="002A7C87">
        <w:rPr>
          <w:rFonts w:eastAsiaTheme="minorHAnsi"/>
          <w:lang w:val="en-US"/>
        </w:rPr>
        <w:t>criteriilor</w:t>
      </w:r>
      <w:proofErr w:type="spellEnd"/>
      <w:r w:rsidRPr="002A7C87">
        <w:rPr>
          <w:rFonts w:eastAsiaTheme="minorHAnsi"/>
          <w:lang w:val="en-US"/>
        </w:rPr>
        <w:t xml:space="preserve"> </w:t>
      </w:r>
      <w:proofErr w:type="spellStart"/>
      <w:r w:rsidRPr="002A7C87">
        <w:rPr>
          <w:rFonts w:eastAsiaTheme="minorHAnsi"/>
          <w:lang w:val="en-US"/>
        </w:rPr>
        <w:t>prev</w:t>
      </w:r>
      <w:proofErr w:type="spellEnd"/>
      <w:r w:rsidRPr="002A7C87">
        <w:rPr>
          <w:rFonts w:eastAsiaTheme="minorHAnsi"/>
        </w:rPr>
        <w:t>ă</w:t>
      </w:r>
      <w:proofErr w:type="spellStart"/>
      <w:r w:rsidRPr="002A7C87">
        <w:rPr>
          <w:rFonts w:eastAsiaTheme="minorHAnsi"/>
          <w:lang w:val="en-US"/>
        </w:rPr>
        <w:t>zute</w:t>
      </w:r>
      <w:proofErr w:type="spellEnd"/>
      <w:r w:rsidRPr="002A7C87">
        <w:rPr>
          <w:rFonts w:eastAsiaTheme="minorHAnsi"/>
          <w:lang w:val="en-US"/>
        </w:rPr>
        <w:t xml:space="preserve"> la art.489 alin.1 din </w:t>
      </w:r>
      <w:proofErr w:type="spellStart"/>
      <w:r w:rsidRPr="002A7C87">
        <w:rPr>
          <w:rFonts w:eastAsiaTheme="minorHAnsi"/>
          <w:lang w:val="en-US"/>
        </w:rPr>
        <w:t>Legea</w:t>
      </w:r>
      <w:proofErr w:type="spellEnd"/>
      <w:r w:rsidRPr="002A7C87">
        <w:rPr>
          <w:rFonts w:eastAsiaTheme="minorHAnsi"/>
          <w:lang w:val="en-US"/>
        </w:rPr>
        <w:t xml:space="preserve"> nr.227/2015 </w:t>
      </w:r>
      <w:proofErr w:type="spellStart"/>
      <w:r w:rsidRPr="002A7C87">
        <w:rPr>
          <w:rFonts w:eastAsiaTheme="minorHAnsi"/>
          <w:lang w:val="en-US"/>
        </w:rPr>
        <w:t>pentru</w:t>
      </w:r>
      <w:proofErr w:type="spellEnd"/>
      <w:r w:rsidRPr="002A7C87">
        <w:rPr>
          <w:rFonts w:eastAsiaTheme="minorHAnsi"/>
          <w:lang w:val="en-US"/>
        </w:rPr>
        <w:t xml:space="preserve"> </w:t>
      </w:r>
      <w:proofErr w:type="spellStart"/>
      <w:r w:rsidRPr="002A7C87">
        <w:rPr>
          <w:rFonts w:eastAsiaTheme="minorHAnsi"/>
          <w:lang w:val="en-US"/>
        </w:rPr>
        <w:t>aplicarea</w:t>
      </w:r>
      <w:proofErr w:type="spellEnd"/>
      <w:r w:rsidRPr="002A7C87">
        <w:rPr>
          <w:rFonts w:eastAsiaTheme="minorHAnsi"/>
          <w:lang w:val="en-US"/>
        </w:rPr>
        <w:t xml:space="preserve"> de cote </w:t>
      </w:r>
      <w:proofErr w:type="spellStart"/>
      <w:r w:rsidRPr="002A7C87">
        <w:rPr>
          <w:rFonts w:eastAsiaTheme="minorHAnsi"/>
          <w:lang w:val="en-US"/>
        </w:rPr>
        <w:t>adiţionale</w:t>
      </w:r>
      <w:proofErr w:type="spellEnd"/>
      <w:r w:rsidRPr="002A7C87">
        <w:rPr>
          <w:rFonts w:eastAsiaTheme="minorHAnsi"/>
          <w:lang w:val="en-US"/>
        </w:rPr>
        <w:t xml:space="preserve"> la </w:t>
      </w:r>
      <w:proofErr w:type="spellStart"/>
      <w:r w:rsidRPr="002A7C87">
        <w:rPr>
          <w:rFonts w:eastAsiaTheme="minorHAnsi"/>
          <w:lang w:val="en-US"/>
        </w:rPr>
        <w:t>impozitele</w:t>
      </w:r>
      <w:proofErr w:type="spellEnd"/>
      <w:r w:rsidRPr="002A7C87">
        <w:rPr>
          <w:rFonts w:eastAsiaTheme="minorHAnsi"/>
          <w:lang w:val="en-US"/>
        </w:rPr>
        <w:t xml:space="preserve"> </w:t>
      </w:r>
      <w:proofErr w:type="spellStart"/>
      <w:r w:rsidRPr="002A7C87">
        <w:rPr>
          <w:rFonts w:eastAsiaTheme="minorHAnsi"/>
          <w:lang w:val="en-US"/>
        </w:rPr>
        <w:t>şi</w:t>
      </w:r>
      <w:proofErr w:type="spellEnd"/>
      <w:r w:rsidRPr="002A7C87">
        <w:rPr>
          <w:rFonts w:eastAsiaTheme="minorHAnsi"/>
          <w:lang w:val="en-US"/>
        </w:rPr>
        <w:t xml:space="preserve"> </w:t>
      </w:r>
      <w:proofErr w:type="spellStart"/>
      <w:r w:rsidRPr="002A7C87">
        <w:rPr>
          <w:rFonts w:eastAsiaTheme="minorHAnsi"/>
          <w:lang w:val="en-US"/>
        </w:rPr>
        <w:t>taxele</w:t>
      </w:r>
      <w:proofErr w:type="spellEnd"/>
      <w:r w:rsidRPr="002A7C87">
        <w:rPr>
          <w:rFonts w:eastAsiaTheme="minorHAnsi"/>
          <w:lang w:val="en-US"/>
        </w:rPr>
        <w:t xml:space="preserve"> </w:t>
      </w:r>
      <w:proofErr w:type="spellStart"/>
      <w:r w:rsidRPr="002A7C87">
        <w:rPr>
          <w:rFonts w:eastAsiaTheme="minorHAnsi"/>
          <w:lang w:val="en-US"/>
        </w:rPr>
        <w:t>locale</w:t>
      </w:r>
      <w:r w:rsidRPr="002A7C87">
        <w:rPr>
          <w:rFonts w:eastAsiaTheme="minorHAnsi"/>
          <w:bCs/>
          <w:lang w:val="en-US"/>
        </w:rPr>
        <w:t>in</w:t>
      </w:r>
      <w:proofErr w:type="spellEnd"/>
      <w:r w:rsidRPr="002A7C87">
        <w:rPr>
          <w:rFonts w:eastAsiaTheme="minorHAnsi"/>
          <w:bCs/>
          <w:lang w:val="en-US"/>
        </w:rPr>
        <w:t xml:space="preserve"> </w:t>
      </w:r>
      <w:proofErr w:type="spellStart"/>
      <w:r w:rsidRPr="002A7C87">
        <w:rPr>
          <w:rFonts w:eastAsiaTheme="minorHAnsi"/>
          <w:bCs/>
          <w:lang w:val="en-US"/>
        </w:rPr>
        <w:t>anul</w:t>
      </w:r>
      <w:proofErr w:type="spellEnd"/>
      <w:r w:rsidRPr="002A7C87">
        <w:rPr>
          <w:rFonts w:eastAsiaTheme="minorHAnsi"/>
          <w:bCs/>
          <w:lang w:val="en-US"/>
        </w:rPr>
        <w:t xml:space="preserve"> 2024 se </w:t>
      </w:r>
      <w:proofErr w:type="spellStart"/>
      <w:r w:rsidRPr="002A7C87">
        <w:rPr>
          <w:rFonts w:eastAsiaTheme="minorHAnsi"/>
          <w:bCs/>
          <w:lang w:val="en-US"/>
        </w:rPr>
        <w:t>incadreaza</w:t>
      </w:r>
      <w:proofErr w:type="spellEnd"/>
      <w:r w:rsidRPr="002A7C87">
        <w:rPr>
          <w:rFonts w:eastAsiaTheme="minorHAnsi"/>
          <w:bCs/>
          <w:lang w:val="en-US"/>
        </w:rPr>
        <w:t xml:space="preserve"> in </w:t>
      </w:r>
      <w:proofErr w:type="spellStart"/>
      <w:r w:rsidRPr="002A7C87">
        <w:rPr>
          <w:rFonts w:eastAsiaTheme="minorHAnsi"/>
          <w:bCs/>
          <w:lang w:val="en-US"/>
        </w:rPr>
        <w:t>prevederile</w:t>
      </w:r>
      <w:r w:rsidRPr="002A7C87">
        <w:rPr>
          <w:rFonts w:eastAsia="Calibri"/>
          <w:bCs/>
          <w:lang w:val="en-US" w:eastAsia="ro-RO"/>
        </w:rPr>
        <w:t>Legii</w:t>
      </w:r>
      <w:proofErr w:type="spellEnd"/>
      <w:r w:rsidRPr="002A7C87">
        <w:rPr>
          <w:rFonts w:eastAsia="Calibri"/>
          <w:bCs/>
          <w:lang w:val="en-US" w:eastAsia="ro-RO"/>
        </w:rPr>
        <w:t xml:space="preserve"> nr. 273/2006 </w:t>
      </w:r>
      <w:proofErr w:type="spellStart"/>
      <w:r w:rsidRPr="002A7C87">
        <w:rPr>
          <w:rFonts w:eastAsia="Calibri"/>
          <w:bCs/>
          <w:lang w:val="en-US" w:eastAsia="ro-RO"/>
        </w:rPr>
        <w:t>privind</w:t>
      </w:r>
      <w:proofErr w:type="spellEnd"/>
      <w:r w:rsidRPr="002A7C87">
        <w:rPr>
          <w:rFonts w:eastAsia="Calibri"/>
          <w:bCs/>
          <w:lang w:val="en-US" w:eastAsia="ro-RO"/>
        </w:rPr>
        <w:t xml:space="preserve"> </w:t>
      </w:r>
      <w:proofErr w:type="spellStart"/>
      <w:r w:rsidRPr="002A7C87">
        <w:rPr>
          <w:rFonts w:eastAsia="Calibri"/>
          <w:bCs/>
          <w:lang w:val="en-US" w:eastAsia="ro-RO"/>
        </w:rPr>
        <w:t>finantele</w:t>
      </w:r>
      <w:proofErr w:type="spellEnd"/>
      <w:r w:rsidRPr="002A7C87">
        <w:rPr>
          <w:rFonts w:eastAsia="Calibri"/>
          <w:bCs/>
          <w:lang w:val="en-US" w:eastAsia="ro-RO"/>
        </w:rPr>
        <w:t xml:space="preserve"> </w:t>
      </w:r>
      <w:proofErr w:type="spellStart"/>
      <w:r w:rsidRPr="002A7C87">
        <w:rPr>
          <w:rFonts w:eastAsia="Calibri"/>
          <w:bCs/>
          <w:lang w:val="en-US" w:eastAsia="ro-RO"/>
        </w:rPr>
        <w:t>publice</w:t>
      </w:r>
      <w:proofErr w:type="spellEnd"/>
      <w:r w:rsidRPr="002A7C87">
        <w:rPr>
          <w:rFonts w:eastAsia="Calibri"/>
          <w:bCs/>
          <w:lang w:val="en-US" w:eastAsia="ro-RO"/>
        </w:rPr>
        <w:t xml:space="preserve"> locale, </w:t>
      </w:r>
      <w:proofErr w:type="spellStart"/>
      <w:r w:rsidRPr="002A7C87">
        <w:rPr>
          <w:rFonts w:eastAsia="Calibri"/>
          <w:bCs/>
          <w:lang w:val="en-US" w:eastAsia="ro-RO"/>
        </w:rPr>
        <w:t>actualizata</w:t>
      </w:r>
      <w:proofErr w:type="spellEnd"/>
      <w:r w:rsidRPr="002A7C87">
        <w:rPr>
          <w:rFonts w:eastAsia="Calibri"/>
          <w:bCs/>
          <w:lang w:val="en-US" w:eastAsia="ro-RO"/>
        </w:rPr>
        <w:t xml:space="preserve"> </w:t>
      </w:r>
      <w:proofErr w:type="spellStart"/>
      <w:r w:rsidRPr="002A7C87">
        <w:rPr>
          <w:rFonts w:eastAsia="Calibri"/>
          <w:bCs/>
          <w:lang w:val="en-US" w:eastAsia="ro-RO"/>
        </w:rPr>
        <w:t>si</w:t>
      </w:r>
      <w:proofErr w:type="spellEnd"/>
      <w:r w:rsidRPr="002A7C87">
        <w:rPr>
          <w:rFonts w:eastAsia="Calibri"/>
          <w:bCs/>
          <w:lang w:val="en-US" w:eastAsia="ro-RO"/>
        </w:rPr>
        <w:t xml:space="preserve"> ale </w:t>
      </w:r>
      <w:proofErr w:type="spellStart"/>
      <w:r w:rsidRPr="002A7C87">
        <w:rPr>
          <w:rFonts w:eastAsia="Calibri"/>
          <w:bCs/>
          <w:lang w:val="en-US" w:eastAsia="ro-RO"/>
        </w:rPr>
        <w:t>Legii</w:t>
      </w:r>
      <w:proofErr w:type="spellEnd"/>
      <w:r w:rsidRPr="002A7C87">
        <w:rPr>
          <w:rFonts w:eastAsia="Calibri"/>
          <w:bCs/>
          <w:lang w:val="en-US" w:eastAsia="ro-RO"/>
        </w:rPr>
        <w:t xml:space="preserve"> nr. 227/2015</w:t>
      </w:r>
      <w:r w:rsidR="00240CC7" w:rsidRPr="002A7C87">
        <w:rPr>
          <w:rFonts w:eastAsia="Calibri"/>
          <w:bCs/>
          <w:lang w:val="en-US" w:eastAsia="ro-RO"/>
        </w:rPr>
        <w:t xml:space="preserve"> </w:t>
      </w:r>
      <w:proofErr w:type="spellStart"/>
      <w:r w:rsidRPr="002A7C87">
        <w:rPr>
          <w:rFonts w:eastAsia="Calibri"/>
          <w:bCs/>
          <w:lang w:val="en-US" w:eastAsia="ro-RO"/>
        </w:rPr>
        <w:t>privind</w:t>
      </w:r>
      <w:proofErr w:type="spellEnd"/>
      <w:r w:rsidRPr="002A7C87">
        <w:rPr>
          <w:rFonts w:eastAsia="Calibri"/>
          <w:bCs/>
          <w:lang w:val="en-US" w:eastAsia="ro-RO"/>
        </w:rPr>
        <w:t xml:space="preserve"> </w:t>
      </w:r>
      <w:proofErr w:type="spellStart"/>
      <w:r w:rsidRPr="002A7C87">
        <w:rPr>
          <w:rFonts w:eastAsia="Calibri"/>
          <w:bCs/>
          <w:lang w:val="en-US" w:eastAsia="ro-RO"/>
        </w:rPr>
        <w:t>Codul</w:t>
      </w:r>
      <w:proofErr w:type="spellEnd"/>
      <w:r w:rsidRPr="002A7C87">
        <w:rPr>
          <w:rFonts w:eastAsia="Calibri"/>
          <w:bCs/>
          <w:lang w:val="en-US" w:eastAsia="ro-RO"/>
        </w:rPr>
        <w:t xml:space="preserve"> Fiscal,</w:t>
      </w:r>
      <w:r w:rsidR="00240CC7" w:rsidRPr="002A7C87">
        <w:rPr>
          <w:rFonts w:eastAsia="Calibri"/>
          <w:bCs/>
          <w:lang w:val="en-US" w:eastAsia="ro-RO"/>
        </w:rPr>
        <w:t xml:space="preserve"> </w:t>
      </w:r>
      <w:r w:rsidRPr="002A7C87">
        <w:t xml:space="preserve">fiind in concordanta cu </w:t>
      </w:r>
      <w:proofErr w:type="spellStart"/>
      <w:r w:rsidRPr="002A7C87">
        <w:t>realitatile</w:t>
      </w:r>
      <w:proofErr w:type="spellEnd"/>
      <w:r w:rsidRPr="002A7C87">
        <w:t xml:space="preserve"> economice si </w:t>
      </w:r>
      <w:proofErr w:type="spellStart"/>
      <w:r w:rsidRPr="002A7C87">
        <w:t>necesitatile</w:t>
      </w:r>
      <w:proofErr w:type="spellEnd"/>
      <w:r w:rsidRPr="002A7C87">
        <w:t xml:space="preserve"> bugetare existente in cadrul Municipiului </w:t>
      </w:r>
      <w:proofErr w:type="spellStart"/>
      <w:r w:rsidRPr="002A7C87">
        <w:t>Timisoara</w:t>
      </w:r>
      <w:proofErr w:type="spellEnd"/>
      <w:r w:rsidRPr="002A7C87">
        <w:rPr>
          <w:lang w:eastAsia="ro-RO"/>
        </w:rPr>
        <w:t>.</w:t>
      </w:r>
    </w:p>
    <w:p w14:paraId="51EA0DF3" w14:textId="77777777" w:rsidR="00A21909" w:rsidRPr="002A7C87" w:rsidRDefault="00A21909">
      <w:pPr>
        <w:pStyle w:val="ListParagraph"/>
        <w:tabs>
          <w:tab w:val="decimal" w:pos="360"/>
          <w:tab w:val="decimal" w:pos="432"/>
        </w:tabs>
        <w:ind w:left="0"/>
        <w:jc w:val="both"/>
      </w:pPr>
    </w:p>
    <w:p w14:paraId="1B260164" w14:textId="32C08DC6" w:rsidR="00A21909" w:rsidRPr="002A7C87" w:rsidRDefault="00C060B4">
      <w:pPr>
        <w:ind w:firstLine="567"/>
        <w:jc w:val="both"/>
      </w:pPr>
      <w:r w:rsidRPr="002A7C87">
        <w:tab/>
      </w:r>
      <w:proofErr w:type="spellStart"/>
      <w:r w:rsidRPr="002A7C87">
        <w:rPr>
          <w:b/>
          <w:spacing w:val="-1"/>
        </w:rPr>
        <w:t>Avand</w:t>
      </w:r>
      <w:proofErr w:type="spellEnd"/>
      <w:r w:rsidRPr="002A7C87">
        <w:rPr>
          <w:b/>
          <w:spacing w:val="-1"/>
        </w:rPr>
        <w:t xml:space="preserve"> in vedere prevederile legale expuse in prezentul raport, in ceea ce </w:t>
      </w:r>
      <w:proofErr w:type="spellStart"/>
      <w:r w:rsidRPr="002A7C87">
        <w:rPr>
          <w:b/>
          <w:spacing w:val="-1"/>
        </w:rPr>
        <w:t>priveste</w:t>
      </w:r>
      <w:proofErr w:type="spellEnd"/>
      <w:r w:rsidRPr="002A7C87">
        <w:rPr>
          <w:b/>
          <w:spacing w:val="-1"/>
        </w:rPr>
        <w:t xml:space="preserve"> competentele, </w:t>
      </w:r>
      <w:proofErr w:type="spellStart"/>
      <w:r w:rsidRPr="002A7C87">
        <w:rPr>
          <w:b/>
          <w:spacing w:val="-1"/>
        </w:rPr>
        <w:t>atributiile</w:t>
      </w:r>
      <w:proofErr w:type="spellEnd"/>
      <w:r w:rsidRPr="002A7C87">
        <w:rPr>
          <w:b/>
          <w:spacing w:val="-1"/>
        </w:rPr>
        <w:t xml:space="preserve"> si specificul </w:t>
      </w:r>
      <w:proofErr w:type="spellStart"/>
      <w:r w:rsidRPr="002A7C87">
        <w:rPr>
          <w:b/>
          <w:spacing w:val="-1"/>
        </w:rPr>
        <w:t>activitatii</w:t>
      </w:r>
      <w:proofErr w:type="spellEnd"/>
      <w:r w:rsidRPr="002A7C87">
        <w:rPr>
          <w:b/>
          <w:spacing w:val="-1"/>
        </w:rPr>
        <w:t xml:space="preserve"> </w:t>
      </w:r>
      <w:proofErr w:type="spellStart"/>
      <w:r w:rsidRPr="002A7C87">
        <w:rPr>
          <w:b/>
          <w:spacing w:val="-1"/>
        </w:rPr>
        <w:t>Directiei</w:t>
      </w:r>
      <w:proofErr w:type="spellEnd"/>
      <w:r w:rsidRPr="002A7C87">
        <w:rPr>
          <w:b/>
          <w:spacing w:val="-1"/>
        </w:rPr>
        <w:t xml:space="preserve"> Economice, </w:t>
      </w:r>
      <w:r w:rsidRPr="002A7C87">
        <w:rPr>
          <w:b/>
        </w:rPr>
        <w:t xml:space="preserve">apreciez ca </w:t>
      </w:r>
      <w:r w:rsidRPr="002A7C87">
        <w:rPr>
          <w:b/>
          <w:spacing w:val="-6"/>
        </w:rPr>
        <w:t xml:space="preserve">proiectul de </w:t>
      </w:r>
      <w:proofErr w:type="spellStart"/>
      <w:r w:rsidRPr="002A7C87">
        <w:rPr>
          <w:b/>
          <w:spacing w:val="-6"/>
        </w:rPr>
        <w:t>hotarare</w:t>
      </w:r>
      <w:proofErr w:type="spellEnd"/>
      <w:r w:rsidRPr="002A7C87">
        <w:rPr>
          <w:b/>
          <w:spacing w:val="-6"/>
        </w:rPr>
        <w:t xml:space="preserve"> </w:t>
      </w:r>
      <w:r w:rsidRPr="002A7C87">
        <w:rPr>
          <w:b/>
        </w:rPr>
        <w:t xml:space="preserve">privind </w:t>
      </w:r>
      <w:proofErr w:type="spellStart"/>
      <w:r w:rsidRPr="002A7C87">
        <w:rPr>
          <w:rFonts w:eastAsiaTheme="minorHAnsi"/>
          <w:b/>
          <w:lang w:val="en-US"/>
        </w:rPr>
        <w:t>stabilirea</w:t>
      </w:r>
      <w:proofErr w:type="spellEnd"/>
      <w:r w:rsidRPr="002A7C87">
        <w:rPr>
          <w:rFonts w:eastAsiaTheme="minorHAnsi"/>
          <w:b/>
          <w:lang w:val="en-US"/>
        </w:rPr>
        <w:t xml:space="preserve"> </w:t>
      </w:r>
      <w:proofErr w:type="spellStart"/>
      <w:r w:rsidRPr="002A7C87">
        <w:rPr>
          <w:rFonts w:eastAsiaTheme="minorHAnsi"/>
          <w:b/>
          <w:lang w:val="en-US"/>
        </w:rPr>
        <w:t>criteriilor</w:t>
      </w:r>
      <w:proofErr w:type="spellEnd"/>
      <w:r w:rsidRPr="002A7C87">
        <w:rPr>
          <w:rFonts w:eastAsiaTheme="minorHAnsi"/>
          <w:b/>
          <w:lang w:val="en-US"/>
        </w:rPr>
        <w:t xml:space="preserve"> </w:t>
      </w:r>
      <w:proofErr w:type="spellStart"/>
      <w:r w:rsidRPr="002A7C87">
        <w:rPr>
          <w:rFonts w:eastAsiaTheme="minorHAnsi"/>
          <w:b/>
          <w:lang w:val="en-US"/>
        </w:rPr>
        <w:t>prev</w:t>
      </w:r>
      <w:proofErr w:type="spellEnd"/>
      <w:r w:rsidRPr="002A7C87">
        <w:rPr>
          <w:rFonts w:eastAsiaTheme="minorHAnsi"/>
          <w:b/>
        </w:rPr>
        <w:t>ă</w:t>
      </w:r>
      <w:proofErr w:type="spellStart"/>
      <w:r w:rsidRPr="002A7C87">
        <w:rPr>
          <w:rFonts w:eastAsiaTheme="minorHAnsi"/>
          <w:b/>
          <w:lang w:val="en-US"/>
        </w:rPr>
        <w:t>zute</w:t>
      </w:r>
      <w:proofErr w:type="spellEnd"/>
      <w:r w:rsidRPr="002A7C87">
        <w:rPr>
          <w:rFonts w:eastAsiaTheme="minorHAnsi"/>
          <w:b/>
          <w:lang w:val="en-US"/>
        </w:rPr>
        <w:t xml:space="preserve"> la art.</w:t>
      </w:r>
      <w:r w:rsidR="00240CC7" w:rsidRPr="002A7C87">
        <w:rPr>
          <w:rFonts w:eastAsiaTheme="minorHAnsi"/>
          <w:b/>
          <w:lang w:val="en-US"/>
        </w:rPr>
        <w:t xml:space="preserve"> </w:t>
      </w:r>
      <w:r w:rsidRPr="002A7C87">
        <w:rPr>
          <w:rFonts w:eastAsiaTheme="minorHAnsi"/>
          <w:b/>
          <w:lang w:val="en-US"/>
        </w:rPr>
        <w:t xml:space="preserve">489 alin.1 din </w:t>
      </w:r>
      <w:proofErr w:type="spellStart"/>
      <w:r w:rsidRPr="002A7C87">
        <w:rPr>
          <w:rFonts w:eastAsiaTheme="minorHAnsi"/>
          <w:b/>
          <w:lang w:val="en-US"/>
        </w:rPr>
        <w:t>Legea</w:t>
      </w:r>
      <w:proofErr w:type="spellEnd"/>
      <w:r w:rsidRPr="002A7C87">
        <w:rPr>
          <w:rFonts w:eastAsiaTheme="minorHAnsi"/>
          <w:b/>
          <w:lang w:val="en-US"/>
        </w:rPr>
        <w:t xml:space="preserve"> nr.227/2015 </w:t>
      </w:r>
      <w:proofErr w:type="spellStart"/>
      <w:r w:rsidRPr="002A7C87">
        <w:rPr>
          <w:rFonts w:eastAsiaTheme="minorHAnsi"/>
          <w:b/>
          <w:lang w:val="en-US"/>
        </w:rPr>
        <w:t>pentru</w:t>
      </w:r>
      <w:proofErr w:type="spellEnd"/>
      <w:r w:rsidRPr="002A7C87">
        <w:rPr>
          <w:rFonts w:eastAsiaTheme="minorHAnsi"/>
          <w:b/>
          <w:lang w:val="en-US"/>
        </w:rPr>
        <w:t xml:space="preserve"> </w:t>
      </w:r>
      <w:proofErr w:type="spellStart"/>
      <w:r w:rsidRPr="002A7C87">
        <w:rPr>
          <w:rFonts w:eastAsiaTheme="minorHAnsi"/>
          <w:b/>
          <w:lang w:val="en-US"/>
        </w:rPr>
        <w:t>aplicarea</w:t>
      </w:r>
      <w:proofErr w:type="spellEnd"/>
      <w:r w:rsidRPr="002A7C87">
        <w:rPr>
          <w:rFonts w:eastAsiaTheme="minorHAnsi"/>
          <w:b/>
          <w:lang w:val="en-US"/>
        </w:rPr>
        <w:t xml:space="preserve"> de cote </w:t>
      </w:r>
      <w:proofErr w:type="spellStart"/>
      <w:r w:rsidRPr="002A7C87">
        <w:rPr>
          <w:rFonts w:eastAsiaTheme="minorHAnsi"/>
          <w:b/>
          <w:lang w:val="en-US"/>
        </w:rPr>
        <w:t>adiţionale</w:t>
      </w:r>
      <w:proofErr w:type="spellEnd"/>
      <w:r w:rsidRPr="002A7C87">
        <w:rPr>
          <w:rFonts w:eastAsiaTheme="minorHAnsi"/>
          <w:b/>
          <w:lang w:val="en-US"/>
        </w:rPr>
        <w:t xml:space="preserve"> la </w:t>
      </w:r>
      <w:proofErr w:type="spellStart"/>
      <w:r w:rsidRPr="002A7C87">
        <w:rPr>
          <w:rFonts w:eastAsiaTheme="minorHAnsi"/>
          <w:b/>
          <w:lang w:val="en-US"/>
        </w:rPr>
        <w:t>impozitele</w:t>
      </w:r>
      <w:proofErr w:type="spellEnd"/>
      <w:r w:rsidRPr="002A7C87">
        <w:rPr>
          <w:rFonts w:eastAsiaTheme="minorHAnsi"/>
          <w:b/>
          <w:lang w:val="en-US"/>
        </w:rPr>
        <w:t xml:space="preserve"> </w:t>
      </w:r>
      <w:proofErr w:type="spellStart"/>
      <w:r w:rsidRPr="002A7C87">
        <w:rPr>
          <w:rFonts w:eastAsiaTheme="minorHAnsi"/>
          <w:b/>
          <w:lang w:val="en-US"/>
        </w:rPr>
        <w:t>şi</w:t>
      </w:r>
      <w:proofErr w:type="spellEnd"/>
      <w:r w:rsidRPr="002A7C87">
        <w:rPr>
          <w:rFonts w:eastAsiaTheme="minorHAnsi"/>
          <w:b/>
          <w:lang w:val="en-US"/>
        </w:rPr>
        <w:t xml:space="preserve"> </w:t>
      </w:r>
      <w:proofErr w:type="spellStart"/>
      <w:r w:rsidRPr="002A7C87">
        <w:rPr>
          <w:rFonts w:eastAsiaTheme="minorHAnsi"/>
          <w:b/>
          <w:lang w:val="en-US"/>
        </w:rPr>
        <w:t>taxele</w:t>
      </w:r>
      <w:proofErr w:type="spellEnd"/>
      <w:r w:rsidRPr="002A7C87">
        <w:rPr>
          <w:rFonts w:eastAsiaTheme="minorHAnsi"/>
          <w:b/>
          <w:lang w:val="en-US"/>
        </w:rPr>
        <w:t xml:space="preserve"> locale</w:t>
      </w:r>
      <w:r w:rsidR="00B6367D">
        <w:rPr>
          <w:rFonts w:eastAsiaTheme="minorHAnsi"/>
          <w:b/>
          <w:lang w:val="en-US"/>
        </w:rPr>
        <w:t xml:space="preserve"> </w:t>
      </w:r>
      <w:r w:rsidRPr="002A7C87">
        <w:rPr>
          <w:rFonts w:eastAsiaTheme="minorHAnsi"/>
          <w:b/>
          <w:bCs/>
          <w:lang w:val="en-US"/>
        </w:rPr>
        <w:t xml:space="preserve">in </w:t>
      </w:r>
      <w:proofErr w:type="spellStart"/>
      <w:r w:rsidRPr="002A7C87">
        <w:rPr>
          <w:rFonts w:eastAsiaTheme="minorHAnsi"/>
          <w:b/>
          <w:bCs/>
          <w:lang w:val="en-US"/>
        </w:rPr>
        <w:t>anul</w:t>
      </w:r>
      <w:proofErr w:type="spellEnd"/>
      <w:r w:rsidRPr="002A7C87">
        <w:rPr>
          <w:rFonts w:eastAsiaTheme="minorHAnsi"/>
          <w:b/>
          <w:bCs/>
          <w:lang w:val="en-US"/>
        </w:rPr>
        <w:t xml:space="preserve"> 2024</w:t>
      </w:r>
      <w:r w:rsidRPr="002A7C87">
        <w:rPr>
          <w:b/>
          <w:bCs/>
        </w:rPr>
        <w:t>,</w:t>
      </w:r>
      <w:r w:rsidRPr="002A7C87">
        <w:rPr>
          <w:b/>
          <w:spacing w:val="-1"/>
        </w:rPr>
        <w:t xml:space="preserve"> </w:t>
      </w:r>
      <w:proofErr w:type="spellStart"/>
      <w:r w:rsidRPr="002A7C87">
        <w:rPr>
          <w:b/>
          <w:spacing w:val="-1"/>
        </w:rPr>
        <w:t>indeplineste</w:t>
      </w:r>
      <w:proofErr w:type="spellEnd"/>
      <w:r w:rsidRPr="002A7C87">
        <w:rPr>
          <w:b/>
          <w:spacing w:val="-1"/>
        </w:rPr>
        <w:t xml:space="preserve"> </w:t>
      </w:r>
      <w:proofErr w:type="spellStart"/>
      <w:r w:rsidRPr="002A7C87">
        <w:rPr>
          <w:b/>
          <w:spacing w:val="-1"/>
        </w:rPr>
        <w:t>conditiile</w:t>
      </w:r>
      <w:proofErr w:type="spellEnd"/>
      <w:r w:rsidRPr="002A7C87">
        <w:rPr>
          <w:b/>
          <w:spacing w:val="-1"/>
        </w:rPr>
        <w:t xml:space="preserve"> pentru a fi supus dezbaterii si </w:t>
      </w:r>
      <w:proofErr w:type="spellStart"/>
      <w:r w:rsidRPr="002A7C87">
        <w:rPr>
          <w:b/>
          <w:spacing w:val="-1"/>
        </w:rPr>
        <w:t>aprobarii</w:t>
      </w:r>
      <w:proofErr w:type="spellEnd"/>
      <w:r w:rsidRPr="002A7C87">
        <w:rPr>
          <w:b/>
          <w:spacing w:val="-1"/>
        </w:rPr>
        <w:t xml:space="preserve"> plenului consiliului local</w:t>
      </w:r>
      <w:r w:rsidRPr="002A7C87">
        <w:rPr>
          <w:spacing w:val="-1"/>
        </w:rPr>
        <w:t>.</w:t>
      </w:r>
    </w:p>
    <w:p w14:paraId="1C101234" w14:textId="400FC9D8" w:rsidR="00A21909" w:rsidRDefault="00A21909">
      <w:pPr>
        <w:ind w:firstLine="567"/>
        <w:jc w:val="both"/>
        <w:rPr>
          <w:spacing w:val="-1"/>
        </w:rPr>
      </w:pPr>
    </w:p>
    <w:p w14:paraId="38BF28EE" w14:textId="77777777" w:rsidR="00A61045" w:rsidRDefault="00A61045">
      <w:pPr>
        <w:ind w:firstLine="567"/>
        <w:jc w:val="both"/>
        <w:rPr>
          <w:spacing w:val="-1"/>
        </w:rPr>
      </w:pPr>
    </w:p>
    <w:p w14:paraId="2F970333" w14:textId="77777777" w:rsidR="00A21909" w:rsidRDefault="00A21909">
      <w:pPr>
        <w:ind w:firstLine="567"/>
        <w:jc w:val="both"/>
        <w:rPr>
          <w:spacing w:val="-1"/>
        </w:rPr>
      </w:pPr>
    </w:p>
    <w:p w14:paraId="4F6278BE" w14:textId="2371FDCD" w:rsidR="00A21909" w:rsidRPr="00240CC7" w:rsidRDefault="00C060B4">
      <w:pPr>
        <w:jc w:val="center"/>
        <w:rPr>
          <w:b/>
          <w:bCs/>
        </w:rPr>
      </w:pPr>
      <w:r w:rsidRPr="00240CC7">
        <w:rPr>
          <w:b/>
          <w:bCs/>
        </w:rPr>
        <w:t>DIRECTOR ECONOMIC</w:t>
      </w:r>
      <w:r w:rsidR="00240CC7" w:rsidRPr="00240CC7">
        <w:rPr>
          <w:b/>
          <w:bCs/>
        </w:rPr>
        <w:t>,</w:t>
      </w:r>
    </w:p>
    <w:p w14:paraId="67225E9D" w14:textId="77777777" w:rsidR="00240CC7" w:rsidRPr="00240CC7" w:rsidRDefault="00240CC7">
      <w:pPr>
        <w:jc w:val="center"/>
        <w:rPr>
          <w:b/>
          <w:bCs/>
        </w:rPr>
      </w:pPr>
    </w:p>
    <w:p w14:paraId="4FD9C078" w14:textId="5A490290" w:rsidR="00240CC7" w:rsidRPr="00240CC7" w:rsidRDefault="00240CC7" w:rsidP="00240CC7">
      <w:pPr>
        <w:ind w:left="3600"/>
        <w:rPr>
          <w:b/>
          <w:bCs/>
        </w:rPr>
      </w:pPr>
      <w:r w:rsidRPr="00240CC7">
        <w:rPr>
          <w:b/>
          <w:bCs/>
        </w:rPr>
        <w:t xml:space="preserve">  STELIANA STANCIU</w:t>
      </w:r>
    </w:p>
    <w:p w14:paraId="0FBEFA3A" w14:textId="77777777" w:rsidR="00A21909" w:rsidRDefault="00A21909">
      <w:pPr>
        <w:ind w:left="142"/>
      </w:pPr>
    </w:p>
    <w:sectPr w:rsidR="00A21909" w:rsidSect="00A21909">
      <w:footerReference w:type="default" r:id="rId8"/>
      <w:pgSz w:w="11906" w:h="16838"/>
      <w:pgMar w:top="1134" w:right="992" w:bottom="1134" w:left="1134" w:header="0" w:footer="79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AACDE" w14:textId="77777777" w:rsidR="00E3786B" w:rsidRDefault="00E3786B" w:rsidP="00A21909">
      <w:r>
        <w:separator/>
      </w:r>
    </w:p>
  </w:endnote>
  <w:endnote w:type="continuationSeparator" w:id="0">
    <w:p w14:paraId="0A63DC6D" w14:textId="77777777" w:rsidR="00E3786B" w:rsidRDefault="00E3786B" w:rsidP="00A21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D7FE" w14:textId="1D9785CB" w:rsidR="00A21909" w:rsidRDefault="00035EF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B271A4" wp14:editId="3D19B091">
              <wp:simplePos x="0" y="0"/>
              <wp:positionH relativeFrom="margin">
                <wp:posOffset>-68580</wp:posOffset>
              </wp:positionH>
              <wp:positionV relativeFrom="paragraph">
                <wp:posOffset>635</wp:posOffset>
              </wp:positionV>
              <wp:extent cx="6209030" cy="558165"/>
              <wp:effectExtent l="0" t="635" r="3175" b="3175"/>
              <wp:wrapNone/>
              <wp:docPr id="2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09030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000" w:type="pct"/>
                            <w:tblBorders>
                              <w:bottom w:val="single" w:sz="4" w:space="0" w:color="4F81BD"/>
                              <w:insideH w:val="single" w:sz="4" w:space="0" w:color="4F81BD"/>
                            </w:tblBorders>
                            <w:tblLook w:val="0000" w:firstRow="0" w:lastRow="0" w:firstColumn="0" w:lastColumn="0" w:noHBand="0" w:noVBand="0"/>
                          </w:tblPr>
                          <w:tblGrid>
                            <w:gridCol w:w="2994"/>
                            <w:gridCol w:w="3516"/>
                            <w:gridCol w:w="2995"/>
                          </w:tblGrid>
                          <w:tr w:rsidR="00A21909" w14:paraId="220FAEC0" w14:textId="77777777">
                            <w:trPr>
                              <w:trHeight w:val="854"/>
                            </w:trPr>
                            <w:tc>
                              <w:tcPr>
                                <w:tcW w:w="3131" w:type="dxa"/>
                                <w:tcBorders>
                                  <w:bottom w:val="single" w:sz="4" w:space="0" w:color="4F81BD"/>
                                </w:tcBorders>
                                <w:shd w:val="clear" w:color="auto" w:fill="auto"/>
                              </w:tcPr>
                              <w:p w14:paraId="54BE7133" w14:textId="77777777" w:rsidR="00A21909" w:rsidRDefault="00A21909">
                                <w:pPr>
                                  <w:pStyle w:val="FrameContents"/>
                                  <w:tabs>
                                    <w:tab w:val="left" w:pos="720"/>
                                    <w:tab w:val="left" w:pos="1440"/>
                                    <w:tab w:val="center" w:pos="4680"/>
                                    <w:tab w:val="right" w:pos="9360"/>
                                  </w:tabs>
                                </w:pPr>
                              </w:p>
                            </w:tc>
                            <w:tc>
                              <w:tcPr>
                                <w:tcW w:w="3517" w:type="dxa"/>
                                <w:vMerge w:val="restart"/>
                                <w:tcBorders>
                                  <w:bottom w:val="single" w:sz="4" w:space="0" w:color="4F81BD"/>
                                </w:tcBorders>
                                <w:shd w:val="clear" w:color="auto" w:fill="auto"/>
                              </w:tcPr>
                              <w:p w14:paraId="29099C74" w14:textId="77777777" w:rsidR="00A21909" w:rsidRDefault="00C060B4">
                                <w:pPr>
                                  <w:pStyle w:val="FrameContents"/>
                                  <w:tabs>
                                    <w:tab w:val="left" w:pos="720"/>
                                    <w:tab w:val="left" w:pos="1440"/>
                                    <w:tab w:val="center" w:pos="4680"/>
                                    <w:tab w:val="right" w:pos="9360"/>
                                  </w:tabs>
                                </w:pPr>
                                <w:r>
                                  <w:rPr>
                                    <w:noProof/>
                                    <w:lang w:val="en-US"/>
                                  </w:rPr>
                                  <w:drawing>
                                    <wp:inline distT="0" distB="0" distL="0" distR="0" wp14:anchorId="6772A0B6" wp14:editId="338C6413">
                                      <wp:extent cx="2087880" cy="739140"/>
                                      <wp:effectExtent l="0" t="0" r="0" b="0"/>
                                      <wp:docPr id="5" name="Picture 17" descr="C:\Users\lpetrut\Desktop\TM2023 Horizontal RO-01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17" descr="C:\Users\lpetrut\Desktop\TM2023 Horizontal RO-01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087880" cy="73914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133" w:type="dxa"/>
                                <w:tcBorders>
                                  <w:bottom w:val="single" w:sz="4" w:space="0" w:color="4F81BD"/>
                                </w:tcBorders>
                                <w:shd w:val="clear" w:color="auto" w:fill="auto"/>
                              </w:tcPr>
                              <w:p w14:paraId="70C3C955" w14:textId="77777777" w:rsidR="00A21909" w:rsidRDefault="00A21909">
                                <w:pPr>
                                  <w:pStyle w:val="FrameContents"/>
                                  <w:tabs>
                                    <w:tab w:val="left" w:pos="720"/>
                                    <w:tab w:val="left" w:pos="1440"/>
                                    <w:tab w:val="center" w:pos="4680"/>
                                    <w:tab w:val="right" w:pos="9360"/>
                                  </w:tabs>
                                  <w:rPr>
                                    <w:lang w:val="it-IT"/>
                                  </w:rPr>
                                </w:pPr>
                              </w:p>
                            </w:tc>
                          </w:tr>
                          <w:tr w:rsidR="00A21909" w14:paraId="609B77D8" w14:textId="77777777">
                            <w:trPr>
                              <w:trHeight w:val="150"/>
                            </w:trPr>
                            <w:tc>
                              <w:tcPr>
                                <w:tcW w:w="3131" w:type="dxa"/>
                                <w:tcBorders>
                                  <w:top w:val="single" w:sz="4" w:space="0" w:color="4F81BD"/>
                                  <w:bottom w:val="single" w:sz="4" w:space="0" w:color="4F81BD"/>
                                </w:tcBorders>
                                <w:shd w:val="clear" w:color="auto" w:fill="auto"/>
                              </w:tcPr>
                              <w:p w14:paraId="4EAFD2BE" w14:textId="77777777" w:rsidR="00A21909" w:rsidRDefault="00A21909">
                                <w:pPr>
                                  <w:pStyle w:val="Header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17" w:type="dxa"/>
                                <w:vMerge/>
                                <w:tcBorders>
                                  <w:top w:val="single" w:sz="4" w:space="0" w:color="4F81BD"/>
                                  <w:bottom w:val="single" w:sz="4" w:space="0" w:color="4F81BD"/>
                                </w:tcBorders>
                                <w:shd w:val="clear" w:color="auto" w:fill="auto"/>
                              </w:tcPr>
                              <w:p w14:paraId="4A349871" w14:textId="77777777" w:rsidR="00A21909" w:rsidRDefault="00A21909">
                                <w:pPr>
                                  <w:pStyle w:val="FrameContents"/>
                                </w:pPr>
                              </w:p>
                            </w:tc>
                            <w:tc>
                              <w:tcPr>
                                <w:tcW w:w="3133" w:type="dxa"/>
                                <w:tcBorders>
                                  <w:top w:val="single" w:sz="4" w:space="0" w:color="4F81BD"/>
                                  <w:bottom w:val="single" w:sz="4" w:space="0" w:color="4F81BD"/>
                                </w:tcBorders>
                                <w:shd w:val="clear" w:color="auto" w:fill="auto"/>
                              </w:tcPr>
                              <w:p w14:paraId="5EC90396" w14:textId="77777777" w:rsidR="00A21909" w:rsidRDefault="00A21909">
                                <w:pPr>
                                  <w:pStyle w:val="Header"/>
                                  <w:rPr>
                                    <w:rFonts w:ascii="Cambria" w:hAnsi="Cambria"/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</w:tbl>
                        <w:p w14:paraId="475177F4" w14:textId="77777777" w:rsidR="00A21909" w:rsidRDefault="00A21909">
                          <w:pPr>
                            <w:pStyle w:val="FrameContents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B271A4" id="Frame1" o:spid="_x0000_s1026" style="position:absolute;margin-left:-5.4pt;margin-top:.05pt;width:488.9pt;height:43.9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" filled="f" stroked="f" strokecolor="#3465a4">
              <v:stroke joinstyle="round"/>
              <v:textbox>
                <w:txbxContent>
                  <w:tbl>
                    <w:tblPr>
                      <w:tblW w:w="5000" w:type="pct"/>
                      <w:tblBorders>
                        <w:bottom w:val="single" w:sz="4" w:space="0" w:color="4F81BD"/>
                        <w:insideH w:val="single" w:sz="4" w:space="0" w:color="4F81BD"/>
                      </w:tblBorders>
                      <w:tblLook w:val="0000" w:firstRow="0" w:lastRow="0" w:firstColumn="0" w:lastColumn="0" w:noHBand="0" w:noVBand="0"/>
                    </w:tblPr>
                    <w:tblGrid>
                      <w:gridCol w:w="2994"/>
                      <w:gridCol w:w="3516"/>
                      <w:gridCol w:w="2995"/>
                    </w:tblGrid>
                    <w:tr w:rsidR="00A21909" w14:paraId="220FAEC0" w14:textId="77777777">
                      <w:trPr>
                        <w:trHeight w:val="854"/>
                      </w:trPr>
                      <w:tc>
                        <w:tcPr>
                          <w:tcW w:w="3131" w:type="dxa"/>
                          <w:tcBorders>
                            <w:bottom w:val="single" w:sz="4" w:space="0" w:color="4F81BD"/>
                          </w:tcBorders>
                          <w:shd w:val="clear" w:color="auto" w:fill="auto"/>
                        </w:tcPr>
                        <w:p w14:paraId="54BE7133" w14:textId="77777777" w:rsidR="00A21909" w:rsidRDefault="00A21909">
                          <w:pPr>
                            <w:pStyle w:val="FrameContents"/>
                            <w:tabs>
                              <w:tab w:val="left" w:pos="720"/>
                              <w:tab w:val="left" w:pos="1440"/>
                              <w:tab w:val="center" w:pos="4680"/>
                              <w:tab w:val="right" w:pos="9360"/>
                            </w:tabs>
                          </w:pPr>
                        </w:p>
                      </w:tc>
                      <w:tc>
                        <w:tcPr>
                          <w:tcW w:w="3517" w:type="dxa"/>
                          <w:vMerge w:val="restart"/>
                          <w:tcBorders>
                            <w:bottom w:val="single" w:sz="4" w:space="0" w:color="4F81BD"/>
                          </w:tcBorders>
                          <w:shd w:val="clear" w:color="auto" w:fill="auto"/>
                        </w:tcPr>
                        <w:p w14:paraId="29099C74" w14:textId="77777777" w:rsidR="00A21909" w:rsidRDefault="00C060B4">
                          <w:pPr>
                            <w:pStyle w:val="FrameContents"/>
                            <w:tabs>
                              <w:tab w:val="left" w:pos="720"/>
                              <w:tab w:val="left" w:pos="1440"/>
                              <w:tab w:val="center" w:pos="4680"/>
                              <w:tab w:val="right" w:pos="9360"/>
                            </w:tabs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6772A0B6" wp14:editId="338C6413">
                                <wp:extent cx="2087880" cy="739140"/>
                                <wp:effectExtent l="0" t="0" r="0" b="0"/>
                                <wp:docPr id="5" name="Picture 17" descr="C:\Users\lpetrut\Desktop\TM2023 Horizontal RO-01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17" descr="C:\Users\lpetrut\Desktop\TM2023 Horizontal RO-01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87880" cy="7391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133" w:type="dxa"/>
                          <w:tcBorders>
                            <w:bottom w:val="single" w:sz="4" w:space="0" w:color="4F81BD"/>
                          </w:tcBorders>
                          <w:shd w:val="clear" w:color="auto" w:fill="auto"/>
                        </w:tcPr>
                        <w:p w14:paraId="70C3C955" w14:textId="77777777" w:rsidR="00A21909" w:rsidRDefault="00A21909">
                          <w:pPr>
                            <w:pStyle w:val="FrameContents"/>
                            <w:tabs>
                              <w:tab w:val="left" w:pos="720"/>
                              <w:tab w:val="left" w:pos="1440"/>
                              <w:tab w:val="center" w:pos="4680"/>
                              <w:tab w:val="right" w:pos="9360"/>
                            </w:tabs>
                            <w:rPr>
                              <w:lang w:val="it-IT"/>
                            </w:rPr>
                          </w:pPr>
                        </w:p>
                      </w:tc>
                    </w:tr>
                    <w:tr w:rsidR="00A21909" w14:paraId="609B77D8" w14:textId="77777777">
                      <w:trPr>
                        <w:trHeight w:val="150"/>
                      </w:trPr>
                      <w:tc>
                        <w:tcPr>
                          <w:tcW w:w="3131" w:type="dxa"/>
                          <w:tcBorders>
                            <w:top w:val="single" w:sz="4" w:space="0" w:color="4F81BD"/>
                            <w:bottom w:val="single" w:sz="4" w:space="0" w:color="4F81BD"/>
                          </w:tcBorders>
                          <w:shd w:val="clear" w:color="auto" w:fill="auto"/>
                        </w:tcPr>
                        <w:p w14:paraId="4EAFD2BE" w14:textId="77777777" w:rsidR="00A21909" w:rsidRDefault="00A21909">
                          <w:pPr>
                            <w:pStyle w:val="Head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  <w:tc>
                        <w:tcPr>
                          <w:tcW w:w="3517" w:type="dxa"/>
                          <w:vMerge/>
                          <w:tcBorders>
                            <w:top w:val="single" w:sz="4" w:space="0" w:color="4F81BD"/>
                            <w:bottom w:val="single" w:sz="4" w:space="0" w:color="4F81BD"/>
                          </w:tcBorders>
                          <w:shd w:val="clear" w:color="auto" w:fill="auto"/>
                        </w:tcPr>
                        <w:p w14:paraId="4A349871" w14:textId="77777777" w:rsidR="00A21909" w:rsidRDefault="00A21909">
                          <w:pPr>
                            <w:pStyle w:val="FrameContents"/>
                          </w:pPr>
                        </w:p>
                      </w:tc>
                      <w:tc>
                        <w:tcPr>
                          <w:tcW w:w="3133" w:type="dxa"/>
                          <w:tcBorders>
                            <w:top w:val="single" w:sz="4" w:space="0" w:color="4F81BD"/>
                            <w:bottom w:val="single" w:sz="4" w:space="0" w:color="4F81BD"/>
                          </w:tcBorders>
                          <w:shd w:val="clear" w:color="auto" w:fill="auto"/>
                        </w:tcPr>
                        <w:p w14:paraId="5EC90396" w14:textId="77777777" w:rsidR="00A21909" w:rsidRDefault="00A21909">
                          <w:pPr>
                            <w:pStyle w:val="Head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</w:tc>
                    </w:tr>
                  </w:tbl>
                  <w:p w14:paraId="475177F4" w14:textId="77777777" w:rsidR="00A21909" w:rsidRDefault="00A21909">
                    <w:pPr>
                      <w:pStyle w:val="FrameContents"/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0678D">
      <w:fldChar w:fldCharType="begin"/>
    </w:r>
    <w:r w:rsidR="00C060B4">
      <w:instrText>PAGE</w:instrText>
    </w:r>
    <w:r w:rsidR="0090678D">
      <w:fldChar w:fldCharType="separate"/>
    </w:r>
    <w:r w:rsidR="00E316C7">
      <w:rPr>
        <w:noProof/>
      </w:rPr>
      <w:t>4</w:t>
    </w:r>
    <w:r w:rsidR="0090678D">
      <w:fldChar w:fldCharType="end"/>
    </w:r>
    <w:r w:rsidR="00C060B4">
      <w:rPr>
        <w:rFonts w:eastAsia="Calibri"/>
        <w:lang w:val="en-US"/>
      </w:rPr>
      <w:t>Cod FO53-01,Ver.2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F9DF8" w14:textId="77777777" w:rsidR="00E3786B" w:rsidRDefault="00E3786B" w:rsidP="00A21909">
      <w:r>
        <w:separator/>
      </w:r>
    </w:p>
  </w:footnote>
  <w:footnote w:type="continuationSeparator" w:id="0">
    <w:p w14:paraId="26AA77F6" w14:textId="77777777" w:rsidR="00E3786B" w:rsidRDefault="00E3786B" w:rsidP="00A21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09"/>
    <w:rsid w:val="00035EF9"/>
    <w:rsid w:val="0006553D"/>
    <w:rsid w:val="00076066"/>
    <w:rsid w:val="0012674A"/>
    <w:rsid w:val="00176FE3"/>
    <w:rsid w:val="001E2C06"/>
    <w:rsid w:val="00240CC7"/>
    <w:rsid w:val="002A7C87"/>
    <w:rsid w:val="0031377D"/>
    <w:rsid w:val="00335DAC"/>
    <w:rsid w:val="00481A57"/>
    <w:rsid w:val="005B0241"/>
    <w:rsid w:val="005E70D9"/>
    <w:rsid w:val="006B0788"/>
    <w:rsid w:val="006D3464"/>
    <w:rsid w:val="00766DD4"/>
    <w:rsid w:val="008179C4"/>
    <w:rsid w:val="00896005"/>
    <w:rsid w:val="008A4969"/>
    <w:rsid w:val="0090678D"/>
    <w:rsid w:val="00A21909"/>
    <w:rsid w:val="00A61045"/>
    <w:rsid w:val="00AA4D5D"/>
    <w:rsid w:val="00AF0323"/>
    <w:rsid w:val="00B05781"/>
    <w:rsid w:val="00B6367D"/>
    <w:rsid w:val="00BE7991"/>
    <w:rsid w:val="00C060B4"/>
    <w:rsid w:val="00CD2FAB"/>
    <w:rsid w:val="00CD4C14"/>
    <w:rsid w:val="00DF34E7"/>
    <w:rsid w:val="00DF5393"/>
    <w:rsid w:val="00E316C7"/>
    <w:rsid w:val="00E3786B"/>
    <w:rsid w:val="00F9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90489"/>
  <w15:docId w15:val="{93B8D21C-F384-4BB9-9921-77315F7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909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qFormat/>
    <w:rsid w:val="00A21909"/>
    <w:rPr>
      <w:rFonts w:ascii="Tahoma" w:eastAsia="Times New Roman" w:hAnsi="Tahoma" w:cs="Tahoma"/>
      <w:sz w:val="16"/>
      <w:szCs w:val="16"/>
      <w:lang w:val="ro-RO"/>
    </w:rPr>
  </w:style>
  <w:style w:type="character" w:customStyle="1" w:styleId="HeaderChar">
    <w:name w:val="Header Char"/>
    <w:basedOn w:val="DefaultParagraphFont"/>
    <w:qFormat/>
    <w:rsid w:val="00A21909"/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FooterChar">
    <w:name w:val="Footer Char"/>
    <w:basedOn w:val="DefaultParagraphFont"/>
    <w:qFormat/>
    <w:rsid w:val="00A21909"/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NoSpacingChar">
    <w:name w:val="No Spacing Char"/>
    <w:basedOn w:val="DefaultParagraphFont"/>
    <w:qFormat/>
    <w:rsid w:val="00A21909"/>
    <w:rPr>
      <w:rFonts w:eastAsia="Times New Roman"/>
      <w:sz w:val="22"/>
      <w:szCs w:val="22"/>
      <w:lang w:val="en-US" w:eastAsia="en-US" w:bidi="ar-SA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1D29AD"/>
    <w:rPr>
      <w:color w:val="0000FF"/>
      <w:u w:val="single"/>
    </w:rPr>
  </w:style>
  <w:style w:type="character" w:styleId="Strong">
    <w:name w:val="Strong"/>
    <w:basedOn w:val="DefaultParagraphFont"/>
    <w:qFormat/>
    <w:rsid w:val="00A21909"/>
    <w:rPr>
      <w:b/>
      <w:bCs/>
    </w:rPr>
  </w:style>
  <w:style w:type="character" w:customStyle="1" w:styleId="Bodytext">
    <w:name w:val="Body text_"/>
    <w:qFormat/>
    <w:rsid w:val="00A21909"/>
    <w:rPr>
      <w:rFonts w:ascii="Times New Roman" w:eastAsia="Times New Roman" w:hAnsi="Times New Roman"/>
      <w:color w:val="000000"/>
      <w:spacing w:val="1"/>
      <w:lang w:val="ro-RO" w:eastAsia="zh-CN"/>
    </w:rPr>
  </w:style>
  <w:style w:type="character" w:customStyle="1" w:styleId="slitttl1">
    <w:name w:val="s_lit_ttl1"/>
    <w:basedOn w:val="DefaultParagraphFont"/>
    <w:qFormat/>
    <w:rsid w:val="00A21909"/>
    <w:rPr>
      <w:rFonts w:ascii="Verdana" w:hAnsi="Verdana"/>
      <w:vanish w:val="0"/>
      <w:color w:val="8B0000"/>
      <w:sz w:val="20"/>
      <w:szCs w:val="20"/>
      <w:highlight w:val="white"/>
    </w:rPr>
  </w:style>
  <w:style w:type="character" w:customStyle="1" w:styleId="slitbdy">
    <w:name w:val="s_lit_bdy"/>
    <w:basedOn w:val="DefaultParagraphFont"/>
    <w:qFormat/>
    <w:rsid w:val="00A21909"/>
    <w:rPr>
      <w:rFonts w:ascii="Verdana" w:hAnsi="Verdana"/>
      <w:color w:val="000000"/>
      <w:sz w:val="20"/>
      <w:szCs w:val="20"/>
      <w:highlight w:val="white"/>
    </w:rPr>
  </w:style>
  <w:style w:type="character" w:customStyle="1" w:styleId="salnbdy">
    <w:name w:val="s_aln_bdy"/>
    <w:basedOn w:val="DefaultParagraphFont"/>
    <w:qFormat/>
    <w:rsid w:val="00A21909"/>
    <w:rPr>
      <w:rFonts w:ascii="Verdana" w:hAnsi="Verdana"/>
      <w:color w:val="000000"/>
      <w:sz w:val="20"/>
      <w:szCs w:val="20"/>
      <w:highlight w:val="white"/>
    </w:rPr>
  </w:style>
  <w:style w:type="character" w:customStyle="1" w:styleId="Bodytext2">
    <w:name w:val="Body text (2)_"/>
    <w:uiPriority w:val="99"/>
    <w:qFormat/>
    <w:rsid w:val="00A21909"/>
    <w:rPr>
      <w:rFonts w:ascii="Times New Roman" w:hAnsi="Times New Roman"/>
      <w:highlight w:val="white"/>
    </w:rPr>
  </w:style>
  <w:style w:type="character" w:customStyle="1" w:styleId="slitttl">
    <w:name w:val="s_lit_ttl"/>
    <w:basedOn w:val="DefaultParagraphFont"/>
    <w:qFormat/>
    <w:rsid w:val="00A21909"/>
  </w:style>
  <w:style w:type="character" w:customStyle="1" w:styleId="panchor">
    <w:name w:val="panchor"/>
    <w:basedOn w:val="DefaultParagraphFont"/>
    <w:qFormat/>
    <w:rsid w:val="00A21909"/>
  </w:style>
  <w:style w:type="character" w:customStyle="1" w:styleId="salnttl">
    <w:name w:val="s_aln_ttl"/>
    <w:basedOn w:val="DefaultParagraphFont"/>
    <w:qFormat/>
    <w:rsid w:val="00A21909"/>
  </w:style>
  <w:style w:type="character" w:customStyle="1" w:styleId="spctbdy">
    <w:name w:val="s_pct_bdy"/>
    <w:basedOn w:val="DefaultParagraphFont"/>
    <w:qFormat/>
    <w:rsid w:val="00A21909"/>
    <w:rPr>
      <w:rFonts w:ascii="Verdana" w:hAnsi="Verdana"/>
      <w:color w:val="000000"/>
      <w:sz w:val="20"/>
      <w:szCs w:val="20"/>
      <w:highlight w:val="white"/>
    </w:rPr>
  </w:style>
  <w:style w:type="character" w:customStyle="1" w:styleId="sartden">
    <w:name w:val="s_art_den"/>
    <w:basedOn w:val="DefaultParagraphFont"/>
    <w:qFormat/>
    <w:rsid w:val="00A21909"/>
  </w:style>
  <w:style w:type="character" w:customStyle="1" w:styleId="saln">
    <w:name w:val="s_aln"/>
    <w:basedOn w:val="DefaultParagraphFont"/>
    <w:qFormat/>
    <w:rsid w:val="00A21909"/>
  </w:style>
  <w:style w:type="character" w:customStyle="1" w:styleId="slit">
    <w:name w:val="s_lit"/>
    <w:basedOn w:val="DefaultParagraphFont"/>
    <w:qFormat/>
    <w:rsid w:val="00A21909"/>
  </w:style>
  <w:style w:type="character" w:customStyle="1" w:styleId="salnttl1">
    <w:name w:val="s_aln_ttl1"/>
    <w:basedOn w:val="DefaultParagraphFont"/>
    <w:qFormat/>
    <w:rsid w:val="00A21909"/>
    <w:rPr>
      <w:rFonts w:ascii="Verdana" w:hAnsi="Verdana"/>
      <w:vanish w:val="0"/>
      <w:color w:val="8B0000"/>
      <w:sz w:val="20"/>
      <w:szCs w:val="20"/>
      <w:highlight w:val="white"/>
    </w:rPr>
  </w:style>
  <w:style w:type="character" w:customStyle="1" w:styleId="slgi1">
    <w:name w:val="s_lgi1"/>
    <w:basedOn w:val="DefaultParagraphFont"/>
    <w:qFormat/>
    <w:rsid w:val="00A21909"/>
    <w:rPr>
      <w:rFonts w:ascii="Verdana" w:hAnsi="Verdana"/>
      <w:color w:val="006400"/>
      <w:sz w:val="20"/>
      <w:szCs w:val="20"/>
      <w:highlight w:val="white"/>
    </w:rPr>
  </w:style>
  <w:style w:type="character" w:customStyle="1" w:styleId="spar3">
    <w:name w:val="s_par3"/>
    <w:basedOn w:val="DefaultParagraphFont"/>
    <w:qFormat/>
    <w:rsid w:val="00A21909"/>
    <w:rPr>
      <w:rFonts w:ascii="Verdana" w:hAnsi="Verdana"/>
      <w:vanish w:val="0"/>
      <w:color w:val="000000"/>
      <w:sz w:val="20"/>
      <w:szCs w:val="20"/>
      <w:highlight w:val="white"/>
    </w:rPr>
  </w:style>
  <w:style w:type="character" w:customStyle="1" w:styleId="sartbdy">
    <w:name w:val="s_art_bdy"/>
    <w:basedOn w:val="DefaultParagraphFont"/>
    <w:qFormat/>
    <w:rsid w:val="00A21909"/>
  </w:style>
  <w:style w:type="character" w:customStyle="1" w:styleId="highlight">
    <w:name w:val="highlight"/>
    <w:basedOn w:val="DefaultParagraphFont"/>
    <w:qFormat/>
    <w:rsid w:val="00A21909"/>
  </w:style>
  <w:style w:type="character" w:customStyle="1" w:styleId="BodytextSpacing0pt">
    <w:name w:val="Body text + Spacing 0 pt"/>
    <w:qFormat/>
    <w:rsid w:val="00A21909"/>
    <w:rPr>
      <w:color w:val="000000"/>
      <w:spacing w:val="0"/>
      <w:w w:val="100"/>
      <w:position w:val="0"/>
      <w:sz w:val="24"/>
      <w:vertAlign w:val="baseline"/>
      <w:lang w:val="ro-RO" w:bidi="ar-SA"/>
    </w:rPr>
  </w:style>
  <w:style w:type="character" w:customStyle="1" w:styleId="Bodytext5">
    <w:name w:val="Body text (5)_"/>
    <w:qFormat/>
    <w:rsid w:val="00A21909"/>
    <w:rPr>
      <w:rFonts w:ascii="Arial" w:hAnsi="Arial" w:cs="Arial"/>
      <w:sz w:val="21"/>
      <w:szCs w:val="21"/>
      <w:highlight w:val="white"/>
    </w:rPr>
  </w:style>
  <w:style w:type="character" w:customStyle="1" w:styleId="spctttl">
    <w:name w:val="s_pct_ttl"/>
    <w:basedOn w:val="DefaultParagraphFont"/>
    <w:qFormat/>
    <w:rsid w:val="00A21909"/>
  </w:style>
  <w:style w:type="character" w:customStyle="1" w:styleId="BodytextBold">
    <w:name w:val="Body text + Bold"/>
    <w:basedOn w:val="DefaultParagraphFont"/>
    <w:qFormat/>
    <w:rsid w:val="00A21909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/>
    </w:rPr>
  </w:style>
  <w:style w:type="character" w:customStyle="1" w:styleId="BodytextItalic">
    <w:name w:val="Body text + Italic"/>
    <w:qFormat/>
    <w:rsid w:val="00A21909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/>
    </w:rPr>
  </w:style>
  <w:style w:type="character" w:customStyle="1" w:styleId="panchor2">
    <w:name w:val="panchor2"/>
    <w:qFormat/>
    <w:rsid w:val="00A21909"/>
    <w:rPr>
      <w:rFonts w:ascii="Courier New" w:hAnsi="Courier New" w:cs="Courier New"/>
      <w:color w:val="0000FF"/>
      <w:sz w:val="22"/>
      <w:szCs w:val="22"/>
      <w:u w:val="single"/>
    </w:rPr>
  </w:style>
  <w:style w:type="character" w:customStyle="1" w:styleId="Bodytext6">
    <w:name w:val="Body text (6)_"/>
    <w:qFormat/>
    <w:rsid w:val="00A21909"/>
    <w:rPr>
      <w:rFonts w:cs="Calibri"/>
      <w:sz w:val="21"/>
      <w:szCs w:val="21"/>
      <w:highlight w:val="white"/>
    </w:rPr>
  </w:style>
  <w:style w:type="character" w:customStyle="1" w:styleId="Bodytext2Tahoma">
    <w:name w:val="Body text (2) + Tahoma"/>
    <w:basedOn w:val="Bodytext2"/>
    <w:qFormat/>
    <w:rsid w:val="00A21909"/>
    <w:rPr>
      <w:rFonts w:ascii="Tahoma" w:hAnsi="Tahoma" w:cs="Tahoma"/>
      <w:sz w:val="20"/>
      <w:szCs w:val="20"/>
      <w:highlight w:val="white"/>
    </w:rPr>
  </w:style>
  <w:style w:type="character" w:customStyle="1" w:styleId="Bodytext20">
    <w:name w:val="Body text (2)"/>
    <w:basedOn w:val="Bodytext2"/>
    <w:qFormat/>
    <w:rsid w:val="00A21909"/>
    <w:rPr>
      <w:rFonts w:ascii="Georgia" w:hAnsi="Georgia" w:cs="Georgia"/>
      <w:sz w:val="20"/>
      <w:szCs w:val="20"/>
      <w:highlight w:val="white"/>
    </w:rPr>
  </w:style>
  <w:style w:type="character" w:customStyle="1" w:styleId="Bodytext2Bold">
    <w:name w:val="Body text (2) + Bold"/>
    <w:basedOn w:val="Bodytext2"/>
    <w:qFormat/>
    <w:rsid w:val="00A21909"/>
    <w:rPr>
      <w:rFonts w:ascii="Georgia" w:hAnsi="Georgia" w:cs="Georgia"/>
      <w:sz w:val="20"/>
      <w:szCs w:val="20"/>
      <w:highlight w:val="white"/>
    </w:rPr>
  </w:style>
  <w:style w:type="character" w:customStyle="1" w:styleId="Bodytext5NotItalic">
    <w:name w:val="Body text (5) + Not Italic"/>
    <w:basedOn w:val="Bodytext5"/>
    <w:qFormat/>
    <w:rsid w:val="00A21909"/>
    <w:rPr>
      <w:rFonts w:ascii="Georgia" w:hAnsi="Georgia" w:cs="Georgia"/>
      <w:i w:val="0"/>
      <w:iCs w:val="0"/>
      <w:sz w:val="20"/>
      <w:szCs w:val="20"/>
      <w:highlight w:val="white"/>
    </w:rPr>
  </w:style>
  <w:style w:type="character" w:customStyle="1" w:styleId="Bodytext5Tahoma">
    <w:name w:val="Body text (5) + Tahoma"/>
    <w:basedOn w:val="Bodytext5"/>
    <w:qFormat/>
    <w:rsid w:val="00A21909"/>
    <w:rPr>
      <w:rFonts w:ascii="Tahoma" w:hAnsi="Tahoma" w:cs="Tahoma"/>
      <w:i w:val="0"/>
      <w:iCs w:val="0"/>
      <w:sz w:val="19"/>
      <w:szCs w:val="19"/>
      <w:highlight w:val="white"/>
    </w:rPr>
  </w:style>
  <w:style w:type="character" w:customStyle="1" w:styleId="Bodytext5Bold">
    <w:name w:val="Body text (5) + Bold"/>
    <w:basedOn w:val="Bodytext5"/>
    <w:qFormat/>
    <w:rsid w:val="00A21909"/>
    <w:rPr>
      <w:rFonts w:ascii="Georgia" w:hAnsi="Georgia" w:cs="Georgia"/>
      <w:i/>
      <w:iCs/>
      <w:sz w:val="20"/>
      <w:szCs w:val="20"/>
      <w:highlight w:val="white"/>
    </w:rPr>
  </w:style>
  <w:style w:type="character" w:customStyle="1" w:styleId="StrongEmphasis">
    <w:name w:val="Strong Emphasis"/>
    <w:qFormat/>
    <w:rsid w:val="00A21909"/>
    <w:rPr>
      <w:b/>
      <w:bCs/>
    </w:rPr>
  </w:style>
  <w:style w:type="character" w:customStyle="1" w:styleId="BodyTextChar">
    <w:name w:val="Body Text Char"/>
    <w:basedOn w:val="DefaultParagraphFont"/>
    <w:qFormat/>
    <w:rsid w:val="00A21909"/>
    <w:rPr>
      <w:rFonts w:ascii="Liberation Serif" w:eastAsia="WenQuanYi Micro Hei" w:hAnsi="Liberation Serif" w:cs="FreeSans"/>
      <w:color w:val="00000A"/>
      <w:kern w:val="2"/>
      <w:sz w:val="24"/>
      <w:szCs w:val="24"/>
      <w:lang w:eastAsia="zh-CN" w:bidi="hi-IN"/>
    </w:rPr>
  </w:style>
  <w:style w:type="character" w:styleId="HTMLCite">
    <w:name w:val="HTML Cite"/>
    <w:qFormat/>
    <w:rsid w:val="00A21909"/>
    <w:rPr>
      <w:i/>
      <w:iCs/>
    </w:rPr>
  </w:style>
  <w:style w:type="character" w:customStyle="1" w:styleId="apple-converted-space">
    <w:name w:val="apple-converted-space"/>
    <w:basedOn w:val="DefaultParagraphFont"/>
    <w:qFormat/>
    <w:rsid w:val="00A21909"/>
  </w:style>
  <w:style w:type="character" w:customStyle="1" w:styleId="ListLabel1">
    <w:name w:val="ListLabel 1"/>
    <w:qFormat/>
    <w:rsid w:val="00A21909"/>
    <w:rPr>
      <w:rFonts w:eastAsia="Times New Roman" w:cs="Times New Roman"/>
    </w:rPr>
  </w:style>
  <w:style w:type="character" w:customStyle="1" w:styleId="ListLabel2">
    <w:name w:val="ListLabel 2"/>
    <w:qFormat/>
    <w:rsid w:val="00A21909"/>
    <w:rPr>
      <w:rFonts w:cs="Courier New"/>
    </w:rPr>
  </w:style>
  <w:style w:type="character" w:customStyle="1" w:styleId="ListLabel3">
    <w:name w:val="ListLabel 3"/>
    <w:qFormat/>
    <w:rsid w:val="00A21909"/>
    <w:rPr>
      <w:rFonts w:cs="Courier New"/>
    </w:rPr>
  </w:style>
  <w:style w:type="character" w:customStyle="1" w:styleId="ListLabel4">
    <w:name w:val="ListLabel 4"/>
    <w:qFormat/>
    <w:rsid w:val="00A21909"/>
    <w:rPr>
      <w:rFonts w:cs="Courier New"/>
    </w:rPr>
  </w:style>
  <w:style w:type="character" w:customStyle="1" w:styleId="ListLabel5">
    <w:name w:val="ListLabel 5"/>
    <w:qFormat/>
    <w:rsid w:val="00A21909"/>
    <w:rPr>
      <w:sz w:val="20"/>
    </w:rPr>
  </w:style>
  <w:style w:type="character" w:customStyle="1" w:styleId="ListLabel6">
    <w:name w:val="ListLabel 6"/>
    <w:qFormat/>
    <w:rsid w:val="00A21909"/>
    <w:rPr>
      <w:sz w:val="20"/>
    </w:rPr>
  </w:style>
  <w:style w:type="character" w:customStyle="1" w:styleId="ListLabel7">
    <w:name w:val="ListLabel 7"/>
    <w:qFormat/>
    <w:rsid w:val="00A21909"/>
    <w:rPr>
      <w:sz w:val="20"/>
    </w:rPr>
  </w:style>
  <w:style w:type="character" w:customStyle="1" w:styleId="ListLabel8">
    <w:name w:val="ListLabel 8"/>
    <w:qFormat/>
    <w:rsid w:val="00A21909"/>
    <w:rPr>
      <w:sz w:val="20"/>
    </w:rPr>
  </w:style>
  <w:style w:type="character" w:customStyle="1" w:styleId="ListLabel9">
    <w:name w:val="ListLabel 9"/>
    <w:qFormat/>
    <w:rsid w:val="00A21909"/>
    <w:rPr>
      <w:sz w:val="20"/>
    </w:rPr>
  </w:style>
  <w:style w:type="character" w:customStyle="1" w:styleId="ListLabel10">
    <w:name w:val="ListLabel 10"/>
    <w:qFormat/>
    <w:rsid w:val="00A21909"/>
    <w:rPr>
      <w:sz w:val="20"/>
    </w:rPr>
  </w:style>
  <w:style w:type="character" w:customStyle="1" w:styleId="ListLabel11">
    <w:name w:val="ListLabel 11"/>
    <w:qFormat/>
    <w:rsid w:val="00A21909"/>
    <w:rPr>
      <w:sz w:val="20"/>
    </w:rPr>
  </w:style>
  <w:style w:type="character" w:customStyle="1" w:styleId="ListLabel12">
    <w:name w:val="ListLabel 12"/>
    <w:qFormat/>
    <w:rsid w:val="00A21909"/>
    <w:rPr>
      <w:sz w:val="20"/>
    </w:rPr>
  </w:style>
  <w:style w:type="character" w:customStyle="1" w:styleId="ListLabel13">
    <w:name w:val="ListLabel 13"/>
    <w:qFormat/>
    <w:rsid w:val="00A21909"/>
    <w:rPr>
      <w:sz w:val="20"/>
    </w:rPr>
  </w:style>
  <w:style w:type="character" w:customStyle="1" w:styleId="ListLabel14">
    <w:name w:val="ListLabel 14"/>
    <w:qFormat/>
    <w:rsid w:val="00A21909"/>
    <w:rPr>
      <w:sz w:val="20"/>
    </w:rPr>
  </w:style>
  <w:style w:type="character" w:customStyle="1" w:styleId="ListLabel15">
    <w:name w:val="ListLabel 15"/>
    <w:qFormat/>
    <w:rsid w:val="00A21909"/>
    <w:rPr>
      <w:sz w:val="20"/>
    </w:rPr>
  </w:style>
  <w:style w:type="character" w:customStyle="1" w:styleId="ListLabel16">
    <w:name w:val="ListLabel 16"/>
    <w:qFormat/>
    <w:rsid w:val="00A21909"/>
    <w:rPr>
      <w:sz w:val="20"/>
    </w:rPr>
  </w:style>
  <w:style w:type="character" w:customStyle="1" w:styleId="ListLabel17">
    <w:name w:val="ListLabel 17"/>
    <w:qFormat/>
    <w:rsid w:val="00A21909"/>
    <w:rPr>
      <w:sz w:val="20"/>
    </w:rPr>
  </w:style>
  <w:style w:type="character" w:customStyle="1" w:styleId="ListLabel18">
    <w:name w:val="ListLabel 18"/>
    <w:qFormat/>
    <w:rsid w:val="00A21909"/>
    <w:rPr>
      <w:sz w:val="20"/>
    </w:rPr>
  </w:style>
  <w:style w:type="character" w:customStyle="1" w:styleId="ListLabel19">
    <w:name w:val="ListLabel 19"/>
    <w:qFormat/>
    <w:rsid w:val="00A21909"/>
    <w:rPr>
      <w:sz w:val="20"/>
    </w:rPr>
  </w:style>
  <w:style w:type="character" w:customStyle="1" w:styleId="ListLabel20">
    <w:name w:val="ListLabel 20"/>
    <w:qFormat/>
    <w:rsid w:val="00A21909"/>
    <w:rPr>
      <w:sz w:val="20"/>
    </w:rPr>
  </w:style>
  <w:style w:type="character" w:customStyle="1" w:styleId="ListLabel21">
    <w:name w:val="ListLabel 21"/>
    <w:qFormat/>
    <w:rsid w:val="00A21909"/>
    <w:rPr>
      <w:sz w:val="20"/>
    </w:rPr>
  </w:style>
  <w:style w:type="character" w:customStyle="1" w:styleId="ListLabel22">
    <w:name w:val="ListLabel 22"/>
    <w:qFormat/>
    <w:rsid w:val="00A21909"/>
    <w:rPr>
      <w:sz w:val="20"/>
    </w:rPr>
  </w:style>
  <w:style w:type="character" w:customStyle="1" w:styleId="ListLabel23">
    <w:name w:val="ListLabel 23"/>
    <w:qFormat/>
    <w:rsid w:val="00A21909"/>
    <w:rPr>
      <w:sz w:val="20"/>
    </w:rPr>
  </w:style>
  <w:style w:type="character" w:customStyle="1" w:styleId="ListLabel24">
    <w:name w:val="ListLabel 24"/>
    <w:qFormat/>
    <w:rsid w:val="00A21909"/>
    <w:rPr>
      <w:sz w:val="20"/>
    </w:rPr>
  </w:style>
  <w:style w:type="character" w:customStyle="1" w:styleId="ListLabel25">
    <w:name w:val="ListLabel 25"/>
    <w:qFormat/>
    <w:rsid w:val="00A21909"/>
    <w:rPr>
      <w:sz w:val="20"/>
    </w:rPr>
  </w:style>
  <w:style w:type="character" w:customStyle="1" w:styleId="ListLabel26">
    <w:name w:val="ListLabel 26"/>
    <w:qFormat/>
    <w:rsid w:val="00A21909"/>
    <w:rPr>
      <w:sz w:val="20"/>
    </w:rPr>
  </w:style>
  <w:style w:type="character" w:customStyle="1" w:styleId="ListLabel27">
    <w:name w:val="ListLabel 27"/>
    <w:qFormat/>
    <w:rsid w:val="00A21909"/>
    <w:rPr>
      <w:sz w:val="20"/>
    </w:rPr>
  </w:style>
  <w:style w:type="character" w:customStyle="1" w:styleId="ListLabel28">
    <w:name w:val="ListLabel 28"/>
    <w:qFormat/>
    <w:rsid w:val="00A21909"/>
    <w:rPr>
      <w:sz w:val="20"/>
    </w:rPr>
  </w:style>
  <w:style w:type="character" w:customStyle="1" w:styleId="ListLabel29">
    <w:name w:val="ListLabel 29"/>
    <w:qFormat/>
    <w:rsid w:val="00A21909"/>
    <w:rPr>
      <w:sz w:val="20"/>
    </w:rPr>
  </w:style>
  <w:style w:type="character" w:customStyle="1" w:styleId="ListLabel30">
    <w:name w:val="ListLabel 30"/>
    <w:qFormat/>
    <w:rsid w:val="00A21909"/>
    <w:rPr>
      <w:sz w:val="20"/>
    </w:rPr>
  </w:style>
  <w:style w:type="character" w:customStyle="1" w:styleId="ListLabel31">
    <w:name w:val="ListLabel 31"/>
    <w:qFormat/>
    <w:rsid w:val="00A21909"/>
    <w:rPr>
      <w:sz w:val="20"/>
    </w:rPr>
  </w:style>
  <w:style w:type="character" w:customStyle="1" w:styleId="ListLabel32">
    <w:name w:val="ListLabel 32"/>
    <w:qFormat/>
    <w:rsid w:val="00A21909"/>
    <w:rPr>
      <w:sz w:val="20"/>
    </w:rPr>
  </w:style>
  <w:style w:type="character" w:customStyle="1" w:styleId="ListLabel33">
    <w:name w:val="ListLabel 33"/>
    <w:qFormat/>
    <w:rsid w:val="00A21909"/>
    <w:rPr>
      <w:sz w:val="20"/>
    </w:rPr>
  </w:style>
  <w:style w:type="character" w:customStyle="1" w:styleId="ListLabel34">
    <w:name w:val="ListLabel 34"/>
    <w:qFormat/>
    <w:rsid w:val="00A21909"/>
    <w:rPr>
      <w:sz w:val="20"/>
    </w:rPr>
  </w:style>
  <w:style w:type="character" w:customStyle="1" w:styleId="ListLabel35">
    <w:name w:val="ListLabel 35"/>
    <w:qFormat/>
    <w:rsid w:val="00A21909"/>
    <w:rPr>
      <w:sz w:val="20"/>
    </w:rPr>
  </w:style>
  <w:style w:type="character" w:customStyle="1" w:styleId="ListLabel36">
    <w:name w:val="ListLabel 36"/>
    <w:qFormat/>
    <w:rsid w:val="00A21909"/>
    <w:rPr>
      <w:sz w:val="20"/>
    </w:rPr>
  </w:style>
  <w:style w:type="character" w:customStyle="1" w:styleId="ListLabel37">
    <w:name w:val="ListLabel 37"/>
    <w:qFormat/>
    <w:rsid w:val="00A21909"/>
    <w:rPr>
      <w:sz w:val="20"/>
    </w:rPr>
  </w:style>
  <w:style w:type="character" w:customStyle="1" w:styleId="ListLabel38">
    <w:name w:val="ListLabel 38"/>
    <w:qFormat/>
    <w:rsid w:val="00A21909"/>
    <w:rPr>
      <w:sz w:val="20"/>
    </w:rPr>
  </w:style>
  <w:style w:type="character" w:customStyle="1" w:styleId="ListLabel39">
    <w:name w:val="ListLabel 39"/>
    <w:qFormat/>
    <w:rsid w:val="00A21909"/>
    <w:rPr>
      <w:sz w:val="20"/>
    </w:rPr>
  </w:style>
  <w:style w:type="character" w:customStyle="1" w:styleId="ListLabel40">
    <w:name w:val="ListLabel 40"/>
    <w:qFormat/>
    <w:rsid w:val="00A21909"/>
    <w:rPr>
      <w:sz w:val="20"/>
    </w:rPr>
  </w:style>
  <w:style w:type="character" w:customStyle="1" w:styleId="ListLabel41">
    <w:name w:val="ListLabel 41"/>
    <w:qFormat/>
    <w:rsid w:val="00A21909"/>
    <w:rPr>
      <w:rFonts w:eastAsia="Times New Roman" w:cs="Times New Roman"/>
    </w:rPr>
  </w:style>
  <w:style w:type="character" w:customStyle="1" w:styleId="ListLabel42">
    <w:name w:val="ListLabel 42"/>
    <w:qFormat/>
    <w:rsid w:val="00A21909"/>
    <w:rPr>
      <w:rFonts w:cs="Courier New"/>
    </w:rPr>
  </w:style>
  <w:style w:type="character" w:customStyle="1" w:styleId="ListLabel43">
    <w:name w:val="ListLabel 43"/>
    <w:qFormat/>
    <w:rsid w:val="00A21909"/>
    <w:rPr>
      <w:rFonts w:cs="Courier New"/>
    </w:rPr>
  </w:style>
  <w:style w:type="character" w:customStyle="1" w:styleId="ListLabel44">
    <w:name w:val="ListLabel 44"/>
    <w:qFormat/>
    <w:rsid w:val="00A21909"/>
    <w:rPr>
      <w:rFonts w:cs="Courier New"/>
    </w:rPr>
  </w:style>
  <w:style w:type="character" w:customStyle="1" w:styleId="ListLabel45">
    <w:name w:val="ListLabel 45"/>
    <w:qFormat/>
    <w:rsid w:val="00A21909"/>
    <w:rPr>
      <w:rFonts w:eastAsia="Times New Roman" w:cs="Times New Roman"/>
    </w:rPr>
  </w:style>
  <w:style w:type="character" w:customStyle="1" w:styleId="ListLabel46">
    <w:name w:val="ListLabel 46"/>
    <w:qFormat/>
    <w:rsid w:val="00A21909"/>
    <w:rPr>
      <w:rFonts w:cs="Courier New"/>
    </w:rPr>
  </w:style>
  <w:style w:type="character" w:customStyle="1" w:styleId="ListLabel47">
    <w:name w:val="ListLabel 47"/>
    <w:qFormat/>
    <w:rsid w:val="00A21909"/>
    <w:rPr>
      <w:rFonts w:cs="Courier New"/>
    </w:rPr>
  </w:style>
  <w:style w:type="character" w:customStyle="1" w:styleId="ListLabel48">
    <w:name w:val="ListLabel 48"/>
    <w:qFormat/>
    <w:rsid w:val="00A21909"/>
    <w:rPr>
      <w:rFonts w:cs="Courier New"/>
    </w:rPr>
  </w:style>
  <w:style w:type="character" w:customStyle="1" w:styleId="ListLabel49">
    <w:name w:val="ListLabel 49"/>
    <w:qFormat/>
    <w:rsid w:val="00A21909"/>
    <w:rPr>
      <w:rFonts w:eastAsia="Times New Roman" w:cs="Times New Roman"/>
    </w:rPr>
  </w:style>
  <w:style w:type="character" w:customStyle="1" w:styleId="ListLabel50">
    <w:name w:val="ListLabel 50"/>
    <w:qFormat/>
    <w:rsid w:val="00A21909"/>
    <w:rPr>
      <w:rFonts w:cs="Courier New"/>
    </w:rPr>
  </w:style>
  <w:style w:type="character" w:customStyle="1" w:styleId="ListLabel51">
    <w:name w:val="ListLabel 51"/>
    <w:qFormat/>
    <w:rsid w:val="00A21909"/>
    <w:rPr>
      <w:rFonts w:cs="Courier New"/>
    </w:rPr>
  </w:style>
  <w:style w:type="character" w:customStyle="1" w:styleId="ListLabel52">
    <w:name w:val="ListLabel 52"/>
    <w:qFormat/>
    <w:rsid w:val="00A21909"/>
    <w:rPr>
      <w:rFonts w:eastAsia="Times New Roman" w:cs="Times New Roman"/>
      <w:i w:val="0"/>
    </w:rPr>
  </w:style>
  <w:style w:type="character" w:customStyle="1" w:styleId="ListLabel53">
    <w:name w:val="ListLabel 53"/>
    <w:qFormat/>
    <w:rsid w:val="00A21909"/>
    <w:rPr>
      <w:rFonts w:cs="Courier New"/>
    </w:rPr>
  </w:style>
  <w:style w:type="character" w:customStyle="1" w:styleId="ListLabel54">
    <w:name w:val="ListLabel 54"/>
    <w:qFormat/>
    <w:rsid w:val="00A21909"/>
    <w:rPr>
      <w:rFonts w:cs="Courier New"/>
    </w:rPr>
  </w:style>
  <w:style w:type="character" w:customStyle="1" w:styleId="ListLabel55">
    <w:name w:val="ListLabel 55"/>
    <w:qFormat/>
    <w:rsid w:val="00A21909"/>
    <w:rPr>
      <w:rFonts w:cs="Courier New"/>
    </w:rPr>
  </w:style>
  <w:style w:type="character" w:customStyle="1" w:styleId="ListLabel56">
    <w:name w:val="ListLabel 56"/>
    <w:qFormat/>
    <w:rsid w:val="00A21909"/>
    <w:rPr>
      <w:rFonts w:eastAsia="SimSun" w:cs="Times New Roman"/>
    </w:rPr>
  </w:style>
  <w:style w:type="character" w:customStyle="1" w:styleId="ListLabel57">
    <w:name w:val="ListLabel 57"/>
    <w:qFormat/>
    <w:rsid w:val="00A21909"/>
    <w:rPr>
      <w:rFonts w:cs="Courier New"/>
    </w:rPr>
  </w:style>
  <w:style w:type="character" w:customStyle="1" w:styleId="ListLabel58">
    <w:name w:val="ListLabel 58"/>
    <w:qFormat/>
    <w:rsid w:val="00A21909"/>
    <w:rPr>
      <w:rFonts w:cs="Courier New"/>
    </w:rPr>
  </w:style>
  <w:style w:type="character" w:customStyle="1" w:styleId="ListLabel59">
    <w:name w:val="ListLabel 59"/>
    <w:qFormat/>
    <w:rsid w:val="00A21909"/>
    <w:rPr>
      <w:rFonts w:cs="Courier New"/>
    </w:rPr>
  </w:style>
  <w:style w:type="character" w:customStyle="1" w:styleId="ListLabel60">
    <w:name w:val="ListLabel 60"/>
    <w:qFormat/>
    <w:rsid w:val="00A21909"/>
    <w:rPr>
      <w:rFonts w:eastAsia="SimSun" w:cs="Courier New"/>
    </w:rPr>
  </w:style>
  <w:style w:type="character" w:customStyle="1" w:styleId="ListLabel61">
    <w:name w:val="ListLabel 61"/>
    <w:qFormat/>
    <w:rsid w:val="00A21909"/>
    <w:rPr>
      <w:rFonts w:cs="Courier New"/>
    </w:rPr>
  </w:style>
  <w:style w:type="character" w:customStyle="1" w:styleId="ListLabel62">
    <w:name w:val="ListLabel 62"/>
    <w:qFormat/>
    <w:rsid w:val="00A21909"/>
    <w:rPr>
      <w:rFonts w:cs="Courier New"/>
    </w:rPr>
  </w:style>
  <w:style w:type="character" w:customStyle="1" w:styleId="ListLabel63">
    <w:name w:val="ListLabel 63"/>
    <w:qFormat/>
    <w:rsid w:val="00A21909"/>
    <w:rPr>
      <w:rFonts w:cs="Courier New"/>
    </w:rPr>
  </w:style>
  <w:style w:type="character" w:customStyle="1" w:styleId="ListLabel64">
    <w:name w:val="ListLabel 64"/>
    <w:qFormat/>
    <w:rsid w:val="00A21909"/>
    <w:rPr>
      <w:rFonts w:eastAsia="SimSun" w:cs="Times New Roman"/>
    </w:rPr>
  </w:style>
  <w:style w:type="character" w:customStyle="1" w:styleId="ListLabel65">
    <w:name w:val="ListLabel 65"/>
    <w:qFormat/>
    <w:rsid w:val="00A21909"/>
    <w:rPr>
      <w:rFonts w:cs="Courier New"/>
    </w:rPr>
  </w:style>
  <w:style w:type="character" w:customStyle="1" w:styleId="ListLabel66">
    <w:name w:val="ListLabel 66"/>
    <w:qFormat/>
    <w:rsid w:val="00A21909"/>
    <w:rPr>
      <w:rFonts w:cs="Courier New"/>
    </w:rPr>
  </w:style>
  <w:style w:type="character" w:customStyle="1" w:styleId="ListLabel67">
    <w:name w:val="ListLabel 67"/>
    <w:qFormat/>
    <w:rsid w:val="00A21909"/>
    <w:rPr>
      <w:rFonts w:cs="Courier New"/>
    </w:rPr>
  </w:style>
  <w:style w:type="character" w:customStyle="1" w:styleId="ListLabel68">
    <w:name w:val="ListLabel 68"/>
    <w:qFormat/>
    <w:rsid w:val="00A21909"/>
    <w:rPr>
      <w:rFonts w:eastAsia="SimSun" w:cs="Times New Roman"/>
    </w:rPr>
  </w:style>
  <w:style w:type="character" w:customStyle="1" w:styleId="ListLabel69">
    <w:name w:val="ListLabel 69"/>
    <w:qFormat/>
    <w:rsid w:val="00A21909"/>
    <w:rPr>
      <w:rFonts w:cs="Courier New"/>
    </w:rPr>
  </w:style>
  <w:style w:type="character" w:customStyle="1" w:styleId="ListLabel70">
    <w:name w:val="ListLabel 70"/>
    <w:qFormat/>
    <w:rsid w:val="00A21909"/>
    <w:rPr>
      <w:rFonts w:cs="Courier New"/>
    </w:rPr>
  </w:style>
  <w:style w:type="character" w:customStyle="1" w:styleId="ListLabel71">
    <w:name w:val="ListLabel 71"/>
    <w:qFormat/>
    <w:rsid w:val="00A21909"/>
    <w:rPr>
      <w:rFonts w:eastAsia="Calibri" w:cs="Calibri"/>
    </w:rPr>
  </w:style>
  <w:style w:type="character" w:customStyle="1" w:styleId="ListLabel72">
    <w:name w:val="ListLabel 72"/>
    <w:qFormat/>
    <w:rsid w:val="00A21909"/>
    <w:rPr>
      <w:rFonts w:cs="Courier New"/>
    </w:rPr>
  </w:style>
  <w:style w:type="character" w:customStyle="1" w:styleId="ListLabel73">
    <w:name w:val="ListLabel 73"/>
    <w:qFormat/>
    <w:rsid w:val="00A21909"/>
    <w:rPr>
      <w:rFonts w:cs="Courier New"/>
    </w:rPr>
  </w:style>
  <w:style w:type="character" w:customStyle="1" w:styleId="ListLabel74">
    <w:name w:val="ListLabel 74"/>
    <w:qFormat/>
    <w:rsid w:val="00A21909"/>
    <w:rPr>
      <w:rFonts w:cs="Courier New"/>
    </w:rPr>
  </w:style>
  <w:style w:type="paragraph" w:customStyle="1" w:styleId="Heading">
    <w:name w:val="Heading"/>
    <w:basedOn w:val="Normal"/>
    <w:next w:val="BodyText0"/>
    <w:qFormat/>
    <w:rsid w:val="00A21909"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BodyText0">
    <w:name w:val="Body Text"/>
    <w:basedOn w:val="Normal"/>
    <w:rsid w:val="00A21909"/>
    <w:pPr>
      <w:spacing w:after="140" w:line="276" w:lineRule="auto"/>
    </w:pPr>
    <w:rPr>
      <w:rFonts w:ascii="Liberation Serif" w:eastAsia="WenQuanYi Micro Hei" w:hAnsi="Liberation Serif" w:cs="FreeSans"/>
      <w:color w:val="00000A"/>
      <w:kern w:val="2"/>
      <w:lang w:val="en-US" w:eastAsia="zh-CN" w:bidi="hi-IN"/>
    </w:rPr>
  </w:style>
  <w:style w:type="paragraph" w:styleId="List">
    <w:name w:val="List"/>
    <w:basedOn w:val="BodyText0"/>
    <w:rsid w:val="00A21909"/>
  </w:style>
  <w:style w:type="paragraph" w:styleId="Caption">
    <w:name w:val="caption"/>
    <w:basedOn w:val="Normal"/>
    <w:qFormat/>
    <w:rsid w:val="00A21909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rsid w:val="00A21909"/>
    <w:pPr>
      <w:suppressLineNumbers/>
    </w:pPr>
    <w:rPr>
      <w:rFonts w:cs="FreeSans"/>
    </w:rPr>
  </w:style>
  <w:style w:type="paragraph" w:styleId="BalloonText">
    <w:name w:val="Balloon Text"/>
    <w:basedOn w:val="Normal"/>
    <w:qFormat/>
    <w:rsid w:val="00A219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2190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A21909"/>
    <w:pPr>
      <w:tabs>
        <w:tab w:val="center" w:pos="4680"/>
        <w:tab w:val="right" w:pos="9360"/>
      </w:tabs>
    </w:pPr>
  </w:style>
  <w:style w:type="paragraph" w:styleId="NoSpacing">
    <w:name w:val="No Spacing"/>
    <w:qFormat/>
    <w:rsid w:val="00A21909"/>
    <w:rPr>
      <w:rFonts w:eastAsia="Times New Roman"/>
      <w:sz w:val="22"/>
      <w:szCs w:val="22"/>
    </w:rPr>
  </w:style>
  <w:style w:type="paragraph" w:customStyle="1" w:styleId="BodyText1">
    <w:name w:val="Body Text1"/>
    <w:basedOn w:val="Normal"/>
    <w:qFormat/>
    <w:rsid w:val="00A21909"/>
    <w:pPr>
      <w:widowControl w:val="0"/>
      <w:suppressAutoHyphens/>
      <w:spacing w:line="274" w:lineRule="exact"/>
      <w:ind w:hanging="940"/>
      <w:jc w:val="center"/>
    </w:pPr>
    <w:rPr>
      <w:color w:val="000000"/>
      <w:spacing w:val="1"/>
      <w:sz w:val="20"/>
      <w:szCs w:val="20"/>
      <w:lang w:eastAsia="zh-CN"/>
    </w:rPr>
  </w:style>
  <w:style w:type="paragraph" w:customStyle="1" w:styleId="Bodytext21">
    <w:name w:val="Body text (2)1"/>
    <w:basedOn w:val="Normal"/>
    <w:uiPriority w:val="99"/>
    <w:qFormat/>
    <w:rsid w:val="00A21909"/>
    <w:pPr>
      <w:widowControl w:val="0"/>
      <w:shd w:val="clear" w:color="auto" w:fill="FFFFFF"/>
      <w:spacing w:before="360" w:after="60" w:line="274" w:lineRule="exact"/>
      <w:ind w:hanging="580"/>
      <w:jc w:val="both"/>
    </w:pPr>
    <w:rPr>
      <w:rFonts w:eastAsia="Calibri"/>
      <w:sz w:val="20"/>
      <w:szCs w:val="20"/>
      <w:lang w:val="en-US"/>
    </w:rPr>
  </w:style>
  <w:style w:type="paragraph" w:customStyle="1" w:styleId="spar">
    <w:name w:val="s_par"/>
    <w:basedOn w:val="Normal"/>
    <w:qFormat/>
    <w:rsid w:val="00A21909"/>
    <w:pPr>
      <w:spacing w:before="280" w:after="280"/>
    </w:pPr>
    <w:rPr>
      <w:lang w:val="en-US"/>
    </w:rPr>
  </w:style>
  <w:style w:type="paragraph" w:customStyle="1" w:styleId="sartttl">
    <w:name w:val="s_art_ttl"/>
    <w:basedOn w:val="Normal"/>
    <w:qFormat/>
    <w:rsid w:val="00A21909"/>
    <w:pPr>
      <w:spacing w:before="280" w:after="280"/>
    </w:pPr>
    <w:rPr>
      <w:lang w:val="en-US"/>
    </w:rPr>
  </w:style>
  <w:style w:type="paragraph" w:styleId="NormalWeb">
    <w:name w:val="Normal (Web)"/>
    <w:basedOn w:val="Normal"/>
    <w:uiPriority w:val="99"/>
    <w:qFormat/>
    <w:rsid w:val="00A21909"/>
    <w:pPr>
      <w:spacing w:before="280" w:after="280"/>
    </w:pPr>
    <w:rPr>
      <w:lang w:val="en-US"/>
    </w:rPr>
  </w:style>
  <w:style w:type="paragraph" w:customStyle="1" w:styleId="shdr">
    <w:name w:val="s_hdr"/>
    <w:basedOn w:val="Normal"/>
    <w:qFormat/>
    <w:rsid w:val="00A21909"/>
    <w:pPr>
      <w:spacing w:before="72" w:after="72"/>
      <w:ind w:left="72" w:right="72"/>
    </w:pPr>
    <w:rPr>
      <w:rFonts w:ascii="Verdana" w:eastAsia="Calibri" w:hAnsi="Verdana"/>
      <w:b/>
      <w:bCs/>
      <w:color w:val="333333"/>
      <w:sz w:val="20"/>
      <w:szCs w:val="20"/>
      <w:lang w:val="en-US"/>
    </w:rPr>
  </w:style>
  <w:style w:type="paragraph" w:customStyle="1" w:styleId="sden">
    <w:name w:val="s_den"/>
    <w:basedOn w:val="Normal"/>
    <w:qFormat/>
    <w:rsid w:val="00A21909"/>
    <w:pPr>
      <w:spacing w:before="280" w:after="280"/>
    </w:pPr>
    <w:rPr>
      <w:lang w:val="en-US"/>
    </w:rPr>
  </w:style>
  <w:style w:type="paragraph" w:customStyle="1" w:styleId="Bodytext51">
    <w:name w:val="Body text (5)1"/>
    <w:basedOn w:val="Normal"/>
    <w:qFormat/>
    <w:rsid w:val="00A21909"/>
    <w:pPr>
      <w:widowControl w:val="0"/>
      <w:shd w:val="clear" w:color="auto" w:fill="FFFFFF"/>
      <w:spacing w:before="1440" w:after="300" w:line="374" w:lineRule="exact"/>
      <w:jc w:val="both"/>
    </w:pPr>
    <w:rPr>
      <w:rFonts w:ascii="Arial" w:eastAsia="Calibri" w:hAnsi="Arial" w:cs="Arial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A21909"/>
    <w:pPr>
      <w:ind w:left="720"/>
      <w:contextualSpacing/>
    </w:pPr>
  </w:style>
  <w:style w:type="paragraph" w:customStyle="1" w:styleId="Bodytext10">
    <w:name w:val="Body text1"/>
    <w:basedOn w:val="Normal"/>
    <w:qFormat/>
    <w:rsid w:val="00A21909"/>
    <w:pPr>
      <w:widowControl w:val="0"/>
      <w:shd w:val="clear" w:color="auto" w:fill="FFFFFF"/>
      <w:spacing w:line="283" w:lineRule="exact"/>
      <w:ind w:hanging="360"/>
    </w:pPr>
    <w:rPr>
      <w:rFonts w:eastAsia="Calibri"/>
      <w:sz w:val="22"/>
      <w:szCs w:val="22"/>
      <w:lang w:val="en-US"/>
    </w:rPr>
  </w:style>
  <w:style w:type="paragraph" w:customStyle="1" w:styleId="Bodytext60">
    <w:name w:val="Body text (6)"/>
    <w:basedOn w:val="Normal"/>
    <w:qFormat/>
    <w:rsid w:val="00A21909"/>
    <w:pPr>
      <w:widowControl w:val="0"/>
      <w:shd w:val="clear" w:color="auto" w:fill="FFFFFF"/>
      <w:spacing w:before="420" w:after="300"/>
      <w:jc w:val="both"/>
    </w:pPr>
    <w:rPr>
      <w:rFonts w:ascii="Calibri" w:eastAsia="Calibri" w:hAnsi="Calibri" w:cs="Calibri"/>
      <w:b/>
      <w:bCs/>
      <w:sz w:val="21"/>
      <w:szCs w:val="21"/>
      <w:lang w:val="en-US"/>
    </w:rPr>
  </w:style>
  <w:style w:type="paragraph" w:customStyle="1" w:styleId="Bodytext50">
    <w:name w:val="Body text (5)"/>
    <w:basedOn w:val="Normal"/>
    <w:qFormat/>
    <w:rsid w:val="00A21909"/>
    <w:pPr>
      <w:widowControl w:val="0"/>
      <w:shd w:val="clear" w:color="auto" w:fill="FFFFFF"/>
      <w:spacing w:before="240" w:after="240" w:line="264" w:lineRule="exact"/>
      <w:jc w:val="both"/>
    </w:pPr>
    <w:rPr>
      <w:rFonts w:ascii="Georgia" w:eastAsia="Arial Unicode MS" w:hAnsi="Georgia" w:cs="Georgia"/>
      <w:i/>
      <w:iCs/>
      <w:sz w:val="20"/>
      <w:szCs w:val="20"/>
    </w:rPr>
  </w:style>
  <w:style w:type="paragraph" w:customStyle="1" w:styleId="Standard">
    <w:name w:val="Standard"/>
    <w:qFormat/>
    <w:rsid w:val="00A21909"/>
    <w:pPr>
      <w:widowControl w:val="0"/>
      <w:suppressAutoHyphens/>
      <w:textAlignment w:val="baseline"/>
    </w:pPr>
    <w:rPr>
      <w:rFonts w:ascii="Times New Roman" w:eastAsia="SimSun" w:hAnsi="Times New Roman" w:cs="Arial"/>
      <w:kern w:val="2"/>
      <w:sz w:val="24"/>
      <w:szCs w:val="24"/>
      <w:lang w:val="ro-RO" w:eastAsia="zh-CN" w:bidi="hi-IN"/>
    </w:rPr>
  </w:style>
  <w:style w:type="paragraph" w:customStyle="1" w:styleId="Corp">
    <w:name w:val="Corp"/>
    <w:qFormat/>
    <w:rsid w:val="00A21909"/>
    <w:pPr>
      <w:spacing w:after="160" w:line="259" w:lineRule="auto"/>
    </w:pPr>
    <w:rPr>
      <w:rFonts w:eastAsia="Arial Unicode MS" w:cs="Arial Unicode MS"/>
      <w:color w:val="000000"/>
      <w:sz w:val="22"/>
      <w:szCs w:val="22"/>
    </w:rPr>
  </w:style>
  <w:style w:type="paragraph" w:customStyle="1" w:styleId="Stiltabel2">
    <w:name w:val="Stil tabel 2"/>
    <w:qFormat/>
    <w:rsid w:val="00A21909"/>
    <w:rPr>
      <w:rFonts w:ascii="Helvetica Neue" w:eastAsia="Helvetica Neue" w:hAnsi="Helvetica Neue" w:cs="Helvetica Neue"/>
      <w:color w:val="000000"/>
      <w:sz w:val="24"/>
    </w:rPr>
  </w:style>
  <w:style w:type="paragraph" w:customStyle="1" w:styleId="FrameContents">
    <w:name w:val="Frame Contents"/>
    <w:basedOn w:val="Normal"/>
    <w:qFormat/>
    <w:rsid w:val="00A21909"/>
  </w:style>
  <w:style w:type="paragraph" w:customStyle="1" w:styleId="TableContents">
    <w:name w:val="Table Contents"/>
    <w:basedOn w:val="Normal"/>
    <w:qFormat/>
    <w:rsid w:val="00A21909"/>
    <w:pPr>
      <w:suppressLineNumbers/>
    </w:pPr>
  </w:style>
  <w:style w:type="paragraph" w:customStyle="1" w:styleId="stilparagraf">
    <w:name w:val="stilparagraf"/>
    <w:basedOn w:val="Normal"/>
    <w:qFormat/>
    <w:rsid w:val="00E218D3"/>
    <w:pPr>
      <w:spacing w:beforeAutospacing="1" w:afterAutospacing="1"/>
    </w:pPr>
    <w:rPr>
      <w:lang w:eastAsia="ro-RO"/>
    </w:rPr>
  </w:style>
  <w:style w:type="table" w:styleId="TableGrid">
    <w:name w:val="Table Grid"/>
    <w:basedOn w:val="TableNormal"/>
    <w:uiPriority w:val="59"/>
    <w:rsid w:val="0016299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040C1-8575-431A-9BA0-146E40DA0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1825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dc:description/>
  <cp:lastModifiedBy>Ramona RADU</cp:lastModifiedBy>
  <cp:revision>10</cp:revision>
  <cp:lastPrinted>2023-09-11T06:51:00Z</cp:lastPrinted>
  <dcterms:created xsi:type="dcterms:W3CDTF">2023-09-08T10:45:00Z</dcterms:created>
  <dcterms:modified xsi:type="dcterms:W3CDTF">2023-09-11T09:26:00Z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