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E02E8" w:rsidRPr="003B615A" w:rsidRDefault="000E02E8">
      <w:pPr>
        <w:pStyle w:val="Heading1"/>
        <w:jc w:val="right"/>
        <w:rPr>
          <w:rFonts w:ascii="Times New Roman" w:hAnsi="Times New Roman" w:cs="Times New Roman"/>
          <w:sz w:val="22"/>
          <w:szCs w:val="22"/>
          <w:lang w:val="ro-RO"/>
        </w:rPr>
      </w:pPr>
      <w:r w:rsidRPr="003B615A">
        <w:rPr>
          <w:rFonts w:ascii="Times New Roman" w:hAnsi="Times New Roman" w:cs="Times New Roman"/>
          <w:sz w:val="22"/>
          <w:szCs w:val="22"/>
          <w:u w:val="single"/>
          <w:lang w:val="ro-RO"/>
        </w:rPr>
        <w:t>SE APROBA</w:t>
      </w:r>
      <w:r w:rsidRPr="003B615A">
        <w:rPr>
          <w:rFonts w:ascii="Times New Roman" w:hAnsi="Times New Roman" w:cs="Times New Roman"/>
          <w:sz w:val="22"/>
          <w:szCs w:val="22"/>
          <w:lang w:val="ro-RO"/>
        </w:rPr>
        <w:t>,</w:t>
      </w:r>
    </w:p>
    <w:p w:rsidR="000E02E8" w:rsidRPr="003B615A" w:rsidRDefault="000E02E8">
      <w:pPr>
        <w:pStyle w:val="Heading1"/>
        <w:jc w:val="right"/>
        <w:rPr>
          <w:rFonts w:ascii="Times New Roman" w:hAnsi="Times New Roman" w:cs="Times New Roman"/>
          <w:lang w:val="ro-RO"/>
        </w:rPr>
      </w:pPr>
      <w:r w:rsidRPr="003B615A">
        <w:rPr>
          <w:rFonts w:ascii="Times New Roman" w:hAnsi="Times New Roman" w:cs="Times New Roman"/>
          <w:sz w:val="22"/>
          <w:szCs w:val="22"/>
          <w:lang w:val="ro-RO"/>
        </w:rPr>
        <w:t>P R I M A R</w:t>
      </w:r>
    </w:p>
    <w:p w:rsidR="000E02E8" w:rsidRPr="003B615A" w:rsidRDefault="000E02E8">
      <w:pPr>
        <w:pStyle w:val="Heading1"/>
        <w:jc w:val="right"/>
        <w:rPr>
          <w:rFonts w:ascii="Times New Roman" w:hAnsi="Times New Roman" w:cs="Times New Roman"/>
          <w:lang w:val="ro-RO"/>
        </w:rPr>
      </w:pPr>
      <w:r w:rsidRPr="003B615A">
        <w:rPr>
          <w:rFonts w:ascii="Times New Roman" w:hAnsi="Times New Roman" w:cs="Times New Roman"/>
          <w:lang w:val="ro-RO"/>
        </w:rPr>
        <w:t xml:space="preserve">                                                        NICOLAE ROBU</w:t>
      </w:r>
    </w:p>
    <w:p w:rsidR="000E02E8" w:rsidRPr="003B615A" w:rsidRDefault="000E02E8">
      <w:pPr>
        <w:ind w:right="43"/>
        <w:jc w:val="both"/>
        <w:rPr>
          <w:lang w:val="ro-RO"/>
        </w:rPr>
      </w:pPr>
      <w:r w:rsidRPr="003B615A">
        <w:rPr>
          <w:lang w:val="ro-RO"/>
        </w:rPr>
        <w:t>Nr. UR2017-000314/ 18.01.2017</w:t>
      </w:r>
    </w:p>
    <w:p w:rsidR="000E02E8" w:rsidRPr="003B615A" w:rsidRDefault="000E02E8">
      <w:pPr>
        <w:autoSpaceDE w:val="0"/>
        <w:jc w:val="center"/>
        <w:rPr>
          <w:b/>
          <w:bCs/>
          <w:sz w:val="28"/>
          <w:szCs w:val="28"/>
          <w:lang w:val="ro-RO"/>
        </w:rPr>
      </w:pPr>
    </w:p>
    <w:p w:rsidR="000E02E8" w:rsidRPr="003B615A" w:rsidRDefault="000E02E8">
      <w:pPr>
        <w:autoSpaceDE w:val="0"/>
        <w:jc w:val="center"/>
        <w:rPr>
          <w:b/>
          <w:bCs/>
          <w:sz w:val="28"/>
          <w:szCs w:val="28"/>
          <w:lang w:val="ro-RO"/>
        </w:rPr>
      </w:pPr>
      <w:r w:rsidRPr="003B615A">
        <w:rPr>
          <w:b/>
          <w:bCs/>
          <w:sz w:val="28"/>
          <w:szCs w:val="28"/>
          <w:lang w:val="ro-RO"/>
        </w:rPr>
        <w:t>REFERAT</w:t>
      </w:r>
    </w:p>
    <w:p w:rsidR="000E02E8" w:rsidRPr="003B615A" w:rsidRDefault="000E02E8">
      <w:pPr>
        <w:autoSpaceDE w:val="0"/>
        <w:jc w:val="center"/>
        <w:rPr>
          <w:bCs/>
          <w:lang w:val="ro-RO"/>
        </w:rPr>
      </w:pPr>
    </w:p>
    <w:p w:rsidR="000E02E8" w:rsidRPr="003B615A" w:rsidRDefault="000E02E8" w:rsidP="00080C77">
      <w:pPr>
        <w:autoSpaceDE w:val="0"/>
        <w:jc w:val="center"/>
        <w:rPr>
          <w:bCs/>
          <w:lang w:val="ro-RO"/>
        </w:rPr>
      </w:pPr>
      <w:r w:rsidRPr="003B615A">
        <w:rPr>
          <w:bCs/>
          <w:lang w:val="ro-RO"/>
        </w:rPr>
        <w:t>privind aprobarea Planului Urbanistic Zonal</w:t>
      </w:r>
      <w:r w:rsidRPr="003B615A">
        <w:rPr>
          <w:b/>
          <w:bCs/>
          <w:lang w:val="ro-RO"/>
        </w:rPr>
        <w:t xml:space="preserve"> “Zona locuin</w:t>
      </w:r>
      <w:r w:rsidRPr="00B84078">
        <w:rPr>
          <w:b/>
          <w:bCs/>
          <w:lang w:val="it-IT"/>
        </w:rPr>
        <w:t>ţ</w:t>
      </w:r>
      <w:r w:rsidRPr="003B615A">
        <w:rPr>
          <w:b/>
          <w:bCs/>
          <w:lang w:val="ro-RO"/>
        </w:rPr>
        <w:t xml:space="preserve">e </w:t>
      </w:r>
      <w:r w:rsidRPr="000B490E">
        <w:rPr>
          <w:b/>
          <w:bCs/>
          <w:lang w:val="ro-RO"/>
        </w:rPr>
        <w:t>ş</w:t>
      </w:r>
      <w:r w:rsidRPr="003B615A">
        <w:rPr>
          <w:b/>
          <w:bCs/>
          <w:lang w:val="ro-RO"/>
        </w:rPr>
        <w:t>i func</w:t>
      </w:r>
      <w:r w:rsidRPr="00B84078">
        <w:rPr>
          <w:b/>
          <w:bCs/>
          <w:lang w:val="it-IT"/>
        </w:rPr>
        <w:t>ţ</w:t>
      </w:r>
      <w:r w:rsidRPr="003B615A">
        <w:rPr>
          <w:b/>
          <w:bCs/>
          <w:lang w:val="ro-RO"/>
        </w:rPr>
        <w:t>iuni complementare”</w:t>
      </w:r>
      <w:r w:rsidRPr="003B615A">
        <w:rPr>
          <w:lang w:val="ro-RO"/>
        </w:rPr>
        <w:t>, Extravilan, Zona Torontal - Metro 2, CF nr. 438943, nr. cad 438943 (nr. cad. vechi A715/1/10)</w:t>
      </w:r>
      <w:r w:rsidRPr="003B615A">
        <w:rPr>
          <w:bCs/>
          <w:lang w:val="ro-RO"/>
        </w:rPr>
        <w:t>, Timi</w:t>
      </w:r>
      <w:r>
        <w:rPr>
          <w:bCs/>
          <w:lang w:val="ro-RO"/>
        </w:rPr>
        <w:t>ş</w:t>
      </w:r>
      <w:r w:rsidRPr="003B615A">
        <w:rPr>
          <w:bCs/>
          <w:lang w:val="ro-RO"/>
        </w:rPr>
        <w:t>oara</w:t>
      </w:r>
    </w:p>
    <w:p w:rsidR="000E02E8" w:rsidRPr="003B615A" w:rsidRDefault="000E02E8" w:rsidP="00080C77">
      <w:pPr>
        <w:autoSpaceDE w:val="0"/>
        <w:jc w:val="center"/>
        <w:rPr>
          <w:b/>
          <w:bCs/>
          <w:lang w:val="ro-RO"/>
        </w:rPr>
      </w:pPr>
    </w:p>
    <w:p w:rsidR="000E02E8" w:rsidRPr="003B615A" w:rsidRDefault="000E02E8">
      <w:pPr>
        <w:autoSpaceDE w:val="0"/>
        <w:rPr>
          <w:lang w:val="ro-RO"/>
        </w:rPr>
      </w:pPr>
      <w:r w:rsidRPr="003B615A">
        <w:rPr>
          <w:b/>
          <w:bCs/>
          <w:lang w:val="ro-RO"/>
        </w:rPr>
        <w:tab/>
      </w:r>
      <w:r w:rsidRPr="003B615A">
        <w:rPr>
          <w:lang w:val="ro-RO"/>
        </w:rPr>
        <w:t>Către Comisiile Consiliului Local al Municipiului Timi</w:t>
      </w:r>
      <w:r>
        <w:rPr>
          <w:lang w:val="ro-RO"/>
        </w:rPr>
        <w:t>ş</w:t>
      </w:r>
      <w:r w:rsidRPr="003B615A">
        <w:rPr>
          <w:lang w:val="ro-RO"/>
        </w:rPr>
        <w:t>oara</w:t>
      </w:r>
    </w:p>
    <w:p w:rsidR="000E02E8" w:rsidRPr="003B615A" w:rsidRDefault="000E02E8">
      <w:pPr>
        <w:pStyle w:val="BodyTextIndent21"/>
        <w:ind w:firstLine="720"/>
        <w:jc w:val="both"/>
        <w:rPr>
          <w:rFonts w:ascii="Times New Roman" w:hAnsi="Times New Roman" w:cs="Times New Roman"/>
          <w:b w:val="0"/>
          <w:szCs w:val="24"/>
          <w:lang w:val="ro-RO"/>
        </w:rPr>
      </w:pPr>
      <w:r w:rsidRPr="003B615A">
        <w:rPr>
          <w:rFonts w:ascii="Times New Roman" w:hAnsi="Times New Roman" w:cs="Times New Roman"/>
          <w:b w:val="0"/>
          <w:szCs w:val="24"/>
          <w:lang w:val="ro-RO"/>
        </w:rPr>
        <w:t>Având în vedere solicitarea înregistrată cu nr. UR2017-000314/</w:t>
      </w:r>
      <w:r w:rsidRPr="003B615A">
        <w:rPr>
          <w:rFonts w:ascii="Times New Roman" w:hAnsi="Times New Roman" w:cs="Times New Roman"/>
          <w:b w:val="0"/>
          <w:color w:val="FF0000"/>
          <w:szCs w:val="24"/>
          <w:lang w:val="ro-RO"/>
        </w:rPr>
        <w:t xml:space="preserve"> </w:t>
      </w:r>
      <w:r w:rsidRPr="003B615A">
        <w:rPr>
          <w:rFonts w:ascii="Times New Roman" w:hAnsi="Times New Roman" w:cs="Times New Roman"/>
          <w:b w:val="0"/>
          <w:szCs w:val="24"/>
          <w:lang w:val="ro-RO"/>
        </w:rPr>
        <w:t xml:space="preserve">13.01.2017, privind aprobarea Planului Urbanistic </w:t>
      </w:r>
      <w:r w:rsidRPr="003B615A">
        <w:rPr>
          <w:rFonts w:ascii="Times New Roman" w:hAnsi="Times New Roman" w:cs="Times New Roman"/>
          <w:b w:val="0"/>
          <w:bCs/>
          <w:szCs w:val="24"/>
          <w:lang w:val="ro-RO"/>
        </w:rPr>
        <w:t>Zonal</w:t>
      </w:r>
      <w:r w:rsidRPr="003B615A">
        <w:rPr>
          <w:rFonts w:ascii="Times New Roman" w:hAnsi="Times New Roman" w:cs="Times New Roman"/>
          <w:bCs/>
          <w:szCs w:val="24"/>
          <w:lang w:val="ro-RO"/>
        </w:rPr>
        <w:t xml:space="preserve"> „Zona locuin</w:t>
      </w:r>
      <w:r>
        <w:rPr>
          <w:rFonts w:ascii="Times New Roman" w:hAnsi="Times New Roman" w:cs="Times New Roman"/>
          <w:bCs/>
          <w:szCs w:val="24"/>
          <w:lang w:val="ro-RO"/>
        </w:rPr>
        <w:t>ţ</w:t>
      </w:r>
      <w:r w:rsidRPr="003B615A">
        <w:rPr>
          <w:rFonts w:ascii="Times New Roman" w:hAnsi="Times New Roman" w:cs="Times New Roman"/>
          <w:bCs/>
          <w:szCs w:val="24"/>
          <w:lang w:val="ro-RO"/>
        </w:rPr>
        <w:t xml:space="preserve">e </w:t>
      </w:r>
      <w:r w:rsidRPr="003C7D0B">
        <w:rPr>
          <w:rFonts w:ascii="Times New Roman" w:hAnsi="Times New Roman" w:cs="Times New Roman"/>
          <w:bCs/>
          <w:szCs w:val="24"/>
          <w:lang w:val="ro-RO"/>
        </w:rPr>
        <w:t>ş</w:t>
      </w:r>
      <w:r w:rsidRPr="003B615A">
        <w:rPr>
          <w:rFonts w:ascii="Times New Roman" w:hAnsi="Times New Roman" w:cs="Times New Roman"/>
          <w:bCs/>
          <w:szCs w:val="24"/>
          <w:lang w:val="ro-RO"/>
        </w:rPr>
        <w:t>i func</w:t>
      </w:r>
      <w:r w:rsidRPr="00B84078">
        <w:rPr>
          <w:rFonts w:ascii="Times New Roman" w:hAnsi="Times New Roman" w:cs="Times New Roman"/>
          <w:bCs/>
          <w:szCs w:val="24"/>
          <w:lang w:val="ro-RO"/>
        </w:rPr>
        <w:t>ţ</w:t>
      </w:r>
      <w:r w:rsidRPr="003B615A">
        <w:rPr>
          <w:rFonts w:ascii="Times New Roman" w:hAnsi="Times New Roman" w:cs="Times New Roman"/>
          <w:bCs/>
          <w:szCs w:val="24"/>
          <w:lang w:val="ro-RO"/>
        </w:rPr>
        <w:t>iuni complementare</w:t>
      </w:r>
      <w:r w:rsidRPr="003B615A">
        <w:rPr>
          <w:rFonts w:ascii="Times New Roman" w:hAnsi="Times New Roman" w:cs="Times New Roman"/>
          <w:b w:val="0"/>
          <w:bCs/>
          <w:szCs w:val="24"/>
          <w:lang w:val="ro-RO"/>
        </w:rPr>
        <w:t>”</w:t>
      </w:r>
      <w:r w:rsidRPr="003B615A">
        <w:rPr>
          <w:rFonts w:ascii="Times New Roman" w:hAnsi="Times New Roman" w:cs="Times New Roman"/>
          <w:szCs w:val="24"/>
          <w:lang w:val="ro-RO"/>
        </w:rPr>
        <w:t xml:space="preserve">, </w:t>
      </w:r>
      <w:r w:rsidRPr="003B615A">
        <w:rPr>
          <w:rFonts w:ascii="Times New Roman" w:hAnsi="Times New Roman" w:cs="Times New Roman"/>
          <w:b w:val="0"/>
          <w:szCs w:val="24"/>
          <w:lang w:val="ro-RO"/>
        </w:rPr>
        <w:t>Extravilan, Zona Torontal - Metro 2, CF 438943, nr. cad 438943 (nr. cad. vechi A715/1/10)</w:t>
      </w:r>
      <w:r w:rsidRPr="003B615A">
        <w:rPr>
          <w:rFonts w:ascii="Times New Roman" w:hAnsi="Times New Roman" w:cs="Times New Roman"/>
          <w:b w:val="0"/>
          <w:bCs/>
          <w:szCs w:val="24"/>
          <w:lang w:val="ro-RO"/>
        </w:rPr>
        <w:t>, Timi</w:t>
      </w:r>
      <w:r>
        <w:rPr>
          <w:rFonts w:ascii="Times New Roman" w:hAnsi="Times New Roman" w:cs="Times New Roman"/>
          <w:b w:val="0"/>
          <w:bCs/>
          <w:szCs w:val="24"/>
          <w:lang w:val="ro-RO"/>
        </w:rPr>
        <w:t>ş</w:t>
      </w:r>
      <w:r w:rsidRPr="003B615A">
        <w:rPr>
          <w:rFonts w:ascii="Times New Roman" w:hAnsi="Times New Roman" w:cs="Times New Roman"/>
          <w:b w:val="0"/>
          <w:bCs/>
          <w:szCs w:val="24"/>
          <w:lang w:val="ro-RO"/>
        </w:rPr>
        <w:t>oara</w:t>
      </w:r>
      <w:r w:rsidRPr="003B615A">
        <w:rPr>
          <w:rFonts w:ascii="Times New Roman" w:hAnsi="Times New Roman" w:cs="Times New Roman"/>
          <w:b w:val="0"/>
          <w:szCs w:val="24"/>
          <w:lang w:val="ro-RO"/>
        </w:rPr>
        <w:t>;</w:t>
      </w:r>
    </w:p>
    <w:p w:rsidR="000E02E8" w:rsidRPr="003B615A" w:rsidRDefault="000E02E8">
      <w:pPr>
        <w:pStyle w:val="BodyTextIndent21"/>
        <w:ind w:firstLine="720"/>
        <w:jc w:val="both"/>
        <w:rPr>
          <w:rFonts w:ascii="Times New Roman" w:hAnsi="Times New Roman" w:cs="Times New Roman"/>
          <w:szCs w:val="24"/>
          <w:lang w:val="ro-RO"/>
        </w:rPr>
      </w:pPr>
      <w:r w:rsidRPr="003B615A">
        <w:rPr>
          <w:rFonts w:ascii="Times New Roman" w:hAnsi="Times New Roman" w:cs="Times New Roman"/>
          <w:b w:val="0"/>
          <w:szCs w:val="24"/>
          <w:lang w:val="ro-RO"/>
        </w:rPr>
        <w:t>Având în vedere prevederile Planului Urbanistic General al Municipiului Timi</w:t>
      </w:r>
      <w:r>
        <w:rPr>
          <w:rFonts w:ascii="Times New Roman" w:hAnsi="Times New Roman" w:cs="Times New Roman"/>
          <w:b w:val="0"/>
          <w:szCs w:val="24"/>
          <w:lang w:val="ro-RO"/>
        </w:rPr>
        <w:t>ş</w:t>
      </w:r>
      <w:r w:rsidRPr="003B615A">
        <w:rPr>
          <w:rFonts w:ascii="Times New Roman" w:hAnsi="Times New Roman" w:cs="Times New Roman"/>
          <w:b w:val="0"/>
          <w:szCs w:val="24"/>
          <w:lang w:val="ro-RO"/>
        </w:rPr>
        <w:t xml:space="preserve">oara </w:t>
      </w:r>
      <w:r w:rsidRPr="000B490E">
        <w:rPr>
          <w:b w:val="0"/>
          <w:bCs/>
          <w:lang w:val="ro-RO"/>
        </w:rPr>
        <w:t>ş</w:t>
      </w:r>
      <w:r>
        <w:rPr>
          <w:b w:val="0"/>
          <w:bCs/>
          <w:lang w:val="ro-RO"/>
        </w:rPr>
        <w:t>i</w:t>
      </w:r>
      <w:r w:rsidRPr="003B615A">
        <w:rPr>
          <w:rFonts w:ascii="Times New Roman" w:hAnsi="Times New Roman" w:cs="Times New Roman"/>
          <w:b w:val="0"/>
          <w:szCs w:val="24"/>
          <w:lang w:val="ro-RO"/>
        </w:rPr>
        <w:t xml:space="preserve"> „Conceptul general de dezvoltare urbana (MASTERPLAN) promovată de către Consiliul Local al Municipiului Timi</w:t>
      </w:r>
      <w:r w:rsidRPr="003B615A">
        <w:rPr>
          <w:rFonts w:ascii="Tahoma" w:hAnsi="Tahoma" w:cs="Times New Roman"/>
          <w:b w:val="0"/>
          <w:szCs w:val="24"/>
          <w:lang w:val="ro-RO"/>
        </w:rPr>
        <w:t>ș</w:t>
      </w:r>
      <w:r w:rsidRPr="003B615A">
        <w:rPr>
          <w:rFonts w:ascii="Times New Roman" w:hAnsi="Times New Roman" w:cs="Times New Roman"/>
          <w:b w:val="0"/>
          <w:szCs w:val="24"/>
          <w:lang w:val="ro-RO"/>
        </w:rPr>
        <w:t>oara;</w:t>
      </w:r>
    </w:p>
    <w:p w:rsidR="000E02E8" w:rsidRPr="003B615A" w:rsidRDefault="000E02E8">
      <w:pPr>
        <w:ind w:firstLine="720"/>
        <w:jc w:val="both"/>
        <w:rPr>
          <w:lang w:val="ro-RO"/>
        </w:rPr>
      </w:pPr>
      <w:r w:rsidRPr="003B615A">
        <w:rPr>
          <w:rFonts w:ascii="Tahoma" w:hAnsi="Tahoma"/>
          <w:lang w:val="ro-RO"/>
        </w:rPr>
        <w:t>Ț</w:t>
      </w:r>
      <w:r w:rsidRPr="003B615A">
        <w:rPr>
          <w:lang w:val="ro-RO"/>
        </w:rPr>
        <w:t xml:space="preserve">inând cont de </w:t>
      </w:r>
      <w:r w:rsidRPr="003B615A">
        <w:rPr>
          <w:b/>
          <w:lang w:val="ro-RO"/>
        </w:rPr>
        <w:t>Avizul de Oportunitate nr. 07/ 19.03.2015, Avizul favorabil al Comisiei Tehnice de Amenajare a Teritoriului de Urbanism nr. 03/ 10.03.2016, Avizul C.J. Timi</w:t>
      </w:r>
      <w:r>
        <w:rPr>
          <w:b/>
          <w:lang w:val="ro-RO"/>
        </w:rPr>
        <w:t>ş</w:t>
      </w:r>
      <w:r w:rsidRPr="003B615A">
        <w:rPr>
          <w:b/>
          <w:lang w:val="ro-RO"/>
        </w:rPr>
        <w:t xml:space="preserve"> nr. 35/ 10.10.2016, Avizul de Principiu al A.A.C. Române nr. 30048 / 972/ 29 noiembrie 2016;</w:t>
      </w:r>
    </w:p>
    <w:p w:rsidR="000E02E8" w:rsidRPr="003B615A" w:rsidRDefault="000E02E8">
      <w:pPr>
        <w:ind w:firstLine="720"/>
        <w:jc w:val="both"/>
        <w:rPr>
          <w:rStyle w:val="rezumat1"/>
          <w:i/>
          <w:shd w:val="clear" w:color="auto" w:fill="C0C0C0"/>
          <w:lang w:val="ro-RO"/>
        </w:rPr>
      </w:pPr>
      <w:r w:rsidRPr="003B615A">
        <w:rPr>
          <w:lang w:val="ro-RO"/>
        </w:rPr>
        <w:t>Având în vedere prevederile</w:t>
      </w:r>
      <w:r w:rsidRPr="003B615A">
        <w:rPr>
          <w:b/>
          <w:lang w:val="ro-RO"/>
        </w:rPr>
        <w:t xml:space="preserve"> Certificatului de Urbanism nr. 1304 din 06.04.2015 prelungit pana la data de 05.04.2017, </w:t>
      </w:r>
      <w:r w:rsidRPr="003B615A">
        <w:rPr>
          <w:lang w:val="ro-RO"/>
        </w:rPr>
        <w:t xml:space="preserve">precum </w:t>
      </w:r>
      <w:r w:rsidRPr="003B615A">
        <w:rPr>
          <w:rFonts w:ascii="Tahoma" w:hAnsi="Tahoma"/>
          <w:lang w:val="ro-RO"/>
        </w:rPr>
        <w:t>ș</w:t>
      </w:r>
      <w:r w:rsidRPr="003B615A">
        <w:rPr>
          <w:lang w:val="ro-RO"/>
        </w:rPr>
        <w:t>i</w:t>
      </w:r>
      <w:r w:rsidRPr="003B615A">
        <w:rPr>
          <w:b/>
          <w:lang w:val="ro-RO"/>
        </w:rPr>
        <w:t xml:space="preserve"> </w:t>
      </w:r>
      <w:r w:rsidRPr="003B615A">
        <w:rPr>
          <w:rFonts w:eastAsia="Batang"/>
          <w:b/>
          <w:lang w:val="ro-RO"/>
        </w:rPr>
        <w:t>Avizului Agen</w:t>
      </w:r>
      <w:r w:rsidRPr="003C7D0B">
        <w:rPr>
          <w:rFonts w:eastAsia="Batang"/>
          <w:b/>
          <w:lang w:val="ro-RO"/>
        </w:rPr>
        <w:t>ţ</w:t>
      </w:r>
      <w:r w:rsidRPr="003B615A">
        <w:rPr>
          <w:rFonts w:eastAsia="Batang"/>
          <w:b/>
          <w:lang w:val="ro-RO"/>
        </w:rPr>
        <w:t>iei pentru Protec</w:t>
      </w:r>
      <w:r w:rsidRPr="00B84078">
        <w:rPr>
          <w:b/>
          <w:bCs/>
          <w:lang w:val="it-IT"/>
        </w:rPr>
        <w:t>ţ</w:t>
      </w:r>
      <w:r w:rsidRPr="003B615A">
        <w:rPr>
          <w:rFonts w:eastAsia="Batang"/>
          <w:b/>
          <w:lang w:val="ro-RO"/>
        </w:rPr>
        <w:t>ia Mediului Timi</w:t>
      </w:r>
      <w:r>
        <w:rPr>
          <w:rFonts w:eastAsia="Batang"/>
          <w:b/>
          <w:lang w:val="ro-RO"/>
        </w:rPr>
        <w:t>ş</w:t>
      </w:r>
      <w:r w:rsidRPr="003B615A">
        <w:rPr>
          <w:rFonts w:eastAsia="Batang"/>
          <w:b/>
          <w:lang w:val="ro-RO"/>
        </w:rPr>
        <w:t xml:space="preserve"> prin Decizia de încadrare nr. 16/</w:t>
      </w:r>
      <w:r>
        <w:rPr>
          <w:rFonts w:eastAsia="Batang"/>
          <w:b/>
          <w:lang w:val="ro-RO"/>
        </w:rPr>
        <w:t xml:space="preserve"> </w:t>
      </w:r>
      <w:r w:rsidRPr="003B615A">
        <w:rPr>
          <w:rFonts w:eastAsia="Batang"/>
          <w:b/>
          <w:lang w:val="ro-RO"/>
        </w:rPr>
        <w:t>14.03.2016</w:t>
      </w:r>
      <w:r w:rsidRPr="003B615A">
        <w:rPr>
          <w:lang w:val="ro-RO"/>
        </w:rPr>
        <w:t xml:space="preserve">; </w:t>
      </w:r>
    </w:p>
    <w:p w:rsidR="000E02E8" w:rsidRDefault="000E02E8">
      <w:pPr>
        <w:autoSpaceDE w:val="0"/>
        <w:ind w:firstLine="720"/>
        <w:jc w:val="both"/>
        <w:rPr>
          <w:rStyle w:val="rezumat1"/>
          <w:i/>
          <w:shd w:val="clear" w:color="auto" w:fill="C0C0C0"/>
          <w:lang w:val="ro-RO"/>
        </w:rPr>
      </w:pPr>
      <w:r w:rsidRPr="000B490E">
        <w:rPr>
          <w:rStyle w:val="rezumat1"/>
          <w:i/>
          <w:shd w:val="clear" w:color="auto" w:fill="C0C0C0"/>
          <w:lang w:val="ro-RO"/>
        </w:rPr>
        <w:t>Documenta</w:t>
      </w:r>
      <w:r w:rsidRPr="00B84078">
        <w:rPr>
          <w:rStyle w:val="rezumat1"/>
          <w:i/>
          <w:shd w:val="clear" w:color="auto" w:fill="C0C0C0"/>
          <w:lang w:val="ro-RO"/>
        </w:rPr>
        <w:t>ţ</w:t>
      </w:r>
      <w:r w:rsidRPr="000B490E">
        <w:rPr>
          <w:rStyle w:val="rezumat1"/>
          <w:i/>
          <w:shd w:val="clear" w:color="auto" w:fill="C0C0C0"/>
          <w:lang w:val="ro-RO"/>
        </w:rPr>
        <w:t>ia PUZ „Zona locuin</w:t>
      </w:r>
      <w:r w:rsidRPr="00B84078">
        <w:rPr>
          <w:rStyle w:val="rezumat1"/>
          <w:i/>
          <w:shd w:val="clear" w:color="auto" w:fill="C0C0C0"/>
          <w:lang w:val="ro-RO"/>
        </w:rPr>
        <w:t>ţ</w:t>
      </w:r>
      <w:r w:rsidRPr="000B490E">
        <w:rPr>
          <w:rStyle w:val="rezumat1"/>
          <w:i/>
          <w:shd w:val="clear" w:color="auto" w:fill="C0C0C0"/>
          <w:lang w:val="ro-RO"/>
        </w:rPr>
        <w:t xml:space="preserve">e </w:t>
      </w:r>
      <w:r>
        <w:rPr>
          <w:rStyle w:val="rezumat1"/>
          <w:i/>
          <w:shd w:val="clear" w:color="auto" w:fill="C0C0C0"/>
          <w:lang w:val="ro-RO"/>
        </w:rPr>
        <w:t>ş</w:t>
      </w:r>
      <w:r w:rsidRPr="000B490E">
        <w:rPr>
          <w:rStyle w:val="rezumat1"/>
          <w:i/>
          <w:shd w:val="clear" w:color="auto" w:fill="C0C0C0"/>
          <w:lang w:val="ro-RO"/>
        </w:rPr>
        <w:t>i func</w:t>
      </w:r>
      <w:r w:rsidRPr="00B84078">
        <w:rPr>
          <w:rStyle w:val="rezumat1"/>
          <w:i/>
          <w:shd w:val="clear" w:color="auto" w:fill="C0C0C0"/>
          <w:lang w:val="ro-RO"/>
        </w:rPr>
        <w:t>ţ</w:t>
      </w:r>
      <w:r w:rsidRPr="000B490E">
        <w:rPr>
          <w:rStyle w:val="rezumat1"/>
          <w:i/>
          <w:shd w:val="clear" w:color="auto" w:fill="C0C0C0"/>
          <w:lang w:val="ro-RO"/>
        </w:rPr>
        <w:t>iuni complementare”, Extravilan, Zona Torontal - Metro 2, CF 438943, nr. cad 438943 (nr. cad. vechi A715/1/10), Timi</w:t>
      </w:r>
      <w:r>
        <w:rPr>
          <w:rStyle w:val="rezumat1"/>
          <w:i/>
          <w:shd w:val="clear" w:color="auto" w:fill="C0C0C0"/>
          <w:lang w:val="ro-RO"/>
        </w:rPr>
        <w:t>ş</w:t>
      </w:r>
      <w:r w:rsidRPr="000B490E">
        <w:rPr>
          <w:rStyle w:val="rezumat1"/>
          <w:i/>
          <w:shd w:val="clear" w:color="auto" w:fill="C0C0C0"/>
          <w:lang w:val="ro-RO"/>
        </w:rPr>
        <w:t xml:space="preserve">oara, beneficiari Todea Dorina </w:t>
      </w:r>
      <w:r>
        <w:rPr>
          <w:rStyle w:val="rezumat1"/>
          <w:i/>
          <w:shd w:val="clear" w:color="auto" w:fill="C0C0C0"/>
          <w:lang w:val="ro-RO"/>
        </w:rPr>
        <w:t>ş</w:t>
      </w:r>
      <w:r w:rsidRPr="000B490E">
        <w:rPr>
          <w:rStyle w:val="rezumat1"/>
          <w:i/>
          <w:shd w:val="clear" w:color="auto" w:fill="C0C0C0"/>
          <w:lang w:val="ro-RO"/>
        </w:rPr>
        <w:t>i Todea Gheorghe, proiectant S.C. ATELIER CAAD S.R.L, a fost afi</w:t>
      </w:r>
      <w:r>
        <w:rPr>
          <w:rStyle w:val="rezumat1"/>
          <w:i/>
          <w:shd w:val="clear" w:color="auto" w:fill="C0C0C0"/>
          <w:lang w:val="ro-RO"/>
        </w:rPr>
        <w:t>ş</w:t>
      </w:r>
      <w:r w:rsidRPr="000B490E">
        <w:rPr>
          <w:rStyle w:val="rezumat1"/>
          <w:i/>
          <w:shd w:val="clear" w:color="auto" w:fill="C0C0C0"/>
          <w:lang w:val="ro-RO"/>
        </w:rPr>
        <w:t>ată pe site-ul oficial al Primăriei Municipiului Timişoara începând cu luna mai 2015, cu ocazia demarării Etapei 2 – etapa elaborării propunerilor PUZ şi RLU aferent, de informare şi consultare a publicului, conform H.C.L. nr. 140/2011, modificat prin H.C.L. nr. 138/2012, pe perioada căreia s-au formulat sugestii şi obiec</w:t>
      </w:r>
      <w:r w:rsidRPr="00B84078">
        <w:rPr>
          <w:rStyle w:val="rezumat1"/>
          <w:i/>
          <w:shd w:val="clear" w:color="auto" w:fill="C0C0C0"/>
          <w:lang w:val="ro-RO"/>
        </w:rPr>
        <w:t>ţ</w:t>
      </w:r>
      <w:r w:rsidRPr="000B490E">
        <w:rPr>
          <w:rStyle w:val="rezumat1"/>
          <w:i/>
          <w:shd w:val="clear" w:color="auto" w:fill="C0C0C0"/>
          <w:lang w:val="ro-RO"/>
        </w:rPr>
        <w:t>ii din partea unui vecin cu privire la drumul de acces din Calea Torontalului, prin adresa nr. WW2015-001061/ 20.05.2015, transmisa pe mail-ul dezvoltareurbana@primariatm.ro, etapa finalizata prin afi</w:t>
      </w:r>
      <w:r>
        <w:rPr>
          <w:rStyle w:val="rezumat1"/>
          <w:i/>
          <w:shd w:val="clear" w:color="auto" w:fill="C0C0C0"/>
          <w:lang w:val="ro-RO"/>
        </w:rPr>
        <w:t>ş</w:t>
      </w:r>
      <w:r w:rsidRPr="000B490E">
        <w:rPr>
          <w:rStyle w:val="rezumat1"/>
          <w:i/>
          <w:shd w:val="clear" w:color="auto" w:fill="C0C0C0"/>
          <w:lang w:val="ro-RO"/>
        </w:rPr>
        <w:t>area pe site-ul Primăriei Municipiului Timişoara în data de 18.06.2015, a Raportului informarii şi consultarii publicului cu nr.  UR2015-5840/18.06.2015;;</w:t>
      </w:r>
    </w:p>
    <w:p w:rsidR="000E02E8" w:rsidRPr="003B615A" w:rsidRDefault="000E02E8">
      <w:pPr>
        <w:autoSpaceDE w:val="0"/>
        <w:ind w:firstLine="720"/>
        <w:jc w:val="both"/>
        <w:rPr>
          <w:lang w:val="ro-RO"/>
        </w:rPr>
      </w:pPr>
      <w:r w:rsidRPr="003B615A">
        <w:rPr>
          <w:i/>
          <w:shd w:val="clear" w:color="auto" w:fill="C0C0C0"/>
          <w:lang w:val="ro-RO"/>
        </w:rPr>
        <w:t>Conform</w:t>
      </w:r>
      <w:r w:rsidRPr="003B615A">
        <w:rPr>
          <w:bCs/>
          <w:shd w:val="clear" w:color="auto" w:fill="C0C0C0"/>
          <w:lang w:val="ro-RO"/>
        </w:rPr>
        <w:t xml:space="preserve"> </w:t>
      </w:r>
      <w:r w:rsidRPr="00B84078">
        <w:rPr>
          <w:i/>
          <w:shd w:val="clear" w:color="auto" w:fill="C0C0C0"/>
          <w:lang w:val="ro-RO"/>
        </w:rPr>
        <w:t>procedurii prevăzută prin</w:t>
      </w:r>
      <w:r w:rsidRPr="003B615A">
        <w:rPr>
          <w:bCs/>
          <w:shd w:val="clear" w:color="auto" w:fill="C0C0C0"/>
          <w:lang w:val="ro-RO"/>
        </w:rPr>
        <w:t xml:space="preserve"> </w:t>
      </w:r>
      <w:r w:rsidRPr="003B615A">
        <w:rPr>
          <w:bCs/>
          <w:i/>
          <w:shd w:val="clear" w:color="auto" w:fill="C0C0C0"/>
          <w:lang w:val="ro-RO"/>
        </w:rPr>
        <w:t>H.C.L. nr. 140</w:t>
      </w:r>
      <w:r>
        <w:rPr>
          <w:bCs/>
          <w:i/>
          <w:shd w:val="clear" w:color="auto" w:fill="C0C0C0"/>
          <w:lang w:val="ro-RO"/>
        </w:rPr>
        <w:t>/29</w:t>
      </w:r>
      <w:r w:rsidRPr="003B615A">
        <w:rPr>
          <w:bCs/>
          <w:i/>
          <w:shd w:val="clear" w:color="auto" w:fill="C0C0C0"/>
          <w:lang w:val="ro-RO"/>
        </w:rPr>
        <w:t>.0</w:t>
      </w:r>
      <w:r>
        <w:rPr>
          <w:bCs/>
          <w:i/>
          <w:shd w:val="clear" w:color="auto" w:fill="C0C0C0"/>
          <w:lang w:val="ro-RO"/>
        </w:rPr>
        <w:t>7</w:t>
      </w:r>
      <w:r w:rsidRPr="003B615A">
        <w:rPr>
          <w:bCs/>
          <w:i/>
          <w:shd w:val="clear" w:color="auto" w:fill="C0C0C0"/>
          <w:lang w:val="ro-RO"/>
        </w:rPr>
        <w:t>.201</w:t>
      </w:r>
      <w:r>
        <w:rPr>
          <w:bCs/>
          <w:i/>
          <w:shd w:val="clear" w:color="auto" w:fill="C0C0C0"/>
          <w:lang w:val="ro-RO"/>
        </w:rPr>
        <w:t>6</w:t>
      </w:r>
      <w:r w:rsidRPr="003B615A">
        <w:rPr>
          <w:i/>
          <w:shd w:val="clear" w:color="auto" w:fill="C0C0C0"/>
          <w:lang w:val="ro-RO"/>
        </w:rPr>
        <w:t>, modificat prin H.C.L. nr. 138/2012</w:t>
      </w:r>
      <w:r w:rsidRPr="003B615A">
        <w:rPr>
          <w:bCs/>
          <w:i/>
          <w:shd w:val="clear" w:color="auto" w:fill="C0C0C0"/>
          <w:lang w:val="ro-RO"/>
        </w:rPr>
        <w:t xml:space="preserve"> privind aprobarea Regulamentului local de implicare a publicului în elaborarea sau revizuirea planurilor de urbanism </w:t>
      </w:r>
      <w:r>
        <w:rPr>
          <w:bCs/>
          <w:i/>
          <w:shd w:val="clear" w:color="auto" w:fill="C0C0C0"/>
          <w:lang w:val="ro-RO"/>
        </w:rPr>
        <w:t>ş</w:t>
      </w:r>
      <w:r w:rsidRPr="003B615A">
        <w:rPr>
          <w:bCs/>
          <w:i/>
          <w:shd w:val="clear" w:color="auto" w:fill="C0C0C0"/>
          <w:lang w:val="ro-RO"/>
        </w:rPr>
        <w:t>i amenajare a teritoriului, documenta</w:t>
      </w:r>
      <w:r w:rsidRPr="00B84078">
        <w:rPr>
          <w:rStyle w:val="rezumat1"/>
          <w:i/>
          <w:shd w:val="clear" w:color="auto" w:fill="C0C0C0"/>
          <w:lang w:val="ro-RO"/>
        </w:rPr>
        <w:t>ţ</w:t>
      </w:r>
      <w:r w:rsidRPr="003B615A">
        <w:rPr>
          <w:bCs/>
          <w:i/>
          <w:shd w:val="clear" w:color="auto" w:fill="C0C0C0"/>
          <w:lang w:val="ro-RO"/>
        </w:rPr>
        <w:t>ia</w:t>
      </w:r>
      <w:r w:rsidRPr="003B615A">
        <w:rPr>
          <w:bCs/>
          <w:shd w:val="clear" w:color="auto" w:fill="C0C0C0"/>
          <w:lang w:val="ro-RO"/>
        </w:rPr>
        <w:t xml:space="preserve"> </w:t>
      </w:r>
      <w:r w:rsidRPr="003B615A">
        <w:rPr>
          <w:i/>
          <w:shd w:val="clear" w:color="auto" w:fill="C0C0C0"/>
          <w:lang w:val="ro-RO"/>
        </w:rPr>
        <w:t>PUZ</w:t>
      </w:r>
      <w:r w:rsidRPr="003B615A">
        <w:rPr>
          <w:b/>
          <w:i/>
          <w:color w:val="FF0000"/>
          <w:shd w:val="clear" w:color="auto" w:fill="C0C0C0"/>
          <w:lang w:val="ro-RO"/>
        </w:rPr>
        <w:t xml:space="preserve"> </w:t>
      </w:r>
      <w:r w:rsidRPr="003B615A">
        <w:rPr>
          <w:rStyle w:val="rezumat1"/>
          <w:b/>
          <w:i/>
          <w:shd w:val="clear" w:color="auto" w:fill="C0C0C0"/>
          <w:lang w:val="ro-RO"/>
        </w:rPr>
        <w:t>„Zona locuin</w:t>
      </w:r>
      <w:r>
        <w:rPr>
          <w:rStyle w:val="rezumat1"/>
          <w:b/>
          <w:i/>
          <w:shd w:val="clear" w:color="auto" w:fill="C0C0C0"/>
          <w:lang w:val="ro-RO"/>
        </w:rPr>
        <w:t>ţ</w:t>
      </w:r>
      <w:r w:rsidRPr="003B615A">
        <w:rPr>
          <w:rStyle w:val="rezumat1"/>
          <w:b/>
          <w:i/>
          <w:shd w:val="clear" w:color="auto" w:fill="C0C0C0"/>
          <w:lang w:val="ro-RO"/>
        </w:rPr>
        <w:t xml:space="preserve">e </w:t>
      </w:r>
      <w:r>
        <w:rPr>
          <w:rStyle w:val="rezumat1"/>
          <w:b/>
          <w:i/>
          <w:shd w:val="clear" w:color="auto" w:fill="C0C0C0"/>
          <w:lang w:val="ro-RO"/>
        </w:rPr>
        <w:t>ş</w:t>
      </w:r>
      <w:r w:rsidRPr="003B615A">
        <w:rPr>
          <w:rStyle w:val="rezumat1"/>
          <w:b/>
          <w:i/>
          <w:shd w:val="clear" w:color="auto" w:fill="C0C0C0"/>
          <w:lang w:val="ro-RO"/>
        </w:rPr>
        <w:t>i func</w:t>
      </w:r>
      <w:r>
        <w:rPr>
          <w:rStyle w:val="rezumat1"/>
          <w:b/>
          <w:i/>
          <w:shd w:val="clear" w:color="auto" w:fill="C0C0C0"/>
          <w:lang w:val="ro-RO"/>
        </w:rPr>
        <w:t>ţ</w:t>
      </w:r>
      <w:r w:rsidRPr="003B615A">
        <w:rPr>
          <w:rStyle w:val="rezumat1"/>
          <w:b/>
          <w:i/>
          <w:shd w:val="clear" w:color="auto" w:fill="C0C0C0"/>
          <w:lang w:val="ro-RO"/>
        </w:rPr>
        <w:t>iuni complementare”</w:t>
      </w:r>
      <w:r w:rsidRPr="003B615A">
        <w:rPr>
          <w:rStyle w:val="rezumat1"/>
          <w:i/>
          <w:shd w:val="clear" w:color="auto" w:fill="C0C0C0"/>
          <w:lang w:val="ro-RO"/>
        </w:rPr>
        <w:t xml:space="preserve">, Extravilan, Zona Torontal - Metro 2, CF 438943, nr. cad 438943 (nr. cad. vechi A715/1/10), </w:t>
      </w:r>
      <w:r w:rsidRPr="000B490E">
        <w:rPr>
          <w:rStyle w:val="rezumat1"/>
          <w:i/>
          <w:shd w:val="clear" w:color="auto" w:fill="C0C0C0"/>
          <w:lang w:val="ro-RO"/>
        </w:rPr>
        <w:t>Timi</w:t>
      </w:r>
      <w:r>
        <w:rPr>
          <w:rStyle w:val="rezumat1"/>
          <w:i/>
          <w:shd w:val="clear" w:color="auto" w:fill="C0C0C0"/>
          <w:lang w:val="ro-RO"/>
        </w:rPr>
        <w:t>ş</w:t>
      </w:r>
      <w:r w:rsidRPr="000B490E">
        <w:rPr>
          <w:rStyle w:val="rezumat1"/>
          <w:i/>
          <w:shd w:val="clear" w:color="auto" w:fill="C0C0C0"/>
          <w:lang w:val="ro-RO"/>
        </w:rPr>
        <w:t>oara</w:t>
      </w:r>
      <w:r w:rsidRPr="003B615A">
        <w:rPr>
          <w:rStyle w:val="rezumat1"/>
          <w:i/>
          <w:shd w:val="clear" w:color="auto" w:fill="C0C0C0"/>
          <w:lang w:val="ro-RO"/>
        </w:rPr>
        <w:t xml:space="preserve">, </w:t>
      </w:r>
      <w:r w:rsidRPr="003B615A">
        <w:rPr>
          <w:bCs/>
          <w:shd w:val="clear" w:color="auto" w:fill="C0C0C0"/>
          <w:lang w:val="ro-RO"/>
        </w:rPr>
        <w:t xml:space="preserve"> se încadrează în</w:t>
      </w:r>
      <w:r w:rsidRPr="003B615A">
        <w:rPr>
          <w:i/>
          <w:shd w:val="clear" w:color="auto" w:fill="C0C0C0"/>
          <w:lang w:val="ro-RO"/>
        </w:rPr>
        <w:t xml:space="preserve"> </w:t>
      </w:r>
      <w:r w:rsidRPr="003B615A">
        <w:rPr>
          <w:b/>
          <w:i/>
          <w:shd w:val="clear" w:color="auto" w:fill="C0C0C0"/>
          <w:lang w:val="ro-RO"/>
        </w:rPr>
        <w:t>Etapa 3 -</w:t>
      </w:r>
      <w:r w:rsidRPr="003B615A">
        <w:rPr>
          <w:i/>
          <w:shd w:val="clear" w:color="auto" w:fill="C0C0C0"/>
          <w:lang w:val="ro-RO"/>
        </w:rPr>
        <w:t xml:space="preserve"> </w:t>
      </w:r>
      <w:r w:rsidRPr="003B615A">
        <w:rPr>
          <w:b/>
          <w:i/>
          <w:shd w:val="clear" w:color="auto" w:fill="C0C0C0"/>
          <w:lang w:val="ro-RO"/>
        </w:rPr>
        <w:t xml:space="preserve">etapa aprobării PUZ </w:t>
      </w:r>
      <w:r w:rsidRPr="003B615A">
        <w:rPr>
          <w:rFonts w:ascii="Tahoma" w:hAnsi="Tahoma"/>
          <w:b/>
          <w:i/>
          <w:shd w:val="clear" w:color="auto" w:fill="C0C0C0"/>
          <w:lang w:val="ro-RO"/>
        </w:rPr>
        <w:t>ș</w:t>
      </w:r>
      <w:r w:rsidRPr="003B615A">
        <w:rPr>
          <w:b/>
          <w:i/>
          <w:shd w:val="clear" w:color="auto" w:fill="C0C0C0"/>
          <w:lang w:val="ro-RO"/>
        </w:rPr>
        <w:t>i RLU aferent (cap. 8.2.3., art. 63 din HCL nr. 140/2011, modif. prin HCL nr. 138/2012)</w:t>
      </w:r>
      <w:r w:rsidRPr="003B615A">
        <w:rPr>
          <w:i/>
          <w:shd w:val="clear" w:color="auto" w:fill="C0C0C0"/>
          <w:lang w:val="ro-RO"/>
        </w:rPr>
        <w:t>,</w:t>
      </w:r>
      <w:r w:rsidRPr="003B615A">
        <w:rPr>
          <w:bCs/>
          <w:shd w:val="clear" w:color="auto" w:fill="C0C0C0"/>
          <w:lang w:val="ro-RO"/>
        </w:rPr>
        <w:t xml:space="preserve"> în baza </w:t>
      </w:r>
      <w:r w:rsidRPr="003B615A">
        <w:rPr>
          <w:bCs/>
          <w:i/>
          <w:shd w:val="clear" w:color="auto" w:fill="C0C0C0"/>
          <w:lang w:val="ro-RO"/>
        </w:rPr>
        <w:t>Dispozi</w:t>
      </w:r>
      <w:r w:rsidRPr="00B84078">
        <w:rPr>
          <w:rStyle w:val="rezumat1"/>
          <w:i/>
          <w:shd w:val="clear" w:color="auto" w:fill="C0C0C0"/>
          <w:lang w:val="ro-RO"/>
        </w:rPr>
        <w:t>ţ</w:t>
      </w:r>
      <w:r w:rsidRPr="003B615A">
        <w:rPr>
          <w:bCs/>
          <w:i/>
          <w:shd w:val="clear" w:color="auto" w:fill="C0C0C0"/>
          <w:lang w:val="ro-RO"/>
        </w:rPr>
        <w:t>iei Primarului nr. 92/ 15.01.2007 privind aprobarea Procedurii pentru aplicarea prevederilor Legii nr. 52/2003 privind transparenta decizionala în administra</w:t>
      </w:r>
      <w:r w:rsidRPr="00B84078">
        <w:rPr>
          <w:rStyle w:val="rezumat1"/>
          <w:i/>
          <w:shd w:val="clear" w:color="auto" w:fill="C0C0C0"/>
          <w:lang w:val="ro-RO"/>
        </w:rPr>
        <w:t>ţ</w:t>
      </w:r>
      <w:r w:rsidRPr="003B615A">
        <w:rPr>
          <w:bCs/>
          <w:i/>
          <w:shd w:val="clear" w:color="auto" w:fill="C0C0C0"/>
          <w:lang w:val="ro-RO"/>
        </w:rPr>
        <w:t>ia publica;</w:t>
      </w:r>
    </w:p>
    <w:p w:rsidR="000E02E8" w:rsidRPr="003B615A" w:rsidRDefault="000E02E8">
      <w:pPr>
        <w:autoSpaceDE w:val="0"/>
        <w:ind w:firstLine="720"/>
        <w:jc w:val="both"/>
        <w:rPr>
          <w:color w:val="FF0000"/>
          <w:lang w:val="ro-RO"/>
        </w:rPr>
      </w:pPr>
      <w:r w:rsidRPr="003B615A">
        <w:rPr>
          <w:lang w:val="ro-RO"/>
        </w:rPr>
        <w:t>Având în vedere obiec</w:t>
      </w:r>
      <w:r>
        <w:rPr>
          <w:lang w:val="ro-RO"/>
        </w:rPr>
        <w:t>ţ</w:t>
      </w:r>
      <w:r w:rsidRPr="003B615A">
        <w:rPr>
          <w:lang w:val="ro-RO"/>
        </w:rPr>
        <w:t>iunile referitoare la drumul de acces din Calea Torontalului formulate de dl. Cătălin Chitu, ini</w:t>
      </w:r>
      <w:r w:rsidRPr="00B84078">
        <w:rPr>
          <w:lang w:val="ro-RO"/>
        </w:rPr>
        <w:t>ţ</w:t>
      </w:r>
      <w:r w:rsidRPr="003B615A">
        <w:rPr>
          <w:lang w:val="ro-RO"/>
        </w:rPr>
        <w:t xml:space="preserve">iatorul Planului Urbanistic Zonal </w:t>
      </w:r>
      <w:r w:rsidRPr="003B615A">
        <w:rPr>
          <w:bCs/>
          <w:lang w:val="ro-RO"/>
        </w:rPr>
        <w:t>„Zona locuin</w:t>
      </w:r>
      <w:r w:rsidRPr="00B84078">
        <w:rPr>
          <w:lang w:val="ro-RO"/>
        </w:rPr>
        <w:t>ţ</w:t>
      </w:r>
      <w:r w:rsidRPr="003B615A">
        <w:rPr>
          <w:bCs/>
          <w:lang w:val="ro-RO"/>
        </w:rPr>
        <w:t xml:space="preserve">e </w:t>
      </w:r>
      <w:r>
        <w:rPr>
          <w:bCs/>
          <w:lang w:val="ro-RO"/>
        </w:rPr>
        <w:t>ş</w:t>
      </w:r>
      <w:r w:rsidRPr="003B615A">
        <w:rPr>
          <w:bCs/>
          <w:lang w:val="ro-RO"/>
        </w:rPr>
        <w:t>i func</w:t>
      </w:r>
      <w:r w:rsidRPr="00B84078">
        <w:rPr>
          <w:lang w:val="ro-RO"/>
        </w:rPr>
        <w:t>ţ</w:t>
      </w:r>
      <w:r w:rsidRPr="003B615A">
        <w:rPr>
          <w:bCs/>
          <w:lang w:val="ro-RO"/>
        </w:rPr>
        <w:t>iuni complementare”</w:t>
      </w:r>
      <w:r w:rsidRPr="003B615A">
        <w:rPr>
          <w:lang w:val="ro-RO"/>
        </w:rPr>
        <w:t>, Extravilan, Zona Torontal - Metro 2, CF 438943, nr. cad 438943 (nr. cad. vechi A715/1/10),</w:t>
      </w:r>
      <w:r w:rsidRPr="003B615A">
        <w:rPr>
          <w:bCs/>
          <w:lang w:val="ro-RO"/>
        </w:rPr>
        <w:t xml:space="preserve"> Timi</w:t>
      </w:r>
      <w:r>
        <w:rPr>
          <w:bCs/>
          <w:lang w:val="ro-RO"/>
        </w:rPr>
        <w:t>ş</w:t>
      </w:r>
      <w:r w:rsidRPr="003B615A">
        <w:rPr>
          <w:bCs/>
          <w:lang w:val="ro-RO"/>
        </w:rPr>
        <w:t>oara</w:t>
      </w:r>
      <w:r w:rsidRPr="003B615A">
        <w:rPr>
          <w:lang w:val="ro-RO"/>
        </w:rPr>
        <w:t>, a răspuns prin adresa înregistrata cu nr. RU2015 - 000253/02.06.2015. După transmiterea răspunsului, nu s-au mai înregistrat alte obiec</w:t>
      </w:r>
      <w:r w:rsidRPr="00B84078">
        <w:rPr>
          <w:lang w:val="ro-RO"/>
        </w:rPr>
        <w:t>ţ</w:t>
      </w:r>
      <w:r w:rsidRPr="003B615A">
        <w:rPr>
          <w:lang w:val="ro-RO"/>
        </w:rPr>
        <w:t>ii.</w:t>
      </w:r>
    </w:p>
    <w:p w:rsidR="000E02E8" w:rsidRPr="003B615A" w:rsidRDefault="000E02E8">
      <w:pPr>
        <w:autoSpaceDE w:val="0"/>
        <w:ind w:firstLine="720"/>
        <w:jc w:val="both"/>
        <w:rPr>
          <w:b/>
          <w:lang w:val="ro-RO"/>
        </w:rPr>
      </w:pPr>
      <w:r w:rsidRPr="003B615A">
        <w:rPr>
          <w:lang w:val="ro-RO"/>
        </w:rPr>
        <w:t xml:space="preserve">Planul Urbanistic </w:t>
      </w:r>
      <w:r w:rsidRPr="003B615A">
        <w:rPr>
          <w:bCs/>
          <w:lang w:val="ro-RO"/>
        </w:rPr>
        <w:t>Zonal</w:t>
      </w:r>
      <w:r w:rsidRPr="003B615A">
        <w:rPr>
          <w:b/>
          <w:bCs/>
          <w:lang w:val="ro-RO"/>
        </w:rPr>
        <w:t xml:space="preserve"> </w:t>
      </w:r>
      <w:r w:rsidRPr="003B615A">
        <w:rPr>
          <w:bCs/>
          <w:lang w:val="ro-RO"/>
        </w:rPr>
        <w:t>„Zona locuin</w:t>
      </w:r>
      <w:r w:rsidRPr="00B84078">
        <w:rPr>
          <w:lang w:val="ro-RO"/>
        </w:rPr>
        <w:t>ţ</w:t>
      </w:r>
      <w:r w:rsidRPr="003B615A">
        <w:rPr>
          <w:bCs/>
          <w:lang w:val="ro-RO"/>
        </w:rPr>
        <w:t xml:space="preserve">e </w:t>
      </w:r>
      <w:r>
        <w:rPr>
          <w:bCs/>
          <w:lang w:val="ro-RO"/>
        </w:rPr>
        <w:t>ş</w:t>
      </w:r>
      <w:r w:rsidRPr="003B615A">
        <w:rPr>
          <w:bCs/>
          <w:lang w:val="ro-RO"/>
        </w:rPr>
        <w:t>i func</w:t>
      </w:r>
      <w:r w:rsidRPr="00B84078">
        <w:rPr>
          <w:lang w:val="ro-RO"/>
        </w:rPr>
        <w:t>ţ</w:t>
      </w:r>
      <w:r w:rsidRPr="003B615A">
        <w:rPr>
          <w:bCs/>
          <w:lang w:val="ro-RO"/>
        </w:rPr>
        <w:t>iuni complementare”</w:t>
      </w:r>
      <w:r w:rsidRPr="003B615A">
        <w:rPr>
          <w:lang w:val="ro-RO"/>
        </w:rPr>
        <w:t>, Extravilan, Zona Torontal - Metro 2, CF 438943, nr. cad 438943 (nr. cad. vechi A715/1/10)</w:t>
      </w:r>
      <w:r w:rsidRPr="003B615A">
        <w:rPr>
          <w:bCs/>
          <w:lang w:val="ro-RO"/>
        </w:rPr>
        <w:t>, Timi</w:t>
      </w:r>
      <w:r>
        <w:rPr>
          <w:bCs/>
          <w:lang w:val="ro-RO"/>
        </w:rPr>
        <w:t>ş</w:t>
      </w:r>
      <w:r w:rsidRPr="003B615A">
        <w:rPr>
          <w:bCs/>
          <w:lang w:val="ro-RO"/>
        </w:rPr>
        <w:t>oara,</w:t>
      </w:r>
      <w:r w:rsidRPr="003B615A">
        <w:rPr>
          <w:lang w:val="ro-RO"/>
        </w:rPr>
        <w:t xml:space="preserve"> este elaborat de proiectantul Atelier CAAD S.R.L., proiect nr. 272/2015, la cererea beneficiarilor </w:t>
      </w:r>
      <w:r w:rsidRPr="003B615A">
        <w:rPr>
          <w:b/>
          <w:lang w:val="ro-RO"/>
        </w:rPr>
        <w:t xml:space="preserve">Todea Dorina </w:t>
      </w:r>
      <w:r w:rsidRPr="001125E4">
        <w:rPr>
          <w:b/>
          <w:lang w:val="ro-RO"/>
        </w:rPr>
        <w:t>ş</w:t>
      </w:r>
      <w:r w:rsidRPr="003B615A">
        <w:rPr>
          <w:b/>
          <w:lang w:val="ro-RO"/>
        </w:rPr>
        <w:t>i Todea Gheorghe.</w:t>
      </w:r>
    </w:p>
    <w:p w:rsidR="000E02E8" w:rsidRPr="003B615A" w:rsidRDefault="000E02E8" w:rsidP="00634C2B">
      <w:pPr>
        <w:autoSpaceDE w:val="0"/>
        <w:ind w:firstLine="720"/>
        <w:jc w:val="both"/>
        <w:rPr>
          <w:lang w:val="ro-RO"/>
        </w:rPr>
      </w:pPr>
      <w:r w:rsidRPr="003B615A">
        <w:rPr>
          <w:lang w:val="ro-RO"/>
        </w:rPr>
        <w:t xml:space="preserve">Terenul </w:t>
      </w:r>
      <w:r>
        <w:rPr>
          <w:lang w:val="ro-RO"/>
        </w:rPr>
        <w:t xml:space="preserve">reglementat </w:t>
      </w:r>
      <w:r w:rsidRPr="003B615A">
        <w:rPr>
          <w:lang w:val="ro-RO"/>
        </w:rPr>
        <w:t>în cadrul documenta</w:t>
      </w:r>
      <w:r w:rsidRPr="00B84078">
        <w:rPr>
          <w:lang w:val="ro-RO"/>
        </w:rPr>
        <w:t>ţ</w:t>
      </w:r>
      <w:r w:rsidRPr="003B615A">
        <w:rPr>
          <w:lang w:val="ro-RO"/>
        </w:rPr>
        <w:t>iei PUZ</w:t>
      </w:r>
      <w:r w:rsidRPr="00634C2B">
        <w:rPr>
          <w:lang w:val="ro-RO"/>
        </w:rPr>
        <w:t xml:space="preserve"> „Zona locuin</w:t>
      </w:r>
      <w:r w:rsidRPr="00B84078">
        <w:rPr>
          <w:lang w:val="ro-RO"/>
        </w:rPr>
        <w:t>ţ</w:t>
      </w:r>
      <w:r w:rsidRPr="00634C2B">
        <w:rPr>
          <w:lang w:val="ro-RO"/>
        </w:rPr>
        <w:t xml:space="preserve">e </w:t>
      </w:r>
      <w:r>
        <w:rPr>
          <w:bCs/>
          <w:lang w:val="ro-RO"/>
        </w:rPr>
        <w:t>ş</w:t>
      </w:r>
      <w:r w:rsidRPr="00634C2B">
        <w:rPr>
          <w:lang w:val="ro-RO"/>
        </w:rPr>
        <w:t>i func</w:t>
      </w:r>
      <w:r w:rsidRPr="00B84078">
        <w:rPr>
          <w:lang w:val="ro-RO"/>
        </w:rPr>
        <w:t>ţ</w:t>
      </w:r>
      <w:r w:rsidRPr="00634C2B">
        <w:rPr>
          <w:lang w:val="ro-RO"/>
        </w:rPr>
        <w:t>iuni complementare”</w:t>
      </w:r>
      <w:r w:rsidRPr="003B615A">
        <w:rPr>
          <w:lang w:val="ro-RO"/>
        </w:rPr>
        <w:t>, Extravilan, Zona Torontal - Metro 2, CF 438943, nr. cad 438943 (nr. cad. vechi A715/1/10)</w:t>
      </w:r>
      <w:r w:rsidRPr="00634C2B">
        <w:rPr>
          <w:lang w:val="ro-RO"/>
        </w:rPr>
        <w:t>, Timi</w:t>
      </w:r>
      <w:r>
        <w:rPr>
          <w:bCs/>
          <w:lang w:val="ro-RO"/>
        </w:rPr>
        <w:t>ş</w:t>
      </w:r>
      <w:r w:rsidRPr="00634C2B">
        <w:rPr>
          <w:lang w:val="ro-RO"/>
        </w:rPr>
        <w:t>oara</w:t>
      </w:r>
      <w:r w:rsidRPr="003B615A">
        <w:rPr>
          <w:lang w:val="ro-RO"/>
        </w:rPr>
        <w:t xml:space="preserve">, </w:t>
      </w:r>
      <w:r>
        <w:rPr>
          <w:lang w:val="ro-RO"/>
        </w:rPr>
        <w:t>e</w:t>
      </w:r>
      <w:r w:rsidRPr="003B615A">
        <w:rPr>
          <w:lang w:val="ro-RO"/>
        </w:rPr>
        <w:t>ste situat în nord-vestul municipiului Timi</w:t>
      </w:r>
      <w:r>
        <w:rPr>
          <w:bCs/>
          <w:lang w:val="ro-RO"/>
        </w:rPr>
        <w:t>ş</w:t>
      </w:r>
      <w:r w:rsidRPr="003B615A">
        <w:rPr>
          <w:lang w:val="ro-RO"/>
        </w:rPr>
        <w:t>oara, amplasat în stânga fa</w:t>
      </w:r>
      <w:r w:rsidRPr="00B84078">
        <w:rPr>
          <w:lang w:val="ro-RO"/>
        </w:rPr>
        <w:t>ţ</w:t>
      </w:r>
      <w:r w:rsidRPr="003B615A">
        <w:rPr>
          <w:lang w:val="ro-RO"/>
        </w:rPr>
        <w:t>ă de Calea Torontalului, DN6, Timi</w:t>
      </w:r>
      <w:r>
        <w:rPr>
          <w:lang w:val="ro-RO"/>
        </w:rPr>
        <w:t>ş</w:t>
      </w:r>
      <w:r w:rsidRPr="003B615A">
        <w:rPr>
          <w:lang w:val="ro-RO"/>
        </w:rPr>
        <w:t>oara – Sânnicolau Mare. Vecinătă</w:t>
      </w:r>
      <w:r w:rsidRPr="00B84078">
        <w:rPr>
          <w:lang w:val="ro-RO"/>
        </w:rPr>
        <w:t>ţ</w:t>
      </w:r>
      <w:r>
        <w:rPr>
          <w:lang w:val="ro-RO"/>
        </w:rPr>
        <w:t xml:space="preserve">ile amplasamentului sunt: </w:t>
      </w:r>
      <w:r w:rsidRPr="003B615A">
        <w:rPr>
          <w:lang w:val="ro-RO"/>
        </w:rPr>
        <w:t xml:space="preserve">la nord-vest drumul de exploatare DE715/1/8 (str. Maria Dogaru) </w:t>
      </w:r>
      <w:r>
        <w:rPr>
          <w:bCs/>
          <w:lang w:val="ro-RO"/>
        </w:rPr>
        <w:t>ş</w:t>
      </w:r>
      <w:r w:rsidRPr="003B615A">
        <w:rPr>
          <w:lang w:val="ro-RO"/>
        </w:rPr>
        <w:t xml:space="preserve">i parcele private în PUZ aprobat, la sud-est canalul Hcn 714, la nord-est drumul de exploatare DE 712/1 </w:t>
      </w:r>
      <w:r>
        <w:rPr>
          <w:bCs/>
          <w:lang w:val="ro-RO"/>
        </w:rPr>
        <w:t>ş</w:t>
      </w:r>
      <w:r w:rsidRPr="003B615A">
        <w:rPr>
          <w:lang w:val="ro-RO"/>
        </w:rPr>
        <w:t>i parcele private în PUZ aprobat cu HCL nr.374/25.07.2006 , la sud-vest parcele private în PUZ aprobat cu HCL nr. 374/25.07.2006. Suprafa</w:t>
      </w:r>
      <w:r w:rsidRPr="00B84078">
        <w:rPr>
          <w:lang w:val="ro-RO"/>
        </w:rPr>
        <w:t>ţ</w:t>
      </w:r>
      <w:r w:rsidRPr="003B615A">
        <w:rPr>
          <w:lang w:val="ro-RO"/>
        </w:rPr>
        <w:t xml:space="preserve">a terenului este de </w:t>
      </w:r>
      <w:r w:rsidRPr="00634C2B">
        <w:rPr>
          <w:lang w:val="ro-RO"/>
        </w:rPr>
        <w:t>10.000 mp.</w:t>
      </w:r>
    </w:p>
    <w:p w:rsidR="000E02E8" w:rsidRPr="003B615A" w:rsidRDefault="000E02E8">
      <w:pPr>
        <w:ind w:firstLine="720"/>
        <w:jc w:val="both"/>
        <w:rPr>
          <w:lang w:val="ro-RO"/>
        </w:rPr>
      </w:pPr>
      <w:r w:rsidRPr="003B615A">
        <w:rPr>
          <w:lang w:val="ro-RO"/>
        </w:rPr>
        <w:t>Zona studiată care face obiectul acestei documenta</w:t>
      </w:r>
      <w:r w:rsidRPr="00B84078">
        <w:rPr>
          <w:lang w:val="ro-RO"/>
        </w:rPr>
        <w:t>ţ</w:t>
      </w:r>
      <w:r w:rsidRPr="003B615A">
        <w:rPr>
          <w:lang w:val="ro-RO"/>
        </w:rPr>
        <w:t>ii, nu se află în zonă protejată sau de protec</w:t>
      </w:r>
      <w:r>
        <w:rPr>
          <w:lang w:val="ro-RO"/>
        </w:rPr>
        <w:t>ţ</w:t>
      </w:r>
      <w:r w:rsidRPr="003B615A">
        <w:rPr>
          <w:lang w:val="ro-RO"/>
        </w:rPr>
        <w:t>ie a monumentelor istorice, respectiv zone de interes deosebit pentru care este necesar avizul Consiliului Jude</w:t>
      </w:r>
      <w:r>
        <w:rPr>
          <w:lang w:val="ro-RO"/>
        </w:rPr>
        <w:t>ţ</w:t>
      </w:r>
      <w:r w:rsidRPr="003B615A">
        <w:rPr>
          <w:lang w:val="ro-RO"/>
        </w:rPr>
        <w:t>ean Timi</w:t>
      </w:r>
      <w:r>
        <w:rPr>
          <w:lang w:val="ro-RO"/>
        </w:rPr>
        <w:t>ş</w:t>
      </w:r>
      <w:r w:rsidRPr="003B615A">
        <w:rPr>
          <w:lang w:val="ro-RO"/>
        </w:rPr>
        <w:t>.</w:t>
      </w:r>
    </w:p>
    <w:p w:rsidR="000E02E8" w:rsidRPr="003B615A" w:rsidRDefault="000E02E8" w:rsidP="00634C2B">
      <w:pPr>
        <w:ind w:firstLine="720"/>
        <w:jc w:val="both"/>
        <w:rPr>
          <w:lang w:val="ro-RO"/>
        </w:rPr>
      </w:pPr>
      <w:r w:rsidRPr="003B615A">
        <w:rPr>
          <w:lang w:val="ro-RO"/>
        </w:rPr>
        <w:t xml:space="preserve">Prin prezentul Plan Urbanistic </w:t>
      </w:r>
      <w:r w:rsidRPr="00634C2B">
        <w:rPr>
          <w:lang w:val="ro-RO"/>
        </w:rPr>
        <w:t>Zonal “ Zona locuin</w:t>
      </w:r>
      <w:r w:rsidRPr="00B84078">
        <w:rPr>
          <w:lang w:val="ro-RO"/>
        </w:rPr>
        <w:t>ţ</w:t>
      </w:r>
      <w:r w:rsidRPr="00634C2B">
        <w:rPr>
          <w:lang w:val="ro-RO"/>
        </w:rPr>
        <w:t xml:space="preserve">e </w:t>
      </w:r>
      <w:r>
        <w:rPr>
          <w:lang w:val="ro-RO"/>
        </w:rPr>
        <w:t>ş</w:t>
      </w:r>
      <w:r w:rsidRPr="00634C2B">
        <w:rPr>
          <w:lang w:val="ro-RO"/>
        </w:rPr>
        <w:t>i func</w:t>
      </w:r>
      <w:r w:rsidRPr="00B84078">
        <w:rPr>
          <w:lang w:val="ro-RO"/>
        </w:rPr>
        <w:t>ţ</w:t>
      </w:r>
      <w:r w:rsidRPr="00634C2B">
        <w:rPr>
          <w:lang w:val="ro-RO"/>
        </w:rPr>
        <w:t>iuni complementare”</w:t>
      </w:r>
      <w:r w:rsidRPr="003B615A">
        <w:rPr>
          <w:lang w:val="ro-RO"/>
        </w:rPr>
        <w:t>, Extravilan, Zona Torontal - Metro 2, CF 438943, nr. cad 438943 (nr. cad. vechi A715/1/10)</w:t>
      </w:r>
      <w:r w:rsidRPr="00634C2B">
        <w:rPr>
          <w:lang w:val="ro-RO"/>
        </w:rPr>
        <w:t>, Timi</w:t>
      </w:r>
      <w:r>
        <w:rPr>
          <w:bCs/>
          <w:lang w:val="ro-RO"/>
        </w:rPr>
        <w:t>ş</w:t>
      </w:r>
      <w:r w:rsidRPr="00634C2B">
        <w:rPr>
          <w:lang w:val="ro-RO"/>
        </w:rPr>
        <w:t>oara,</w:t>
      </w:r>
      <w:r w:rsidRPr="003B615A">
        <w:rPr>
          <w:lang w:val="ro-RO"/>
        </w:rPr>
        <w:t xml:space="preserve"> nu se încalcă prevederile OUG nr. 114/2007 privind modificarea </w:t>
      </w:r>
      <w:r>
        <w:rPr>
          <w:bCs/>
          <w:lang w:val="ro-RO"/>
        </w:rPr>
        <w:t>ş</w:t>
      </w:r>
      <w:r w:rsidRPr="003B615A">
        <w:rPr>
          <w:lang w:val="ro-RO"/>
        </w:rPr>
        <w:t>i completarea OUG nr. 195/2005, privind protec</w:t>
      </w:r>
      <w:r w:rsidRPr="00B84078">
        <w:rPr>
          <w:lang w:val="ro-RO"/>
        </w:rPr>
        <w:t>ţ</w:t>
      </w:r>
      <w:r w:rsidRPr="003B615A">
        <w:rPr>
          <w:lang w:val="ro-RO"/>
        </w:rPr>
        <w:t>ia mediului.</w:t>
      </w:r>
    </w:p>
    <w:p w:rsidR="000E02E8" w:rsidRPr="003B615A" w:rsidRDefault="000E02E8" w:rsidP="00634C2B">
      <w:pPr>
        <w:ind w:firstLine="720"/>
        <w:jc w:val="both"/>
        <w:rPr>
          <w:lang w:val="ro-RO"/>
        </w:rPr>
      </w:pPr>
      <w:r w:rsidRPr="003B615A">
        <w:rPr>
          <w:lang w:val="ro-RO"/>
        </w:rPr>
        <w:t xml:space="preserve">Terenul </w:t>
      </w:r>
      <w:r>
        <w:rPr>
          <w:lang w:val="ro-RO"/>
        </w:rPr>
        <w:t>reglementat</w:t>
      </w:r>
      <w:r w:rsidRPr="003B615A">
        <w:rPr>
          <w:lang w:val="ro-RO"/>
        </w:rPr>
        <w:t xml:space="preserve"> este înscris în C.F. nr. 438943, nr. cad. 438943 (nr. cad. vechi A715/1/10)</w:t>
      </w:r>
      <w:r w:rsidRPr="00634C2B">
        <w:rPr>
          <w:lang w:val="ro-RO"/>
        </w:rPr>
        <w:t>, teren extravilan în suprafa</w:t>
      </w:r>
      <w:r w:rsidRPr="00B84078">
        <w:rPr>
          <w:lang w:val="ro-RO"/>
        </w:rPr>
        <w:t>ţ</w:t>
      </w:r>
      <w:r w:rsidRPr="00634C2B">
        <w:rPr>
          <w:lang w:val="ro-RO"/>
        </w:rPr>
        <w:t>ă de 10.000 mp, proprietari Todea Dorina</w:t>
      </w:r>
      <w:r>
        <w:rPr>
          <w:lang w:val="ro-RO"/>
        </w:rPr>
        <w:t>, cotă actuală 1/2</w:t>
      </w:r>
      <w:r w:rsidRPr="00634C2B">
        <w:rPr>
          <w:lang w:val="ro-RO"/>
        </w:rPr>
        <w:t xml:space="preserve"> </w:t>
      </w:r>
      <w:r>
        <w:rPr>
          <w:bCs/>
          <w:lang w:val="ro-RO"/>
        </w:rPr>
        <w:t>ş</w:t>
      </w:r>
      <w:r w:rsidRPr="00634C2B">
        <w:rPr>
          <w:lang w:val="ro-RO"/>
        </w:rPr>
        <w:t>i Todea Gheorghe</w:t>
      </w:r>
      <w:r>
        <w:rPr>
          <w:lang w:val="ro-RO"/>
        </w:rPr>
        <w:t xml:space="preserve"> cotă actuală 1/2</w:t>
      </w:r>
      <w:r w:rsidRPr="00634C2B">
        <w:rPr>
          <w:lang w:val="ro-RO"/>
        </w:rPr>
        <w:t xml:space="preserve">, </w:t>
      </w:r>
      <w:r>
        <w:rPr>
          <w:bCs/>
          <w:lang w:val="ro-RO"/>
        </w:rPr>
        <w:t>ş</w:t>
      </w:r>
      <w:r w:rsidRPr="003B615A">
        <w:rPr>
          <w:lang w:val="ro-RO"/>
        </w:rPr>
        <w:t xml:space="preserve">i se afla sub incidenta art. 3 alin. (1) din </w:t>
      </w:r>
      <w:r w:rsidRPr="00634C2B">
        <w:rPr>
          <w:lang w:val="ro-RO"/>
        </w:rPr>
        <w:t>Legea 17/2014</w:t>
      </w:r>
      <w:r w:rsidRPr="003B615A">
        <w:rPr>
          <w:lang w:val="ro-RO"/>
        </w:rPr>
        <w:t>.</w:t>
      </w:r>
    </w:p>
    <w:p w:rsidR="000E02E8" w:rsidRPr="00634C2B" w:rsidRDefault="000E02E8" w:rsidP="00634C2B">
      <w:pPr>
        <w:ind w:firstLine="720"/>
        <w:jc w:val="both"/>
        <w:rPr>
          <w:lang w:val="ro-RO"/>
        </w:rPr>
      </w:pPr>
      <w:r w:rsidRPr="003B615A">
        <w:rPr>
          <w:lang w:val="ro-RO"/>
        </w:rPr>
        <w:t xml:space="preserve">Planul Urbanistic Zonal </w:t>
      </w:r>
      <w:r w:rsidRPr="00634C2B">
        <w:rPr>
          <w:lang w:val="ro-RO"/>
        </w:rPr>
        <w:t>“Zona locuin</w:t>
      </w:r>
      <w:r w:rsidRPr="00B84078">
        <w:rPr>
          <w:lang w:val="ro-RO"/>
        </w:rPr>
        <w:t>ţ</w:t>
      </w:r>
      <w:r w:rsidRPr="00634C2B">
        <w:rPr>
          <w:lang w:val="ro-RO"/>
        </w:rPr>
        <w:t xml:space="preserve">e </w:t>
      </w:r>
      <w:r>
        <w:rPr>
          <w:bCs/>
          <w:lang w:val="ro-RO"/>
        </w:rPr>
        <w:t>ş</w:t>
      </w:r>
      <w:r w:rsidRPr="00634C2B">
        <w:rPr>
          <w:lang w:val="ro-RO"/>
        </w:rPr>
        <w:t>i func</w:t>
      </w:r>
      <w:r w:rsidRPr="00B84078">
        <w:rPr>
          <w:lang w:val="ro-RO"/>
        </w:rPr>
        <w:t>ţ</w:t>
      </w:r>
      <w:r w:rsidRPr="00634C2B">
        <w:rPr>
          <w:lang w:val="ro-RO"/>
        </w:rPr>
        <w:t>iuni complementare”</w:t>
      </w:r>
      <w:r w:rsidRPr="003B615A">
        <w:rPr>
          <w:lang w:val="ro-RO"/>
        </w:rPr>
        <w:t>, Extravilan, Zona Torontal - Metro 2, CF 438943, nr. cad 438943 (nr. cad. vechi A715/1/10)</w:t>
      </w:r>
      <w:r w:rsidRPr="00634C2B">
        <w:rPr>
          <w:lang w:val="ro-RO"/>
        </w:rPr>
        <w:t>, Timi</w:t>
      </w:r>
      <w:r>
        <w:rPr>
          <w:bCs/>
          <w:lang w:val="ro-RO"/>
        </w:rPr>
        <w:t>ş</w:t>
      </w:r>
      <w:r w:rsidRPr="00634C2B">
        <w:rPr>
          <w:lang w:val="ro-RO"/>
        </w:rPr>
        <w:t>oara</w:t>
      </w:r>
      <w:r w:rsidRPr="003B615A">
        <w:rPr>
          <w:lang w:val="ro-RO"/>
        </w:rPr>
        <w:t>,</w:t>
      </w:r>
      <w:r w:rsidRPr="00634C2B">
        <w:rPr>
          <w:lang w:val="ro-RO"/>
        </w:rPr>
        <w:t xml:space="preserve"> </w:t>
      </w:r>
      <w:r w:rsidRPr="003B615A">
        <w:rPr>
          <w:lang w:val="ro-RO"/>
        </w:rPr>
        <w:t>propune pentru acest  teren o zona reziden</w:t>
      </w:r>
      <w:r w:rsidRPr="00B84078">
        <w:rPr>
          <w:lang w:val="ro-RO"/>
        </w:rPr>
        <w:t>ţ</w:t>
      </w:r>
      <w:r w:rsidRPr="003B615A">
        <w:rPr>
          <w:lang w:val="ro-RO"/>
        </w:rPr>
        <w:t xml:space="preserve">ială cu dotări </w:t>
      </w:r>
      <w:r>
        <w:rPr>
          <w:bCs/>
          <w:lang w:val="ro-RO"/>
        </w:rPr>
        <w:t>ş</w:t>
      </w:r>
      <w:r w:rsidRPr="003B615A">
        <w:rPr>
          <w:lang w:val="ro-RO"/>
        </w:rPr>
        <w:t>i servicii publice, cu regim de înăl</w:t>
      </w:r>
      <w:r w:rsidRPr="00B84078">
        <w:rPr>
          <w:lang w:val="ro-RO"/>
        </w:rPr>
        <w:t>ţ</w:t>
      </w:r>
      <w:r w:rsidRPr="003B615A">
        <w:rPr>
          <w:lang w:val="ro-RO"/>
        </w:rPr>
        <w:t>ime maxim de S/D+P+E+Er/M</w:t>
      </w:r>
      <w:r w:rsidRPr="00634C2B">
        <w:rPr>
          <w:lang w:val="ro-RO"/>
        </w:rPr>
        <w:t>.</w:t>
      </w:r>
    </w:p>
    <w:p w:rsidR="000E02E8" w:rsidRPr="00634C2B" w:rsidRDefault="000E02E8" w:rsidP="00634C2B">
      <w:pPr>
        <w:ind w:firstLine="720"/>
        <w:jc w:val="both"/>
        <w:rPr>
          <w:lang w:val="ro-RO"/>
        </w:rPr>
      </w:pPr>
      <w:r w:rsidRPr="003B615A">
        <w:rPr>
          <w:lang w:val="ro-RO"/>
        </w:rPr>
        <w:t>Propunerea de rezolvare a accesibilită</w:t>
      </w:r>
      <w:r w:rsidRPr="00B84078">
        <w:rPr>
          <w:lang w:val="ro-RO"/>
        </w:rPr>
        <w:t>ţ</w:t>
      </w:r>
      <w:r w:rsidRPr="003B615A">
        <w:rPr>
          <w:lang w:val="ro-RO"/>
        </w:rPr>
        <w:t>ii terenurilor din zona studiată prin documenta</w:t>
      </w:r>
      <w:r w:rsidRPr="00B84078">
        <w:rPr>
          <w:lang w:val="ro-RO"/>
        </w:rPr>
        <w:t>ţ</w:t>
      </w:r>
      <w:r w:rsidRPr="003B615A">
        <w:rPr>
          <w:lang w:val="ro-RO"/>
        </w:rPr>
        <w:t>ia de fa</w:t>
      </w:r>
      <w:r w:rsidRPr="00B84078">
        <w:rPr>
          <w:lang w:val="ro-RO"/>
        </w:rPr>
        <w:t>ţ</w:t>
      </w:r>
      <w:r w:rsidRPr="003B615A">
        <w:rPr>
          <w:lang w:val="ro-RO"/>
        </w:rPr>
        <w:t xml:space="preserve">ă presupune realizarea unei trame stradale pornind de </w:t>
      </w:r>
      <w:smartTag w:uri="urn:schemas-microsoft-com:office:smarttags" w:element="PersonName">
        <w:smartTagPr>
          <w:attr w:name="ProductID" w:val="la P.U"/>
        </w:smartTagPr>
        <w:r w:rsidRPr="003B615A">
          <w:rPr>
            <w:lang w:val="ro-RO"/>
          </w:rPr>
          <w:t>la P.U</w:t>
        </w:r>
      </w:smartTag>
      <w:r w:rsidRPr="003B615A">
        <w:rPr>
          <w:lang w:val="ro-RO"/>
        </w:rPr>
        <w:t xml:space="preserve">.Z.-ul director </w:t>
      </w:r>
      <w:r>
        <w:rPr>
          <w:bCs/>
          <w:lang w:val="ro-RO"/>
        </w:rPr>
        <w:t>ş</w:t>
      </w:r>
      <w:r w:rsidRPr="003B615A">
        <w:rPr>
          <w:lang w:val="ro-RO"/>
        </w:rPr>
        <w:t>i PUZ-urile avizate ulterior.</w:t>
      </w:r>
    </w:p>
    <w:p w:rsidR="000E02E8" w:rsidRPr="003B615A" w:rsidRDefault="000E02E8">
      <w:pPr>
        <w:tabs>
          <w:tab w:val="left" w:pos="6825"/>
        </w:tabs>
        <w:ind w:firstLine="720"/>
        <w:jc w:val="both"/>
        <w:rPr>
          <w:lang w:val="ro-RO"/>
        </w:rPr>
      </w:pPr>
      <w:r w:rsidRPr="003B615A">
        <w:rPr>
          <w:lang w:val="ro-RO"/>
        </w:rPr>
        <w:t xml:space="preserve">Accesul pe parcela se poate face din DE 715/1/8, iar accesul la fiecare parcela se va realiza dintr-un drum cu profil stradal de </w:t>
      </w:r>
      <w:smartTag w:uri="urn:schemas-microsoft-com:office:smarttags" w:element="metricconverter">
        <w:smartTagPr>
          <w:attr w:name="ProductID" w:val="12 metri"/>
        </w:smartTagPr>
        <w:r w:rsidRPr="003B615A">
          <w:rPr>
            <w:lang w:val="ro-RO"/>
          </w:rPr>
          <w:t>12 metri</w:t>
        </w:r>
      </w:smartTag>
      <w:r w:rsidRPr="003B615A">
        <w:rPr>
          <w:lang w:val="ro-RO"/>
        </w:rPr>
        <w:t>, propus prin documenta</w:t>
      </w:r>
      <w:r>
        <w:rPr>
          <w:lang w:val="ro-RO"/>
        </w:rPr>
        <w:t>ţ</w:t>
      </w:r>
      <w:r w:rsidRPr="003B615A">
        <w:rPr>
          <w:lang w:val="ro-RO"/>
        </w:rPr>
        <w:t>ia de urbanism alăturată, aprobata prin HCL 374/2006, conform avizului Comisiei de Circula</w:t>
      </w:r>
      <w:r>
        <w:rPr>
          <w:lang w:val="ro-RO"/>
        </w:rPr>
        <w:t>ţ</w:t>
      </w:r>
      <w:r w:rsidRPr="003B615A">
        <w:rPr>
          <w:lang w:val="ro-RO"/>
        </w:rPr>
        <w:t>ie nr. DT2015-0002851 / 05.11.2015.</w:t>
      </w:r>
    </w:p>
    <w:p w:rsidR="000E02E8" w:rsidRPr="003B615A" w:rsidRDefault="000E02E8">
      <w:pPr>
        <w:ind w:firstLine="720"/>
        <w:jc w:val="both"/>
        <w:rPr>
          <w:lang w:val="ro-RO"/>
        </w:rPr>
      </w:pPr>
      <w:r w:rsidRPr="003B615A">
        <w:rPr>
          <w:lang w:val="ro-RO"/>
        </w:rPr>
        <w:t>Ob</w:t>
      </w:r>
      <w:r>
        <w:rPr>
          <w:lang w:val="ro-RO"/>
        </w:rPr>
        <w:t>ţ</w:t>
      </w:r>
      <w:r w:rsidRPr="003B615A">
        <w:rPr>
          <w:lang w:val="ro-RO"/>
        </w:rPr>
        <w:t>inerea Autoriza</w:t>
      </w:r>
      <w:r w:rsidRPr="00B84078">
        <w:rPr>
          <w:lang w:val="ro-RO"/>
        </w:rPr>
        <w:t>ţ</w:t>
      </w:r>
      <w:r w:rsidRPr="003B615A">
        <w:rPr>
          <w:lang w:val="ro-RO"/>
        </w:rPr>
        <w:t>iei de Construire este condi</w:t>
      </w:r>
      <w:r w:rsidRPr="00B84078">
        <w:rPr>
          <w:lang w:val="ro-RO"/>
        </w:rPr>
        <w:t>ţ</w:t>
      </w:r>
      <w:r w:rsidRPr="003B615A">
        <w:rPr>
          <w:lang w:val="ro-RO"/>
        </w:rPr>
        <w:t>ionată de realizarea locurilor de parcare necesare func</w:t>
      </w:r>
      <w:r w:rsidRPr="00B84078">
        <w:rPr>
          <w:lang w:val="ro-RO"/>
        </w:rPr>
        <w:t>ţ</w:t>
      </w:r>
      <w:r w:rsidRPr="003B615A">
        <w:rPr>
          <w:lang w:val="ro-RO"/>
        </w:rPr>
        <w:t xml:space="preserve">iunii propuse </w:t>
      </w:r>
      <w:r w:rsidRPr="003B615A">
        <w:rPr>
          <w:b/>
          <w:lang w:val="ro-RO"/>
        </w:rPr>
        <w:t>exclusiv</w:t>
      </w:r>
      <w:r w:rsidRPr="003B615A">
        <w:rPr>
          <w:lang w:val="ro-RO"/>
        </w:rPr>
        <w:t xml:space="preserve"> pe parcelele de</w:t>
      </w:r>
      <w:r w:rsidRPr="00B84078">
        <w:rPr>
          <w:lang w:val="ro-RO"/>
        </w:rPr>
        <w:t>ţ</w:t>
      </w:r>
      <w:r w:rsidRPr="003B615A">
        <w:rPr>
          <w:lang w:val="ro-RO"/>
        </w:rPr>
        <w:t xml:space="preserve">inute de beneficiari, în conformitate cu Anexa 2 din R.L.U. aferenta P.U.G., aprobat prin HCL nr. 157/05.08.2002 </w:t>
      </w:r>
      <w:r>
        <w:rPr>
          <w:bCs/>
          <w:lang w:val="ro-RO"/>
        </w:rPr>
        <w:t>ş</w:t>
      </w:r>
      <w:r w:rsidRPr="003B615A">
        <w:rPr>
          <w:lang w:val="ro-RO"/>
        </w:rPr>
        <w:t>i prelungit prin HCL  nr. 107/2014.</w:t>
      </w:r>
    </w:p>
    <w:p w:rsidR="000E02E8" w:rsidRDefault="000E02E8">
      <w:pPr>
        <w:ind w:firstLine="720"/>
        <w:jc w:val="both"/>
        <w:rPr>
          <w:b/>
          <w:color w:val="FF0000"/>
          <w:lang w:val="ro-RO"/>
        </w:rPr>
      </w:pPr>
    </w:p>
    <w:p w:rsidR="000E02E8" w:rsidRDefault="000E02E8">
      <w:pPr>
        <w:ind w:firstLine="720"/>
        <w:jc w:val="both"/>
        <w:rPr>
          <w:b/>
          <w:color w:val="FF0000"/>
          <w:lang w:val="ro-RO"/>
        </w:rPr>
      </w:pPr>
    </w:p>
    <w:p w:rsidR="000E02E8" w:rsidRPr="003B615A" w:rsidRDefault="000E02E8">
      <w:pPr>
        <w:ind w:firstLine="720"/>
        <w:jc w:val="both"/>
        <w:rPr>
          <w:b/>
          <w:color w:val="FF0000"/>
          <w:lang w:val="ro-RO"/>
        </w:rPr>
      </w:pPr>
    </w:p>
    <w:p w:rsidR="000E02E8" w:rsidRDefault="000E02E8">
      <w:pPr>
        <w:ind w:firstLine="720"/>
        <w:jc w:val="both"/>
        <w:rPr>
          <w:b/>
          <w:lang w:val="ro-RO"/>
        </w:rPr>
      </w:pPr>
      <w:r w:rsidRPr="003B615A">
        <w:rPr>
          <w:b/>
          <w:lang w:val="ro-RO"/>
        </w:rPr>
        <w:t>Indicii propu</w:t>
      </w:r>
      <w:r w:rsidRPr="00735402">
        <w:rPr>
          <w:b/>
          <w:lang w:val="ro-RO"/>
        </w:rPr>
        <w:t>ş</w:t>
      </w:r>
      <w:r w:rsidRPr="003B615A">
        <w:rPr>
          <w:b/>
          <w:lang w:val="ro-RO"/>
        </w:rPr>
        <w:t>i prin documenta</w:t>
      </w:r>
      <w:r w:rsidRPr="00B84078">
        <w:rPr>
          <w:lang w:val="ro-RO"/>
        </w:rPr>
        <w:t>ţ</w:t>
      </w:r>
      <w:r w:rsidRPr="003B615A">
        <w:rPr>
          <w:b/>
          <w:lang w:val="ro-RO"/>
        </w:rPr>
        <w:t>ie</w:t>
      </w:r>
      <w:r>
        <w:rPr>
          <w:b/>
          <w:lang w:val="ro-RO"/>
        </w:rPr>
        <w:t>:</w:t>
      </w:r>
    </w:p>
    <w:p w:rsidR="000E02E8" w:rsidRPr="003B615A" w:rsidRDefault="000E02E8">
      <w:pPr>
        <w:ind w:firstLine="720"/>
        <w:jc w:val="both"/>
        <w:rPr>
          <w:b/>
          <w:lang w:val="ro-RO"/>
        </w:rPr>
      </w:pPr>
      <w:r>
        <w:rPr>
          <w:b/>
          <w:lang w:val="ro-RO"/>
        </w:rPr>
        <w:t>-</w:t>
      </w:r>
      <w:r w:rsidRPr="003B615A">
        <w:rPr>
          <w:b/>
          <w:lang w:val="ro-RO"/>
        </w:rPr>
        <w:t xml:space="preserve"> pentru loturile 1 – 11</w:t>
      </w:r>
    </w:p>
    <w:p w:rsidR="000E02E8" w:rsidRPr="003B615A" w:rsidRDefault="000E02E8" w:rsidP="004D3CA1">
      <w:pPr>
        <w:ind w:left="360" w:firstLine="360"/>
        <w:jc w:val="both"/>
        <w:rPr>
          <w:lang w:val="ro-RO"/>
        </w:rPr>
      </w:pPr>
      <w:r w:rsidRPr="003B615A">
        <w:rPr>
          <w:rFonts w:eastAsia="Batang"/>
          <w:lang w:val="ro-RO"/>
        </w:rPr>
        <w:t>POT max = 35 %;</w:t>
      </w:r>
    </w:p>
    <w:p w:rsidR="000E02E8" w:rsidRPr="003B615A" w:rsidRDefault="000E02E8" w:rsidP="004D3CA1">
      <w:pPr>
        <w:ind w:left="360" w:firstLine="360"/>
        <w:jc w:val="both"/>
        <w:rPr>
          <w:rFonts w:eastAsia="Batang"/>
          <w:lang w:val="ro-RO"/>
        </w:rPr>
      </w:pPr>
      <w:r w:rsidRPr="003B615A">
        <w:rPr>
          <w:rFonts w:eastAsia="Batang"/>
          <w:lang w:val="ro-RO"/>
        </w:rPr>
        <w:t>CUT max = 0.9;</w:t>
      </w:r>
    </w:p>
    <w:p w:rsidR="000E02E8" w:rsidRPr="003B615A" w:rsidRDefault="000E02E8">
      <w:pPr>
        <w:ind w:left="360" w:firstLine="360"/>
        <w:jc w:val="both"/>
        <w:rPr>
          <w:rFonts w:eastAsia="Batang"/>
          <w:lang w:val="ro-RO"/>
        </w:rPr>
      </w:pPr>
      <w:r w:rsidRPr="003B615A">
        <w:rPr>
          <w:rFonts w:eastAsia="Batang"/>
          <w:lang w:val="ro-RO"/>
        </w:rPr>
        <w:t>Regim de înăl</w:t>
      </w:r>
      <w:r w:rsidRPr="00B84078">
        <w:rPr>
          <w:lang w:val="ro-RO"/>
        </w:rPr>
        <w:t>ţ</w:t>
      </w:r>
      <w:r w:rsidRPr="003B615A">
        <w:rPr>
          <w:rFonts w:eastAsia="Batang"/>
          <w:lang w:val="ro-RO"/>
        </w:rPr>
        <w:t>ime max (S/</w:t>
      </w:r>
      <w:r w:rsidRPr="003B615A">
        <w:rPr>
          <w:lang w:val="ro-RO"/>
        </w:rPr>
        <w:t>D)+P+1E+Er/M;</w:t>
      </w:r>
    </w:p>
    <w:p w:rsidR="000E02E8" w:rsidRPr="003B615A" w:rsidRDefault="000E02E8">
      <w:pPr>
        <w:ind w:left="360" w:firstLine="360"/>
        <w:jc w:val="both"/>
        <w:rPr>
          <w:lang w:val="ro-RO"/>
        </w:rPr>
      </w:pPr>
      <w:r w:rsidRPr="003B615A">
        <w:rPr>
          <w:rFonts w:eastAsia="Batang"/>
          <w:lang w:val="ro-RO"/>
        </w:rPr>
        <w:t xml:space="preserve">H max  = </w:t>
      </w:r>
      <w:smartTag w:uri="urn:schemas-microsoft-com:office:smarttags" w:element="metricconverter">
        <w:smartTagPr>
          <w:attr w:name="ProductID" w:val="17.00 m"/>
        </w:smartTagPr>
        <w:r w:rsidRPr="003B615A">
          <w:rPr>
            <w:rFonts w:eastAsia="Batang"/>
            <w:lang w:val="ro-RO"/>
          </w:rPr>
          <w:t>17.00</w:t>
        </w:r>
        <w:r w:rsidRPr="003B615A">
          <w:rPr>
            <w:lang w:val="ro-RO"/>
          </w:rPr>
          <w:t xml:space="preserve"> m</w:t>
        </w:r>
      </w:smartTag>
      <w:r w:rsidRPr="003B615A">
        <w:rPr>
          <w:lang w:val="ro-RO"/>
        </w:rPr>
        <w:t>;</w:t>
      </w:r>
    </w:p>
    <w:p w:rsidR="000E02E8" w:rsidRDefault="000E02E8" w:rsidP="00080C77">
      <w:pPr>
        <w:ind w:left="360" w:firstLine="360"/>
        <w:jc w:val="both"/>
        <w:rPr>
          <w:rFonts w:eastAsia="Batang"/>
          <w:lang w:val="ro-RO"/>
        </w:rPr>
      </w:pPr>
      <w:r w:rsidRPr="003B615A">
        <w:rPr>
          <w:rFonts w:eastAsia="Batang"/>
          <w:lang w:val="ro-RO"/>
        </w:rPr>
        <w:t xml:space="preserve">H cornisa = </w:t>
      </w:r>
      <w:smartTag w:uri="urn:schemas-microsoft-com:office:smarttags" w:element="metricconverter">
        <w:smartTagPr>
          <w:attr w:name="ProductID" w:val="12.00 m"/>
        </w:smartTagPr>
        <w:r w:rsidRPr="003B615A">
          <w:rPr>
            <w:rFonts w:eastAsia="Batang"/>
            <w:lang w:val="ro-RO"/>
          </w:rPr>
          <w:t>12.00 m</w:t>
        </w:r>
      </w:smartTag>
      <w:r w:rsidRPr="003B615A">
        <w:rPr>
          <w:rFonts w:eastAsia="Batang"/>
          <w:lang w:val="ro-RO"/>
        </w:rPr>
        <w:t>;</w:t>
      </w:r>
    </w:p>
    <w:p w:rsidR="000E02E8" w:rsidRPr="00E75AD7" w:rsidRDefault="000E02E8" w:rsidP="00E75AD7">
      <w:pPr>
        <w:ind w:firstLine="720"/>
        <w:jc w:val="both"/>
        <w:rPr>
          <w:lang w:val="ro-RO"/>
        </w:rPr>
      </w:pPr>
      <w:r w:rsidRPr="00E75AD7">
        <w:rPr>
          <w:lang w:val="ro-RO"/>
        </w:rPr>
        <w:t>Retragere minima fata de aliniament 6,00m, retrageri minime fata de limitele laterale conform plansei ,,Reglementari urbanistice”, retrageri minime fata de limitele posterioare minim 10,00</w:t>
      </w:r>
    </w:p>
    <w:p w:rsidR="000E02E8" w:rsidRDefault="000E02E8">
      <w:pPr>
        <w:tabs>
          <w:tab w:val="left" w:pos="1300"/>
          <w:tab w:val="left" w:pos="1660"/>
        </w:tabs>
        <w:ind w:firstLine="720"/>
        <w:jc w:val="both"/>
        <w:rPr>
          <w:b/>
          <w:lang w:val="ro-RO"/>
        </w:rPr>
      </w:pPr>
    </w:p>
    <w:p w:rsidR="000E02E8" w:rsidRDefault="000E02E8">
      <w:pPr>
        <w:ind w:firstLine="720"/>
        <w:jc w:val="both"/>
        <w:rPr>
          <w:rFonts w:eastAsia="Batang"/>
          <w:lang w:val="ro-RO"/>
        </w:rPr>
      </w:pPr>
      <w:r>
        <w:rPr>
          <w:lang w:val="ro-RO"/>
        </w:rPr>
        <w:t>S</w:t>
      </w:r>
      <w:r w:rsidRPr="003B615A">
        <w:rPr>
          <w:lang w:val="ro-RO"/>
        </w:rPr>
        <w:t>pa</w:t>
      </w:r>
      <w:r w:rsidRPr="00B84078">
        <w:rPr>
          <w:lang w:val="ro-RO"/>
        </w:rPr>
        <w:t>ţ</w:t>
      </w:r>
      <w:r w:rsidRPr="003B615A">
        <w:rPr>
          <w:lang w:val="ro-RO"/>
        </w:rPr>
        <w:t>ii</w:t>
      </w:r>
      <w:r>
        <w:rPr>
          <w:lang w:val="ro-RO"/>
        </w:rPr>
        <w:t>le</w:t>
      </w:r>
      <w:r w:rsidRPr="003B615A">
        <w:rPr>
          <w:lang w:val="ro-RO"/>
        </w:rPr>
        <w:t xml:space="preserve"> verzi </w:t>
      </w:r>
      <w:r>
        <w:rPr>
          <w:bCs/>
          <w:lang w:val="ro-RO"/>
        </w:rPr>
        <w:t>ş</w:t>
      </w:r>
      <w:r w:rsidRPr="003B615A">
        <w:rPr>
          <w:rFonts w:eastAsia="Batang"/>
          <w:lang w:val="ro-RO"/>
        </w:rPr>
        <w:t xml:space="preserve">i plantate </w:t>
      </w:r>
      <w:r>
        <w:rPr>
          <w:rFonts w:eastAsia="Batang"/>
          <w:lang w:val="ro-RO"/>
        </w:rPr>
        <w:t xml:space="preserve">se vor asigura </w:t>
      </w:r>
      <w:r w:rsidRPr="003B615A">
        <w:rPr>
          <w:rFonts w:eastAsia="Batang"/>
          <w:lang w:val="ro-RO"/>
        </w:rPr>
        <w:t>pe</w:t>
      </w:r>
      <w:r>
        <w:rPr>
          <w:rFonts w:eastAsia="Batang"/>
          <w:lang w:val="ro-RO"/>
        </w:rPr>
        <w:t xml:space="preserve"> lotul nr. 12, reprezentând </w:t>
      </w:r>
      <w:r w:rsidRPr="003B615A">
        <w:rPr>
          <w:rFonts w:eastAsia="Batang"/>
          <w:lang w:val="ro-RO"/>
        </w:rPr>
        <w:t xml:space="preserve">min 10.02 % </w:t>
      </w:r>
      <w:r w:rsidRPr="00E75AD7">
        <w:rPr>
          <w:lang w:val="ro-RO"/>
        </w:rPr>
        <w:t xml:space="preserve">din suprafata </w:t>
      </w:r>
      <w:r>
        <w:rPr>
          <w:lang w:val="ro-RO"/>
        </w:rPr>
        <w:t>de teren reglementatǎ prin PUZ</w:t>
      </w:r>
      <w:r w:rsidRPr="00E75AD7">
        <w:rPr>
          <w:lang w:val="ro-RO"/>
        </w:rPr>
        <w:t xml:space="preserve"> </w:t>
      </w:r>
      <w:r>
        <w:rPr>
          <w:lang w:val="ro-RO"/>
        </w:rPr>
        <w:t>(</w:t>
      </w:r>
      <w:r w:rsidRPr="003B615A">
        <w:rPr>
          <w:lang w:val="ro-RO"/>
        </w:rPr>
        <w:t xml:space="preserve">conform </w:t>
      </w:r>
      <w:r w:rsidRPr="003B615A">
        <w:rPr>
          <w:rFonts w:eastAsia="Batang"/>
          <w:lang w:val="ro-RO"/>
        </w:rPr>
        <w:t>Avizului Agen</w:t>
      </w:r>
      <w:r w:rsidRPr="00B84078">
        <w:rPr>
          <w:lang w:val="ro-RO"/>
        </w:rPr>
        <w:t>ţ</w:t>
      </w:r>
      <w:r w:rsidRPr="003B615A">
        <w:rPr>
          <w:rFonts w:eastAsia="Batang"/>
          <w:lang w:val="ro-RO"/>
        </w:rPr>
        <w:t>iei pentru Protec</w:t>
      </w:r>
      <w:r w:rsidRPr="00B84078">
        <w:rPr>
          <w:lang w:val="ro-RO"/>
        </w:rPr>
        <w:t>ţ</w:t>
      </w:r>
      <w:r w:rsidRPr="003B615A">
        <w:rPr>
          <w:rFonts w:eastAsia="Batang"/>
          <w:lang w:val="ro-RO"/>
        </w:rPr>
        <w:t>ia Mediului Timi</w:t>
      </w:r>
      <w:r>
        <w:rPr>
          <w:bCs/>
          <w:lang w:val="ro-RO"/>
        </w:rPr>
        <w:t>ş</w:t>
      </w:r>
      <w:r w:rsidRPr="003B615A">
        <w:rPr>
          <w:rFonts w:eastAsia="Batang"/>
          <w:lang w:val="ro-RO"/>
        </w:rPr>
        <w:t xml:space="preserve"> prin Decizia de încadrare nr. 16/14.03.2016)</w:t>
      </w:r>
    </w:p>
    <w:p w:rsidR="000E02E8" w:rsidRPr="003B615A" w:rsidRDefault="000E02E8">
      <w:pPr>
        <w:ind w:firstLine="720"/>
        <w:jc w:val="both"/>
        <w:rPr>
          <w:lang w:val="ro-RO"/>
        </w:rPr>
      </w:pPr>
      <w:r w:rsidRPr="003B615A">
        <w:rPr>
          <w:lang w:val="ro-RO"/>
        </w:rPr>
        <w:t>La eliberarea Autoriza</w:t>
      </w:r>
      <w:r w:rsidRPr="00B84078">
        <w:rPr>
          <w:lang w:val="ro-RO"/>
        </w:rPr>
        <w:t>ţ</w:t>
      </w:r>
      <w:r w:rsidRPr="003B615A">
        <w:rPr>
          <w:lang w:val="ro-RO"/>
        </w:rPr>
        <w:t>iei de Construire se vor respecta toate condi</w:t>
      </w:r>
      <w:r w:rsidRPr="00B84078">
        <w:rPr>
          <w:lang w:val="ro-RO"/>
        </w:rPr>
        <w:t>ţ</w:t>
      </w:r>
      <w:r w:rsidRPr="003B615A">
        <w:rPr>
          <w:lang w:val="ro-RO"/>
        </w:rPr>
        <w:t>iile impuse prin avizele eliberate de de</w:t>
      </w:r>
      <w:r w:rsidRPr="00B84078">
        <w:rPr>
          <w:lang w:val="ro-RO"/>
        </w:rPr>
        <w:t>ţ</w:t>
      </w:r>
      <w:r w:rsidRPr="003B615A">
        <w:rPr>
          <w:lang w:val="ro-RO"/>
        </w:rPr>
        <w:t>inătorii de re</w:t>
      </w:r>
      <w:r w:rsidRPr="00B84078">
        <w:rPr>
          <w:lang w:val="ro-RO"/>
        </w:rPr>
        <w:t>ţ</w:t>
      </w:r>
      <w:r w:rsidRPr="003B615A">
        <w:rPr>
          <w:lang w:val="ro-RO"/>
        </w:rPr>
        <w:t xml:space="preserve">ele </w:t>
      </w:r>
      <w:r>
        <w:rPr>
          <w:lang w:val="ro-RO"/>
        </w:rPr>
        <w:t>ş</w:t>
      </w:r>
      <w:r w:rsidRPr="003B615A">
        <w:rPr>
          <w:lang w:val="ro-RO"/>
        </w:rPr>
        <w:t>i utilită</w:t>
      </w:r>
      <w:r w:rsidRPr="00B84078">
        <w:rPr>
          <w:lang w:val="ro-RO"/>
        </w:rPr>
        <w:t>ţ</w:t>
      </w:r>
      <w:r w:rsidRPr="003B615A">
        <w:rPr>
          <w:lang w:val="ro-RO"/>
        </w:rPr>
        <w:t>i publice, care se vor realiza pe cheltuiala beneficiarilor.</w:t>
      </w:r>
    </w:p>
    <w:p w:rsidR="000E02E8" w:rsidRPr="00AC4B9B" w:rsidRDefault="000E02E8" w:rsidP="00093E98">
      <w:pPr>
        <w:ind w:firstLine="720"/>
        <w:jc w:val="both"/>
        <w:rPr>
          <w:lang w:val="ro-RO"/>
        </w:rPr>
      </w:pPr>
      <w:r w:rsidRPr="00AC4B9B">
        <w:rPr>
          <w:lang w:val="ro-RO"/>
        </w:rPr>
        <w:t>Autoriza</w:t>
      </w:r>
      <w:r>
        <w:rPr>
          <w:lang w:val="ro-RO"/>
        </w:rPr>
        <w:t>ţ</w:t>
      </w:r>
      <w:r w:rsidRPr="00AC4B9B">
        <w:rPr>
          <w:lang w:val="ro-RO"/>
        </w:rPr>
        <w:t xml:space="preserve">ia de Construire se va putea emite </w:t>
      </w:r>
      <w:r w:rsidRPr="00AC4B9B">
        <w:rPr>
          <w:b/>
          <w:lang w:val="ro-RO"/>
        </w:rPr>
        <w:t>doar dup</w:t>
      </w:r>
      <w:r>
        <w:rPr>
          <w:b/>
          <w:lang w:val="ro-RO"/>
        </w:rPr>
        <w:t>ă</w:t>
      </w:r>
      <w:r w:rsidRPr="00AC4B9B">
        <w:rPr>
          <w:b/>
          <w:lang w:val="ro-RO"/>
        </w:rPr>
        <w:t xml:space="preserve"> ce suprafe</w:t>
      </w:r>
      <w:r>
        <w:rPr>
          <w:b/>
          <w:lang w:val="ro-RO"/>
        </w:rPr>
        <w:t>ţ</w:t>
      </w:r>
      <w:r w:rsidRPr="00AC4B9B">
        <w:rPr>
          <w:b/>
          <w:lang w:val="ro-RO"/>
        </w:rPr>
        <w:t>ele de teren afectate de dezvoltarea tramei stradale, vor fi trecute în domeniu public</w:t>
      </w:r>
      <w:r w:rsidRPr="00AC4B9B">
        <w:rPr>
          <w:lang w:val="ro-RO"/>
        </w:rPr>
        <w:t>. Conform Avizului Con</w:t>
      </w:r>
      <w:r>
        <w:rPr>
          <w:lang w:val="ro-RO"/>
        </w:rPr>
        <w:t xml:space="preserve">siliului Judetean Timis cu nr. </w:t>
      </w:r>
      <w:r w:rsidRPr="00AC4B9B">
        <w:rPr>
          <w:lang w:val="ro-RO"/>
        </w:rPr>
        <w:t>3</w:t>
      </w:r>
      <w:r>
        <w:rPr>
          <w:lang w:val="ro-RO"/>
        </w:rPr>
        <w:t>5</w:t>
      </w:r>
      <w:r w:rsidRPr="00AC4B9B">
        <w:rPr>
          <w:lang w:val="ro-RO"/>
        </w:rPr>
        <w:t>/1</w:t>
      </w:r>
      <w:r>
        <w:rPr>
          <w:lang w:val="ro-RO"/>
        </w:rPr>
        <w:t>0</w:t>
      </w:r>
      <w:r w:rsidRPr="00AC4B9B">
        <w:rPr>
          <w:lang w:val="ro-RO"/>
        </w:rPr>
        <w:t>.</w:t>
      </w:r>
      <w:r>
        <w:rPr>
          <w:lang w:val="ro-RO"/>
        </w:rPr>
        <w:t>1</w:t>
      </w:r>
      <w:r w:rsidRPr="00AC4B9B">
        <w:rPr>
          <w:lang w:val="ro-RO"/>
        </w:rPr>
        <w:t>0.201</w:t>
      </w:r>
      <w:r>
        <w:rPr>
          <w:lang w:val="ro-RO"/>
        </w:rPr>
        <w:t>6</w:t>
      </w:r>
      <w:r w:rsidRPr="00AC4B9B">
        <w:rPr>
          <w:lang w:val="ro-RO"/>
        </w:rPr>
        <w:t xml:space="preserve">, se conditioneaza autorizarea construirii obiectivelor dupa realizarea </w:t>
      </w:r>
      <w:r>
        <w:rPr>
          <w:lang w:val="ro-RO"/>
        </w:rPr>
        <w:t xml:space="preserve">în </w:t>
      </w:r>
      <w:r w:rsidRPr="00AC4B9B">
        <w:rPr>
          <w:lang w:val="ro-RO"/>
        </w:rPr>
        <w:t>prealab</w:t>
      </w:r>
      <w:r>
        <w:rPr>
          <w:lang w:val="ro-RO"/>
        </w:rPr>
        <w:t>il a operaţiunilor reglementate prin documentaţia de urbanism cu privire la obligativitatea asigurǎrii acceselor din domeniul public conform planşei ,,Proprietatea asupra terenurilor”</w:t>
      </w:r>
      <w:r w:rsidRPr="00AC4B9B">
        <w:rPr>
          <w:lang w:val="ro-RO"/>
        </w:rPr>
        <w:t>.</w:t>
      </w:r>
    </w:p>
    <w:p w:rsidR="000E02E8" w:rsidRDefault="000E02E8" w:rsidP="00093E98">
      <w:pPr>
        <w:ind w:firstLine="720"/>
        <w:jc w:val="both"/>
        <w:rPr>
          <w:color w:val="000000"/>
          <w:lang w:val="ro-RO" w:eastAsia="ro-RO"/>
        </w:rPr>
      </w:pPr>
      <w:r>
        <w:rPr>
          <w:color w:val="000000"/>
          <w:lang w:val="ro-RO" w:eastAsia="ro-RO"/>
        </w:rPr>
        <w:t>Terenul va fi introdus în intravilanul municipiului Timişoara prin grija beneficiarului si va fi impozitat conform</w:t>
      </w:r>
      <w:r>
        <w:rPr>
          <w:b/>
          <w:bCs/>
          <w:color w:val="000000"/>
          <w:lang w:val="ro-RO" w:eastAsia="ro-RO"/>
        </w:rPr>
        <w:t xml:space="preserve"> </w:t>
      </w:r>
      <w:r>
        <w:rPr>
          <w:color w:val="000000"/>
          <w:lang w:val="ro-RO" w:eastAsia="ro-RO"/>
        </w:rPr>
        <w:t>zonei D de impozitare.</w:t>
      </w:r>
    </w:p>
    <w:p w:rsidR="000E02E8" w:rsidRDefault="000E02E8" w:rsidP="00093E98">
      <w:pPr>
        <w:ind w:firstLine="720"/>
        <w:jc w:val="both"/>
        <w:rPr>
          <w:lang w:val="ro-RO"/>
        </w:rPr>
      </w:pPr>
      <w:r w:rsidRPr="003B615A">
        <w:rPr>
          <w:lang w:val="ro-RO"/>
        </w:rPr>
        <w:t>Documenta</w:t>
      </w:r>
      <w:r w:rsidRPr="00B84078">
        <w:rPr>
          <w:lang w:val="ro-RO"/>
        </w:rPr>
        <w:t>ţ</w:t>
      </w:r>
      <w:r w:rsidRPr="003B615A">
        <w:rPr>
          <w:lang w:val="ro-RO"/>
        </w:rPr>
        <w:t>ia de urbanism este înso</w:t>
      </w:r>
      <w:r w:rsidRPr="00B84078">
        <w:rPr>
          <w:lang w:val="ro-RO"/>
        </w:rPr>
        <w:t>ţ</w:t>
      </w:r>
      <w:r w:rsidRPr="003B615A">
        <w:rPr>
          <w:lang w:val="ro-RO"/>
        </w:rPr>
        <w:t xml:space="preserve">ită de avizele </w:t>
      </w:r>
      <w:r>
        <w:rPr>
          <w:lang w:val="ro-RO"/>
        </w:rPr>
        <w:t>ş</w:t>
      </w:r>
      <w:r w:rsidRPr="003B615A">
        <w:rPr>
          <w:lang w:val="ro-RO"/>
        </w:rPr>
        <w:t xml:space="preserve">i acordurile conform Ghidului privind metodologia de elaborare </w:t>
      </w:r>
      <w:r>
        <w:rPr>
          <w:lang w:val="ro-RO"/>
        </w:rPr>
        <w:t>ş</w:t>
      </w:r>
      <w:r w:rsidRPr="003B615A">
        <w:rPr>
          <w:lang w:val="ro-RO"/>
        </w:rPr>
        <w:t>i con</w:t>
      </w:r>
      <w:r w:rsidRPr="00B84078">
        <w:rPr>
          <w:lang w:val="ro-RO"/>
        </w:rPr>
        <w:t>ţ</w:t>
      </w:r>
      <w:r w:rsidRPr="003B615A">
        <w:rPr>
          <w:lang w:val="ro-RO"/>
        </w:rPr>
        <w:t>inutul cadru al P.U.Z. aprobat prin Ordinul nr. 176/N/2000 al M.L.P.A.T. ( M.T.C.T.).</w:t>
      </w:r>
    </w:p>
    <w:p w:rsidR="000E02E8" w:rsidRPr="00941996" w:rsidRDefault="000E02E8" w:rsidP="00941996">
      <w:pPr>
        <w:ind w:firstLine="720"/>
        <w:jc w:val="both"/>
        <w:rPr>
          <w:lang w:val="ro-RO"/>
        </w:rPr>
      </w:pPr>
      <w:r w:rsidRPr="00941996">
        <w:rPr>
          <w:lang w:val="ro-RO"/>
        </w:rPr>
        <w:t>Semnarea documentaţiei de amenajare a teritoriului sau de urbanism atrage responsabilitatea fiecărei persoane din colectivul de specialişti care a elaborat documentaţia, pentru veridicitatea şi corectitudinea din punct de vedere tehnic a acesteia,</w:t>
      </w:r>
      <w:r>
        <w:rPr>
          <w:lang w:val="ro-RO"/>
        </w:rPr>
        <w:t xml:space="preserve"> </w:t>
      </w:r>
      <w:r w:rsidRPr="00941996">
        <w:rPr>
          <w:lang w:val="ro-RO"/>
        </w:rPr>
        <w:t>în conformitate cu art. 38, alin. 1^1)din Legea nr. 350/2001 privind amenajarea teritoriului şi urbanismul, cu modificările şi completările ulterioare.</w:t>
      </w:r>
    </w:p>
    <w:p w:rsidR="000E02E8" w:rsidRPr="003B615A" w:rsidRDefault="000E02E8">
      <w:pPr>
        <w:ind w:right="43" w:firstLine="720"/>
        <w:jc w:val="both"/>
        <w:rPr>
          <w:lang w:val="ro-RO"/>
        </w:rPr>
      </w:pPr>
      <w:r w:rsidRPr="003B615A">
        <w:rPr>
          <w:lang w:val="ro-RO"/>
        </w:rPr>
        <w:t xml:space="preserve">Planul Urbanistic Zonal </w:t>
      </w:r>
      <w:r w:rsidRPr="003B615A">
        <w:rPr>
          <w:bCs/>
          <w:lang w:val="ro-RO"/>
        </w:rPr>
        <w:t>“Zona locuin</w:t>
      </w:r>
      <w:r w:rsidRPr="00B84078">
        <w:rPr>
          <w:lang w:val="ro-RO"/>
        </w:rPr>
        <w:t>ţ</w:t>
      </w:r>
      <w:r w:rsidRPr="003B615A">
        <w:rPr>
          <w:bCs/>
          <w:lang w:val="ro-RO"/>
        </w:rPr>
        <w:t xml:space="preserve">e </w:t>
      </w:r>
      <w:r>
        <w:rPr>
          <w:bCs/>
          <w:lang w:val="ro-RO"/>
        </w:rPr>
        <w:t>ş</w:t>
      </w:r>
      <w:r w:rsidRPr="003B615A">
        <w:rPr>
          <w:bCs/>
          <w:lang w:val="ro-RO"/>
        </w:rPr>
        <w:t>i func</w:t>
      </w:r>
      <w:r w:rsidRPr="00B84078">
        <w:rPr>
          <w:lang w:val="ro-RO"/>
        </w:rPr>
        <w:t>ţ</w:t>
      </w:r>
      <w:r w:rsidRPr="003B615A">
        <w:rPr>
          <w:bCs/>
          <w:lang w:val="ro-RO"/>
        </w:rPr>
        <w:t>iuni complementare”</w:t>
      </w:r>
      <w:r w:rsidRPr="003B615A">
        <w:rPr>
          <w:lang w:val="ro-RO"/>
        </w:rPr>
        <w:t>, Extravilan, Zona Torontal - Metro 2, CF 438943, nr. cad 438943 (nr. cad. vechi A715/1/10)</w:t>
      </w:r>
      <w:r w:rsidRPr="003B615A">
        <w:rPr>
          <w:bCs/>
          <w:lang w:val="ro-RO"/>
        </w:rPr>
        <w:t xml:space="preserve">, </w:t>
      </w:r>
      <w:r>
        <w:rPr>
          <w:color w:val="000000"/>
          <w:lang w:val="ro-RO" w:eastAsia="ro-RO"/>
        </w:rPr>
        <w:t>Timişoara</w:t>
      </w:r>
      <w:r w:rsidRPr="003B615A">
        <w:rPr>
          <w:lang w:val="ro-RO"/>
        </w:rPr>
        <w:t xml:space="preserve">, se va integra în Planul Urbanistic General al Municipiului </w:t>
      </w:r>
      <w:r>
        <w:rPr>
          <w:color w:val="000000"/>
          <w:lang w:val="ro-RO" w:eastAsia="ro-RO"/>
        </w:rPr>
        <w:t>Timişoara</w:t>
      </w:r>
      <w:r w:rsidRPr="003B615A">
        <w:rPr>
          <w:lang w:val="ro-RO"/>
        </w:rPr>
        <w:t xml:space="preserve"> </w:t>
      </w:r>
      <w:r>
        <w:rPr>
          <w:bCs/>
          <w:lang w:val="ro-RO"/>
        </w:rPr>
        <w:t>ş</w:t>
      </w:r>
      <w:r w:rsidRPr="003B615A">
        <w:rPr>
          <w:lang w:val="ro-RO"/>
        </w:rPr>
        <w:t>i va avea valabilitate de 3 ani, perioadă în care pot fi demarate investi</w:t>
      </w:r>
      <w:r w:rsidRPr="00B84078">
        <w:rPr>
          <w:lang w:val="ro-RO"/>
        </w:rPr>
        <w:t>ţ</w:t>
      </w:r>
      <w:r w:rsidRPr="003B615A">
        <w:rPr>
          <w:lang w:val="ro-RO"/>
        </w:rPr>
        <w:t>iile prevăzute în documenta</w:t>
      </w:r>
      <w:r w:rsidRPr="00B84078">
        <w:rPr>
          <w:lang w:val="ro-RO"/>
        </w:rPr>
        <w:t>ţ</w:t>
      </w:r>
      <w:r w:rsidRPr="003B615A">
        <w:rPr>
          <w:lang w:val="ro-RO"/>
        </w:rPr>
        <w:t>ie.</w:t>
      </w:r>
    </w:p>
    <w:p w:rsidR="000E02E8" w:rsidRPr="003B615A" w:rsidRDefault="000E02E8">
      <w:pPr>
        <w:ind w:right="43" w:firstLine="720"/>
        <w:jc w:val="both"/>
        <w:rPr>
          <w:b/>
          <w:lang w:val="ro-RO"/>
        </w:rPr>
      </w:pPr>
    </w:p>
    <w:p w:rsidR="000E02E8" w:rsidRPr="003B615A" w:rsidRDefault="000E02E8">
      <w:pPr>
        <w:jc w:val="center"/>
        <w:rPr>
          <w:b/>
          <w:lang w:val="ro-RO"/>
        </w:rPr>
      </w:pPr>
      <w:r w:rsidRPr="003B615A">
        <w:rPr>
          <w:b/>
          <w:lang w:val="ro-RO"/>
        </w:rPr>
        <w:t>PROPUNEM:</w:t>
      </w:r>
    </w:p>
    <w:p w:rsidR="000E02E8" w:rsidRPr="003B615A" w:rsidRDefault="000E02E8">
      <w:pPr>
        <w:jc w:val="center"/>
        <w:rPr>
          <w:b/>
          <w:lang w:val="ro-RO"/>
        </w:rPr>
      </w:pPr>
    </w:p>
    <w:p w:rsidR="000E02E8" w:rsidRPr="003B615A" w:rsidRDefault="000E02E8">
      <w:pPr>
        <w:ind w:right="43" w:firstLine="720"/>
        <w:jc w:val="both"/>
        <w:rPr>
          <w:lang w:val="ro-RO"/>
        </w:rPr>
      </w:pPr>
      <w:r w:rsidRPr="003B615A">
        <w:rPr>
          <w:lang w:val="ro-RO"/>
        </w:rPr>
        <w:t xml:space="preserve">1. Avizarea </w:t>
      </w:r>
      <w:r>
        <w:rPr>
          <w:bCs/>
          <w:lang w:val="ro-RO"/>
        </w:rPr>
        <w:t>ş</w:t>
      </w:r>
      <w:r w:rsidRPr="003B615A">
        <w:rPr>
          <w:lang w:val="ro-RO"/>
        </w:rPr>
        <w:t xml:space="preserve">i aprobarea Planului Urbanistic Zonal </w:t>
      </w:r>
      <w:r w:rsidRPr="003B615A">
        <w:rPr>
          <w:bCs/>
          <w:lang w:val="ro-RO"/>
        </w:rPr>
        <w:t>“Zona locuin</w:t>
      </w:r>
      <w:r w:rsidRPr="00B84078">
        <w:rPr>
          <w:lang w:val="ro-RO"/>
        </w:rPr>
        <w:t>ţ</w:t>
      </w:r>
      <w:r w:rsidRPr="003B615A">
        <w:rPr>
          <w:bCs/>
          <w:lang w:val="ro-RO"/>
        </w:rPr>
        <w:t xml:space="preserve">e </w:t>
      </w:r>
      <w:r>
        <w:rPr>
          <w:bCs/>
          <w:lang w:val="ro-RO"/>
        </w:rPr>
        <w:t>ş</w:t>
      </w:r>
      <w:r w:rsidRPr="003B615A">
        <w:rPr>
          <w:bCs/>
          <w:lang w:val="ro-RO"/>
        </w:rPr>
        <w:t>i func</w:t>
      </w:r>
      <w:r w:rsidRPr="00B84078">
        <w:rPr>
          <w:lang w:val="ro-RO"/>
        </w:rPr>
        <w:t>ţ</w:t>
      </w:r>
      <w:r w:rsidRPr="003B615A">
        <w:rPr>
          <w:bCs/>
          <w:lang w:val="ro-RO"/>
        </w:rPr>
        <w:t>iuni complementare”</w:t>
      </w:r>
      <w:r w:rsidRPr="003B615A">
        <w:rPr>
          <w:lang w:val="ro-RO"/>
        </w:rPr>
        <w:t>, Extravilan, Zona Torontal - Metro 2, CF 438943, nr. cad 438943 (nr. cad. vechi A715/1/10)</w:t>
      </w:r>
      <w:r w:rsidRPr="003B615A">
        <w:rPr>
          <w:bCs/>
          <w:lang w:val="ro-RO"/>
        </w:rPr>
        <w:t>, Timi</w:t>
      </w:r>
      <w:r>
        <w:rPr>
          <w:bCs/>
          <w:lang w:val="ro-RO"/>
        </w:rPr>
        <w:t>ş</w:t>
      </w:r>
      <w:r w:rsidRPr="003B615A">
        <w:rPr>
          <w:bCs/>
          <w:lang w:val="ro-RO"/>
        </w:rPr>
        <w:t>oara</w:t>
      </w:r>
      <w:r w:rsidRPr="003B615A">
        <w:rPr>
          <w:lang w:val="ro-RO"/>
        </w:rPr>
        <w:t xml:space="preserve">, având ca beneficiari </w:t>
      </w:r>
      <w:r w:rsidRPr="003B615A">
        <w:rPr>
          <w:b/>
          <w:lang w:val="ro-RO"/>
        </w:rPr>
        <w:t xml:space="preserve"> Todea Dorina </w:t>
      </w:r>
      <w:r w:rsidRPr="003B615A">
        <w:rPr>
          <w:rFonts w:ascii="Tahoma" w:hAnsi="Tahoma"/>
          <w:b/>
          <w:lang w:val="ro-RO"/>
        </w:rPr>
        <w:t>ș</w:t>
      </w:r>
      <w:r w:rsidRPr="003B615A">
        <w:rPr>
          <w:b/>
          <w:lang w:val="ro-RO"/>
        </w:rPr>
        <w:t>i Todea Gheorghe,</w:t>
      </w:r>
      <w:r w:rsidRPr="003B615A">
        <w:rPr>
          <w:lang w:val="ro-RO"/>
        </w:rPr>
        <w:t xml:space="preserve"> întocmit conform proiectului nr. 272/ 2015, realizat de </w:t>
      </w:r>
      <w:r w:rsidRPr="003B615A">
        <w:rPr>
          <w:b/>
          <w:lang w:val="ro-RO"/>
        </w:rPr>
        <w:t>S.C. ATELIER CAAD S.R.L.</w:t>
      </w:r>
      <w:r w:rsidRPr="003B615A">
        <w:rPr>
          <w:lang w:val="ro-RO"/>
        </w:rPr>
        <w:t>, care face parte integrantă din prezenta hotărâre;</w:t>
      </w:r>
    </w:p>
    <w:p w:rsidR="000E02E8" w:rsidRPr="003B615A" w:rsidRDefault="000E02E8">
      <w:pPr>
        <w:autoSpaceDE w:val="0"/>
        <w:ind w:firstLine="720"/>
        <w:jc w:val="both"/>
        <w:rPr>
          <w:lang w:val="ro-RO"/>
        </w:rPr>
      </w:pPr>
      <w:r w:rsidRPr="003B615A">
        <w:rPr>
          <w:lang w:val="ro-RO"/>
        </w:rPr>
        <w:t>2. Se stabilesc condi</w:t>
      </w:r>
      <w:r w:rsidRPr="00B84078">
        <w:rPr>
          <w:lang w:val="ro-RO"/>
        </w:rPr>
        <w:t>ţ</w:t>
      </w:r>
      <w:r w:rsidRPr="003B615A">
        <w:rPr>
          <w:lang w:val="ro-RO"/>
        </w:rPr>
        <w:t>iile de construire - pentru loturile 1 – 11: regimul de înăl</w:t>
      </w:r>
      <w:r w:rsidRPr="00B84078">
        <w:rPr>
          <w:lang w:val="ro-RO"/>
        </w:rPr>
        <w:t>ţ</w:t>
      </w:r>
      <w:r w:rsidRPr="003B615A">
        <w:rPr>
          <w:lang w:val="ro-RO"/>
        </w:rPr>
        <w:t>ime de max. (S/D)+P+E+Er/M, H max  = 17.00 m, H corni</w:t>
      </w:r>
      <w:r>
        <w:rPr>
          <w:bCs/>
          <w:lang w:val="ro-RO"/>
        </w:rPr>
        <w:t>ş</w:t>
      </w:r>
      <w:r w:rsidRPr="003B615A">
        <w:rPr>
          <w:lang w:val="ro-RO"/>
        </w:rPr>
        <w:t>ă = 12.00 m</w:t>
      </w:r>
      <w:r w:rsidRPr="003B615A">
        <w:rPr>
          <w:rFonts w:eastAsia="Batang"/>
          <w:lang w:val="ro-RO"/>
        </w:rPr>
        <w:t>,</w:t>
      </w:r>
      <w:r w:rsidRPr="003B615A">
        <w:rPr>
          <w:lang w:val="ro-RO"/>
        </w:rPr>
        <w:t xml:space="preserve"> accese auto conform avizului Comisiei de Circula</w:t>
      </w:r>
      <w:r w:rsidRPr="003B615A">
        <w:rPr>
          <w:rFonts w:ascii="Tahoma" w:hAnsi="Tahoma"/>
          <w:lang w:val="ro-RO"/>
        </w:rPr>
        <w:t>ț</w:t>
      </w:r>
      <w:r w:rsidRPr="003B615A">
        <w:rPr>
          <w:lang w:val="ro-RO"/>
        </w:rPr>
        <w:t>ie nr. DT2015-000285</w:t>
      </w:r>
      <w:r>
        <w:rPr>
          <w:lang w:val="ro-RO"/>
        </w:rPr>
        <w:t>1</w:t>
      </w:r>
      <w:r w:rsidRPr="003B615A">
        <w:rPr>
          <w:lang w:val="ro-RO"/>
        </w:rPr>
        <w:t>/ 05.11.2015, realizarea locurilor de parcare exclusiv pe parcela de</w:t>
      </w:r>
      <w:r w:rsidRPr="00B84078">
        <w:rPr>
          <w:lang w:val="ro-RO"/>
        </w:rPr>
        <w:t>ţ</w:t>
      </w:r>
      <w:r w:rsidRPr="003B615A">
        <w:rPr>
          <w:lang w:val="ro-RO"/>
        </w:rPr>
        <w:t>inută de beneficiari, procentul de ocupare al terenului POT de max 35 %, coeficientul de utilizare al terenului CUT  max de 0.9</w:t>
      </w:r>
      <w:r>
        <w:rPr>
          <w:lang w:val="ro-RO"/>
        </w:rPr>
        <w:t>.</w:t>
      </w:r>
      <w:r w:rsidRPr="003B615A">
        <w:rPr>
          <w:lang w:val="ro-RO"/>
        </w:rPr>
        <w:t xml:space="preserve"> </w:t>
      </w:r>
      <w:r>
        <w:rPr>
          <w:lang w:val="ro-RO"/>
        </w:rPr>
        <w:t>S</w:t>
      </w:r>
      <w:r w:rsidRPr="003B615A">
        <w:rPr>
          <w:lang w:val="ro-RO"/>
        </w:rPr>
        <w:t>pa</w:t>
      </w:r>
      <w:r w:rsidRPr="00B84078">
        <w:rPr>
          <w:lang w:val="ro-RO"/>
        </w:rPr>
        <w:t>ţ</w:t>
      </w:r>
      <w:r w:rsidRPr="003B615A">
        <w:rPr>
          <w:lang w:val="ro-RO"/>
        </w:rPr>
        <w:t>ii</w:t>
      </w:r>
      <w:r>
        <w:rPr>
          <w:lang w:val="ro-RO"/>
        </w:rPr>
        <w:t>le</w:t>
      </w:r>
      <w:r w:rsidRPr="003B615A">
        <w:rPr>
          <w:lang w:val="ro-RO"/>
        </w:rPr>
        <w:t xml:space="preserve"> verzi </w:t>
      </w:r>
      <w:r>
        <w:rPr>
          <w:bCs/>
          <w:lang w:val="ro-RO"/>
        </w:rPr>
        <w:t>ş</w:t>
      </w:r>
      <w:r w:rsidRPr="003B615A">
        <w:rPr>
          <w:rFonts w:eastAsia="Batang"/>
          <w:lang w:val="ro-RO"/>
        </w:rPr>
        <w:t xml:space="preserve">i plantate </w:t>
      </w:r>
      <w:r>
        <w:rPr>
          <w:rFonts w:eastAsia="Batang"/>
          <w:lang w:val="ro-RO"/>
        </w:rPr>
        <w:t xml:space="preserve">se vor asigura </w:t>
      </w:r>
      <w:r w:rsidRPr="003B615A">
        <w:rPr>
          <w:rFonts w:eastAsia="Batang"/>
          <w:lang w:val="ro-RO"/>
        </w:rPr>
        <w:t>pe</w:t>
      </w:r>
      <w:r>
        <w:rPr>
          <w:rFonts w:eastAsia="Batang"/>
          <w:lang w:val="ro-RO"/>
        </w:rPr>
        <w:t xml:space="preserve"> lotul nr. 12, reprezentând </w:t>
      </w:r>
      <w:r w:rsidRPr="003B615A">
        <w:rPr>
          <w:rFonts w:eastAsia="Batang"/>
          <w:lang w:val="ro-RO"/>
        </w:rPr>
        <w:t xml:space="preserve">min 10.02 % </w:t>
      </w:r>
      <w:r w:rsidRPr="00E75AD7">
        <w:rPr>
          <w:lang w:val="ro-RO"/>
        </w:rPr>
        <w:t xml:space="preserve">din suprafata </w:t>
      </w:r>
      <w:r>
        <w:rPr>
          <w:lang w:val="ro-RO"/>
        </w:rPr>
        <w:t>de teren reglementatǎ prin PUZ</w:t>
      </w:r>
      <w:r w:rsidRPr="00E75AD7">
        <w:rPr>
          <w:lang w:val="ro-RO"/>
        </w:rPr>
        <w:t xml:space="preserve"> </w:t>
      </w:r>
      <w:r>
        <w:rPr>
          <w:lang w:val="ro-RO"/>
        </w:rPr>
        <w:t>(</w:t>
      </w:r>
      <w:r w:rsidRPr="003B615A">
        <w:rPr>
          <w:lang w:val="ro-RO"/>
        </w:rPr>
        <w:t xml:space="preserve">conform </w:t>
      </w:r>
      <w:r w:rsidRPr="003B615A">
        <w:rPr>
          <w:rFonts w:eastAsia="Batang"/>
          <w:lang w:val="ro-RO"/>
        </w:rPr>
        <w:t>Avizului Agen</w:t>
      </w:r>
      <w:r w:rsidRPr="00B84078">
        <w:rPr>
          <w:lang w:val="ro-RO"/>
        </w:rPr>
        <w:t>ţ</w:t>
      </w:r>
      <w:r w:rsidRPr="003B615A">
        <w:rPr>
          <w:rFonts w:eastAsia="Batang"/>
          <w:lang w:val="ro-RO"/>
        </w:rPr>
        <w:t>iei pentru Protec</w:t>
      </w:r>
      <w:r w:rsidRPr="00B84078">
        <w:rPr>
          <w:lang w:val="ro-RO"/>
        </w:rPr>
        <w:t>ţ</w:t>
      </w:r>
      <w:r w:rsidRPr="003B615A">
        <w:rPr>
          <w:rFonts w:eastAsia="Batang"/>
          <w:lang w:val="ro-RO"/>
        </w:rPr>
        <w:t>ia Mediului Timi</w:t>
      </w:r>
      <w:r>
        <w:rPr>
          <w:bCs/>
          <w:lang w:val="ro-RO"/>
        </w:rPr>
        <w:t>ş</w:t>
      </w:r>
      <w:r w:rsidRPr="003B615A">
        <w:rPr>
          <w:rFonts w:eastAsia="Batang"/>
          <w:lang w:val="ro-RO"/>
        </w:rPr>
        <w:t xml:space="preserve"> prin Decizia de încadrare nr. 16/14.03.2016)</w:t>
      </w:r>
      <w:r w:rsidRPr="003B615A">
        <w:rPr>
          <w:lang w:val="ro-RO"/>
        </w:rPr>
        <w:t>;</w:t>
      </w:r>
    </w:p>
    <w:p w:rsidR="000E02E8" w:rsidRPr="003B615A" w:rsidRDefault="000E02E8">
      <w:pPr>
        <w:autoSpaceDE w:val="0"/>
        <w:ind w:firstLine="720"/>
        <w:jc w:val="both"/>
        <w:rPr>
          <w:lang w:val="ro-RO"/>
        </w:rPr>
      </w:pPr>
      <w:r w:rsidRPr="003B615A">
        <w:rPr>
          <w:lang w:val="ro-RO"/>
        </w:rPr>
        <w:t xml:space="preserve">3. Prezentul Plan Urbanistic Zonal </w:t>
      </w:r>
      <w:r w:rsidRPr="003B615A">
        <w:rPr>
          <w:bCs/>
          <w:lang w:val="ro-RO"/>
        </w:rPr>
        <w:t>“Zona locuin</w:t>
      </w:r>
      <w:r w:rsidRPr="00B84078">
        <w:rPr>
          <w:lang w:val="ro-RO"/>
        </w:rPr>
        <w:t>ţ</w:t>
      </w:r>
      <w:r w:rsidRPr="003B615A">
        <w:rPr>
          <w:bCs/>
          <w:lang w:val="ro-RO"/>
        </w:rPr>
        <w:t xml:space="preserve">e </w:t>
      </w:r>
      <w:r w:rsidRPr="00293174">
        <w:rPr>
          <w:lang w:val="ro-RO"/>
        </w:rPr>
        <w:t>şi f</w:t>
      </w:r>
      <w:r w:rsidRPr="003B615A">
        <w:rPr>
          <w:bCs/>
          <w:lang w:val="ro-RO"/>
        </w:rPr>
        <w:t>unc</w:t>
      </w:r>
      <w:r w:rsidRPr="00B84078">
        <w:rPr>
          <w:lang w:val="ro-RO"/>
        </w:rPr>
        <w:t>ţ</w:t>
      </w:r>
      <w:r w:rsidRPr="003B615A">
        <w:rPr>
          <w:bCs/>
          <w:lang w:val="ro-RO"/>
        </w:rPr>
        <w:t>iuni complementare”</w:t>
      </w:r>
      <w:r w:rsidRPr="003B615A">
        <w:rPr>
          <w:lang w:val="ro-RO"/>
        </w:rPr>
        <w:t>, Extravilan, Zona Torontal - Metro 2, CF 438943, nr. cad 438943 (nr. cad. vechi A715/1/10)</w:t>
      </w:r>
      <w:bookmarkStart w:id="0" w:name="_GoBack"/>
      <w:bookmarkEnd w:id="0"/>
      <w:r w:rsidRPr="003B615A">
        <w:rPr>
          <w:bCs/>
          <w:lang w:val="ro-RO"/>
        </w:rPr>
        <w:t>, Timi</w:t>
      </w:r>
      <w:r>
        <w:rPr>
          <w:bCs/>
          <w:lang w:val="ro-RO"/>
        </w:rPr>
        <w:t>ş</w:t>
      </w:r>
      <w:r w:rsidRPr="003B615A">
        <w:rPr>
          <w:bCs/>
          <w:lang w:val="ro-RO"/>
        </w:rPr>
        <w:t>oara</w:t>
      </w:r>
      <w:r w:rsidRPr="003B615A">
        <w:rPr>
          <w:lang w:val="ro-RO"/>
        </w:rPr>
        <w:t>, se va integra în Planul Urbanistic General al Municipiului Timi</w:t>
      </w:r>
      <w:r>
        <w:rPr>
          <w:bCs/>
          <w:lang w:val="ro-RO"/>
        </w:rPr>
        <w:t>ş</w:t>
      </w:r>
      <w:r w:rsidRPr="003B615A">
        <w:rPr>
          <w:lang w:val="ro-RO"/>
        </w:rPr>
        <w:t xml:space="preserve">oara </w:t>
      </w:r>
      <w:r w:rsidRPr="0025181C">
        <w:rPr>
          <w:b/>
          <w:bCs/>
          <w:lang w:val="ro-RO"/>
        </w:rPr>
        <w:t>ş</w:t>
      </w:r>
      <w:r w:rsidRPr="0025181C">
        <w:rPr>
          <w:b/>
          <w:lang w:val="ro-RO"/>
        </w:rPr>
        <w:t>i va avea valabilitate de 3 ani, perioadă în care pot fi demarate investiţiile prevăzute în documentaţie</w:t>
      </w:r>
      <w:r w:rsidRPr="003B615A">
        <w:rPr>
          <w:lang w:val="ro-RO"/>
        </w:rPr>
        <w:t>.</w:t>
      </w:r>
    </w:p>
    <w:p w:rsidR="000E02E8" w:rsidRPr="003B615A" w:rsidRDefault="000E02E8" w:rsidP="00080C77">
      <w:pPr>
        <w:autoSpaceDE w:val="0"/>
        <w:ind w:firstLine="720"/>
        <w:jc w:val="both"/>
        <w:rPr>
          <w:lang w:val="ro-RO"/>
        </w:rPr>
      </w:pPr>
      <w:r w:rsidRPr="003B615A">
        <w:rPr>
          <w:lang w:val="ro-RO"/>
        </w:rPr>
        <w:t xml:space="preserve">Terenul </w:t>
      </w:r>
      <w:r>
        <w:rPr>
          <w:lang w:val="ro-RO"/>
        </w:rPr>
        <w:t>reglementat</w:t>
      </w:r>
      <w:r w:rsidRPr="003B615A">
        <w:rPr>
          <w:lang w:val="ro-RO"/>
        </w:rPr>
        <w:t xml:space="preserve"> este înscris în C.F. nr. 438943, nr. cad 438943 (nr. cad. vechi A715/1/10)</w:t>
      </w:r>
      <w:r w:rsidRPr="003B615A">
        <w:rPr>
          <w:rFonts w:eastAsia="Batang"/>
          <w:lang w:val="ro-RO"/>
        </w:rPr>
        <w:t xml:space="preserve">, teren extravilan </w:t>
      </w:r>
      <w:r w:rsidRPr="003B615A">
        <w:rPr>
          <w:rFonts w:eastAsia="Batang"/>
          <w:b/>
          <w:lang w:val="ro-RO"/>
        </w:rPr>
        <w:t>în suprafa</w:t>
      </w:r>
      <w:r w:rsidRPr="008D41E6">
        <w:rPr>
          <w:rFonts w:eastAsia="Batang"/>
          <w:b/>
          <w:lang w:val="ro-RO"/>
        </w:rPr>
        <w:t>ţ</w:t>
      </w:r>
      <w:r w:rsidRPr="003B615A">
        <w:rPr>
          <w:rFonts w:eastAsia="Batang"/>
          <w:b/>
          <w:lang w:val="ro-RO"/>
        </w:rPr>
        <w:t>ă de 10.000 mp</w:t>
      </w:r>
      <w:r w:rsidRPr="003B615A">
        <w:rPr>
          <w:rFonts w:eastAsia="Batang"/>
          <w:lang w:val="ro-RO"/>
        </w:rPr>
        <w:t>, proprietari</w:t>
      </w:r>
      <w:r w:rsidRPr="003B615A">
        <w:rPr>
          <w:rFonts w:eastAsia="Batang"/>
          <w:color w:val="FF0000"/>
          <w:lang w:val="ro-RO"/>
        </w:rPr>
        <w:t xml:space="preserve"> </w:t>
      </w:r>
      <w:r w:rsidRPr="003B615A">
        <w:rPr>
          <w:b/>
          <w:lang w:val="ro-RO"/>
        </w:rPr>
        <w:t xml:space="preserve">Todea Dorina </w:t>
      </w:r>
      <w:r w:rsidRPr="003B3002">
        <w:rPr>
          <w:b/>
          <w:lang w:val="ro-RO"/>
        </w:rPr>
        <w:t>cotă actuală 1/2</w:t>
      </w:r>
      <w:r w:rsidRPr="00634C2B">
        <w:rPr>
          <w:lang w:val="ro-RO"/>
        </w:rPr>
        <w:t xml:space="preserve"> </w:t>
      </w:r>
      <w:r>
        <w:rPr>
          <w:b/>
          <w:lang w:val="ro-RO"/>
        </w:rPr>
        <w:t>ş</w:t>
      </w:r>
      <w:r w:rsidRPr="003B615A">
        <w:rPr>
          <w:b/>
          <w:lang w:val="ro-RO"/>
        </w:rPr>
        <w:t>i Todea Gheorghe</w:t>
      </w:r>
      <w:r>
        <w:rPr>
          <w:b/>
          <w:lang w:val="ro-RO"/>
        </w:rPr>
        <w:t xml:space="preserve"> </w:t>
      </w:r>
      <w:r w:rsidRPr="003B3002">
        <w:rPr>
          <w:b/>
          <w:lang w:val="ro-RO"/>
        </w:rPr>
        <w:t>cotă actuală 1/2</w:t>
      </w:r>
      <w:r w:rsidRPr="003B615A">
        <w:rPr>
          <w:b/>
          <w:lang w:val="ro-RO"/>
        </w:rPr>
        <w:t xml:space="preserve">, </w:t>
      </w:r>
      <w:r>
        <w:rPr>
          <w:bCs/>
          <w:lang w:val="ro-RO"/>
        </w:rPr>
        <w:t>ş</w:t>
      </w:r>
      <w:r w:rsidRPr="003B615A">
        <w:rPr>
          <w:lang w:val="ro-RO"/>
        </w:rPr>
        <w:t xml:space="preserve">i se afla sub incidenta art. 3 alin. (1) din </w:t>
      </w:r>
      <w:r w:rsidRPr="003B615A">
        <w:rPr>
          <w:b/>
          <w:lang w:val="ro-RO"/>
        </w:rPr>
        <w:t>Legea 17/2014</w:t>
      </w:r>
      <w:r w:rsidRPr="003B615A">
        <w:rPr>
          <w:lang w:val="ro-RO"/>
        </w:rPr>
        <w:t>.</w:t>
      </w:r>
    </w:p>
    <w:p w:rsidR="000E02E8" w:rsidRPr="00AC4B9B" w:rsidRDefault="000E02E8" w:rsidP="00AC4B9B">
      <w:pPr>
        <w:ind w:firstLine="720"/>
        <w:jc w:val="both"/>
        <w:rPr>
          <w:lang w:val="ro-RO"/>
        </w:rPr>
      </w:pPr>
      <w:r>
        <w:rPr>
          <w:lang w:val="ro-RO"/>
        </w:rPr>
        <w:t>4.</w:t>
      </w:r>
      <w:r w:rsidRPr="00AC4B9B">
        <w:rPr>
          <w:lang w:val="ro-RO"/>
        </w:rPr>
        <w:t xml:space="preserve"> Autorizatia de Construire se va putea emite </w:t>
      </w:r>
      <w:r w:rsidRPr="00AC4B9B">
        <w:rPr>
          <w:b/>
          <w:lang w:val="ro-RO"/>
        </w:rPr>
        <w:t>doar dup</w:t>
      </w:r>
      <w:r>
        <w:rPr>
          <w:b/>
          <w:lang w:val="ro-RO"/>
        </w:rPr>
        <w:t>ă</w:t>
      </w:r>
      <w:r w:rsidRPr="00AC4B9B">
        <w:rPr>
          <w:b/>
          <w:lang w:val="ro-RO"/>
        </w:rPr>
        <w:t xml:space="preserve"> ce suprafe</w:t>
      </w:r>
      <w:r>
        <w:rPr>
          <w:b/>
          <w:lang w:val="ro-RO"/>
        </w:rPr>
        <w:t>ţ</w:t>
      </w:r>
      <w:r w:rsidRPr="00AC4B9B">
        <w:rPr>
          <w:b/>
          <w:lang w:val="ro-RO"/>
        </w:rPr>
        <w:t>ele de teren afectate de dezvoltarea tramei stradale, vor fi trecute în domeniu public</w:t>
      </w:r>
      <w:r w:rsidRPr="00AC4B9B">
        <w:rPr>
          <w:lang w:val="ro-RO"/>
        </w:rPr>
        <w:t>. Conform Avizului Con</w:t>
      </w:r>
      <w:r>
        <w:rPr>
          <w:lang w:val="ro-RO"/>
        </w:rPr>
        <w:t xml:space="preserve">siliului Judetean Timis cu nr. </w:t>
      </w:r>
      <w:r w:rsidRPr="00AC4B9B">
        <w:rPr>
          <w:lang w:val="ro-RO"/>
        </w:rPr>
        <w:t>3</w:t>
      </w:r>
      <w:r>
        <w:rPr>
          <w:lang w:val="ro-RO"/>
        </w:rPr>
        <w:t>5</w:t>
      </w:r>
      <w:r w:rsidRPr="00AC4B9B">
        <w:rPr>
          <w:lang w:val="ro-RO"/>
        </w:rPr>
        <w:t>/1</w:t>
      </w:r>
      <w:r>
        <w:rPr>
          <w:lang w:val="ro-RO"/>
        </w:rPr>
        <w:t>0</w:t>
      </w:r>
      <w:r w:rsidRPr="00AC4B9B">
        <w:rPr>
          <w:lang w:val="ro-RO"/>
        </w:rPr>
        <w:t>.</w:t>
      </w:r>
      <w:r>
        <w:rPr>
          <w:lang w:val="ro-RO"/>
        </w:rPr>
        <w:t>1</w:t>
      </w:r>
      <w:r w:rsidRPr="00AC4B9B">
        <w:rPr>
          <w:lang w:val="ro-RO"/>
        </w:rPr>
        <w:t>0.201</w:t>
      </w:r>
      <w:r>
        <w:rPr>
          <w:lang w:val="ro-RO"/>
        </w:rPr>
        <w:t>6</w:t>
      </w:r>
      <w:r w:rsidRPr="00AC4B9B">
        <w:rPr>
          <w:lang w:val="ro-RO"/>
        </w:rPr>
        <w:t>, se condi</w:t>
      </w:r>
      <w:r>
        <w:rPr>
          <w:lang w:val="ro-RO"/>
        </w:rPr>
        <w:t>ţ</w:t>
      </w:r>
      <w:r w:rsidRPr="00AC4B9B">
        <w:rPr>
          <w:lang w:val="ro-RO"/>
        </w:rPr>
        <w:t xml:space="preserve">ioneaza autorizarea construirii obiectivelor dupa realizarea </w:t>
      </w:r>
      <w:r>
        <w:rPr>
          <w:lang w:val="ro-RO"/>
        </w:rPr>
        <w:t xml:space="preserve">în </w:t>
      </w:r>
      <w:r w:rsidRPr="00AC4B9B">
        <w:rPr>
          <w:lang w:val="ro-RO"/>
        </w:rPr>
        <w:t>prealab</w:t>
      </w:r>
      <w:r>
        <w:rPr>
          <w:lang w:val="ro-RO"/>
        </w:rPr>
        <w:t>il a operaţiunilor reglementate prin documentaţia de urbanism cu privire la obligativitatea asigurǎrii acceselor din domeniul public conform planşei ,,Proprietatea asupra terenurilor”</w:t>
      </w:r>
      <w:r w:rsidRPr="00AC4B9B">
        <w:rPr>
          <w:lang w:val="ro-RO"/>
        </w:rPr>
        <w:t>.</w:t>
      </w:r>
    </w:p>
    <w:p w:rsidR="000E02E8" w:rsidRPr="003B615A" w:rsidRDefault="000E02E8" w:rsidP="00AC4B9B">
      <w:pPr>
        <w:ind w:firstLine="720"/>
        <w:jc w:val="both"/>
        <w:rPr>
          <w:lang w:val="ro-RO"/>
        </w:rPr>
      </w:pPr>
      <w:r>
        <w:rPr>
          <w:color w:val="000000"/>
          <w:lang w:val="ro-RO" w:eastAsia="ro-RO"/>
        </w:rPr>
        <w:t>5. Terenul va fi introdus în intravilanul municipiului Timişoara prin grija beneficiarului si va fi impozitat conform</w:t>
      </w:r>
      <w:r>
        <w:rPr>
          <w:b/>
          <w:bCs/>
          <w:color w:val="000000"/>
          <w:lang w:val="ro-RO" w:eastAsia="ro-RO"/>
        </w:rPr>
        <w:t xml:space="preserve"> </w:t>
      </w:r>
      <w:r>
        <w:rPr>
          <w:color w:val="000000"/>
          <w:lang w:val="ro-RO" w:eastAsia="ro-RO"/>
        </w:rPr>
        <w:t>zonei D de impozitare.</w:t>
      </w:r>
    </w:p>
    <w:p w:rsidR="000E02E8" w:rsidRPr="003B615A" w:rsidRDefault="000E02E8">
      <w:pPr>
        <w:autoSpaceDE w:val="0"/>
        <w:ind w:firstLine="720"/>
        <w:jc w:val="both"/>
        <w:rPr>
          <w:lang w:val="ro-RO"/>
        </w:rPr>
      </w:pPr>
      <w:r>
        <w:rPr>
          <w:lang w:val="ro-RO"/>
        </w:rPr>
        <w:t>6</w:t>
      </w:r>
      <w:r w:rsidRPr="003B615A">
        <w:rPr>
          <w:lang w:val="ro-RO"/>
        </w:rPr>
        <w:t>. Reglementările privind autorizarea construc</w:t>
      </w:r>
      <w:r w:rsidRPr="00B84078">
        <w:rPr>
          <w:lang w:val="ro-RO"/>
        </w:rPr>
        <w:t>ţ</w:t>
      </w:r>
      <w:r w:rsidRPr="003B615A">
        <w:rPr>
          <w:lang w:val="ro-RO"/>
        </w:rPr>
        <w:t xml:space="preserve">iilor </w:t>
      </w:r>
      <w:r>
        <w:rPr>
          <w:lang w:val="ro-RO"/>
        </w:rPr>
        <w:t>ş</w:t>
      </w:r>
      <w:r w:rsidRPr="003B615A">
        <w:rPr>
          <w:lang w:val="ro-RO"/>
        </w:rPr>
        <w:t>i a amenajărilor vor fi aplicate în concordan</w:t>
      </w:r>
      <w:r w:rsidRPr="00B84078">
        <w:rPr>
          <w:lang w:val="ro-RO"/>
        </w:rPr>
        <w:t>ţ</w:t>
      </w:r>
      <w:r w:rsidRPr="003B615A">
        <w:rPr>
          <w:lang w:val="ro-RO"/>
        </w:rPr>
        <w:t xml:space="preserve">ă cu prevederile prezentului Plan Urbanistic Zonal </w:t>
      </w:r>
      <w:r w:rsidRPr="003B615A">
        <w:rPr>
          <w:bCs/>
          <w:lang w:val="ro-RO"/>
        </w:rPr>
        <w:t>“Zona locuin</w:t>
      </w:r>
      <w:r w:rsidRPr="00CC3117">
        <w:rPr>
          <w:bCs/>
          <w:lang w:val="ro-RO"/>
        </w:rPr>
        <w:t>ţ</w:t>
      </w:r>
      <w:r w:rsidRPr="003B615A">
        <w:rPr>
          <w:bCs/>
          <w:lang w:val="ro-RO"/>
        </w:rPr>
        <w:t xml:space="preserve">e </w:t>
      </w:r>
      <w:r>
        <w:rPr>
          <w:bCs/>
          <w:lang w:val="ro-RO"/>
        </w:rPr>
        <w:t>ş</w:t>
      </w:r>
      <w:r w:rsidRPr="003B615A">
        <w:rPr>
          <w:bCs/>
          <w:lang w:val="ro-RO"/>
        </w:rPr>
        <w:t>i func</w:t>
      </w:r>
      <w:r w:rsidRPr="00CC3117">
        <w:rPr>
          <w:bCs/>
          <w:lang w:val="ro-RO"/>
        </w:rPr>
        <w:t>ţ</w:t>
      </w:r>
      <w:r w:rsidRPr="003B615A">
        <w:rPr>
          <w:bCs/>
          <w:lang w:val="ro-RO"/>
        </w:rPr>
        <w:t>iuni complementare”</w:t>
      </w:r>
      <w:r w:rsidRPr="003B615A">
        <w:rPr>
          <w:lang w:val="ro-RO"/>
        </w:rPr>
        <w:t>, Extravilan, Zona Torontal - Metro 2, CF 438943, nr. cad 438943 (nr. cad. vechi A715/1/10)</w:t>
      </w:r>
      <w:r w:rsidRPr="003B615A">
        <w:rPr>
          <w:bCs/>
          <w:lang w:val="ro-RO"/>
        </w:rPr>
        <w:t>, Timi</w:t>
      </w:r>
      <w:r>
        <w:rPr>
          <w:bCs/>
          <w:lang w:val="ro-RO"/>
        </w:rPr>
        <w:t>ş</w:t>
      </w:r>
      <w:r w:rsidRPr="003B615A">
        <w:rPr>
          <w:bCs/>
          <w:lang w:val="ro-RO"/>
        </w:rPr>
        <w:t xml:space="preserve">oara, </w:t>
      </w:r>
      <w:r>
        <w:rPr>
          <w:bCs/>
          <w:lang w:val="ro-RO"/>
        </w:rPr>
        <w:t>ş</w:t>
      </w:r>
      <w:r w:rsidRPr="003B615A">
        <w:rPr>
          <w:lang w:val="ro-RO"/>
        </w:rPr>
        <w:t>i a Regulamentului Local de Urbanism.</w:t>
      </w:r>
    </w:p>
    <w:p w:rsidR="000E02E8" w:rsidRPr="003B615A" w:rsidRDefault="000E02E8">
      <w:pPr>
        <w:autoSpaceDE w:val="0"/>
        <w:ind w:firstLine="720"/>
        <w:jc w:val="both"/>
        <w:rPr>
          <w:lang w:val="ro-RO"/>
        </w:rPr>
      </w:pPr>
      <w:r w:rsidRPr="003B615A">
        <w:rPr>
          <w:lang w:val="ro-RO"/>
        </w:rPr>
        <w:t xml:space="preserve">         </w:t>
      </w:r>
      <w:r w:rsidRPr="003B615A">
        <w:rPr>
          <w:lang w:val="ro-RO"/>
        </w:rPr>
        <w:tab/>
      </w:r>
      <w:r w:rsidRPr="003B615A">
        <w:rPr>
          <w:lang w:val="ro-RO"/>
        </w:rPr>
        <w:tab/>
      </w:r>
      <w:r w:rsidRPr="003B615A">
        <w:rPr>
          <w:lang w:val="ro-RO"/>
        </w:rPr>
        <w:tab/>
      </w:r>
      <w:r w:rsidRPr="003B615A">
        <w:rPr>
          <w:lang w:val="ro-RO"/>
        </w:rPr>
        <w:tab/>
      </w:r>
      <w:r w:rsidRPr="003B615A">
        <w:rPr>
          <w:lang w:val="ro-RO"/>
        </w:rPr>
        <w:tab/>
      </w:r>
      <w:r w:rsidRPr="003B615A">
        <w:rPr>
          <w:lang w:val="ro-RO"/>
        </w:rPr>
        <w:tab/>
      </w:r>
      <w:r w:rsidRPr="003B615A">
        <w:rPr>
          <w:lang w:val="ro-RO"/>
        </w:rPr>
        <w:tab/>
      </w:r>
      <w:r w:rsidRPr="003B615A">
        <w:rPr>
          <w:lang w:val="ro-RO"/>
        </w:rPr>
        <w:tab/>
        <w:t xml:space="preserve">       </w:t>
      </w:r>
    </w:p>
    <w:p w:rsidR="000E02E8" w:rsidRPr="003B615A" w:rsidRDefault="000E02E8">
      <w:pPr>
        <w:ind w:left="7200"/>
        <w:jc w:val="center"/>
        <w:rPr>
          <w:lang w:val="ro-RO"/>
        </w:rPr>
      </w:pPr>
    </w:p>
    <w:p w:rsidR="000E02E8" w:rsidRPr="003B615A" w:rsidRDefault="000E02E8">
      <w:pPr>
        <w:rPr>
          <w:lang w:val="ro-RO"/>
        </w:rPr>
      </w:pPr>
      <w:r w:rsidRPr="003B615A">
        <w:rPr>
          <w:lang w:val="ro-RO"/>
        </w:rPr>
        <w:t xml:space="preserve">ARHITECT </w:t>
      </w:r>
      <w:r>
        <w:rPr>
          <w:lang w:val="ro-RO"/>
        </w:rPr>
        <w:t>Ş</w:t>
      </w:r>
      <w:r w:rsidRPr="003B615A">
        <w:rPr>
          <w:lang w:val="ro-RO"/>
        </w:rPr>
        <w:t>EF</w:t>
      </w:r>
    </w:p>
    <w:p w:rsidR="000E02E8" w:rsidRPr="003B615A" w:rsidRDefault="000E02E8" w:rsidP="00080C77">
      <w:pPr>
        <w:jc w:val="both"/>
        <w:rPr>
          <w:lang w:val="ro-RO"/>
        </w:rPr>
      </w:pPr>
      <w:r w:rsidRPr="003B615A">
        <w:rPr>
          <w:lang w:val="ro-RO"/>
        </w:rPr>
        <w:t>Emilian Sorin CIURARIU</w:t>
      </w:r>
    </w:p>
    <w:p w:rsidR="000E02E8" w:rsidRPr="003B615A" w:rsidRDefault="000E02E8" w:rsidP="00080C77">
      <w:pPr>
        <w:jc w:val="both"/>
        <w:rPr>
          <w:lang w:val="ro-RO"/>
        </w:rPr>
      </w:pPr>
    </w:p>
    <w:p w:rsidR="000E02E8" w:rsidRPr="003B615A" w:rsidRDefault="000E02E8">
      <w:pPr>
        <w:jc w:val="right"/>
        <w:rPr>
          <w:lang w:val="ro-RO"/>
        </w:rPr>
      </w:pPr>
      <w:r w:rsidRPr="003B615A">
        <w:rPr>
          <w:lang w:val="ro-RO"/>
        </w:rPr>
        <w:tab/>
      </w:r>
      <w:r w:rsidRPr="003B615A">
        <w:rPr>
          <w:lang w:val="ro-RO"/>
        </w:rPr>
        <w:tab/>
      </w:r>
      <w:r w:rsidRPr="003B615A">
        <w:rPr>
          <w:lang w:val="ro-RO"/>
        </w:rPr>
        <w:tab/>
      </w:r>
      <w:r w:rsidRPr="003B615A">
        <w:rPr>
          <w:lang w:val="ro-RO"/>
        </w:rPr>
        <w:tab/>
      </w:r>
      <w:r w:rsidRPr="003B615A">
        <w:rPr>
          <w:lang w:val="ro-RO"/>
        </w:rPr>
        <w:tab/>
      </w:r>
      <w:r w:rsidRPr="003B615A">
        <w:rPr>
          <w:lang w:val="ro-RO"/>
        </w:rPr>
        <w:tab/>
      </w:r>
      <w:r w:rsidRPr="003B615A">
        <w:rPr>
          <w:lang w:val="ro-RO"/>
        </w:rPr>
        <w:tab/>
      </w:r>
      <w:r w:rsidRPr="003B615A">
        <w:rPr>
          <w:lang w:val="ro-RO"/>
        </w:rPr>
        <w:tab/>
      </w:r>
      <w:r w:rsidRPr="003B615A">
        <w:rPr>
          <w:lang w:val="ro-RO"/>
        </w:rPr>
        <w:tab/>
        <w:t xml:space="preserve">    CONSILIER</w:t>
      </w:r>
    </w:p>
    <w:p w:rsidR="000E02E8" w:rsidRPr="003B615A" w:rsidRDefault="000E02E8" w:rsidP="00080C77">
      <w:pPr>
        <w:jc w:val="right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Liliana</w:t>
      </w:r>
      <w:r w:rsidRPr="003B615A">
        <w:rPr>
          <w:lang w:val="ro-RO"/>
        </w:rPr>
        <w:t xml:space="preserve"> </w:t>
      </w:r>
      <w:r>
        <w:rPr>
          <w:lang w:val="ro-RO"/>
        </w:rPr>
        <w:t>IOVAN</w:t>
      </w:r>
    </w:p>
    <w:p w:rsidR="000E02E8" w:rsidRPr="003B615A" w:rsidRDefault="000E02E8" w:rsidP="00080C77">
      <w:pPr>
        <w:jc w:val="right"/>
        <w:rPr>
          <w:lang w:val="ro-RO"/>
        </w:rPr>
      </w:pPr>
    </w:p>
    <w:p w:rsidR="000E02E8" w:rsidRDefault="000E02E8" w:rsidP="00080C77">
      <w:pPr>
        <w:jc w:val="right"/>
        <w:rPr>
          <w:lang w:val="ro-RO"/>
        </w:rPr>
      </w:pPr>
    </w:p>
    <w:p w:rsidR="000E02E8" w:rsidRDefault="000E02E8" w:rsidP="00080C77">
      <w:pPr>
        <w:jc w:val="right"/>
        <w:rPr>
          <w:lang w:val="ro-RO"/>
        </w:rPr>
      </w:pPr>
    </w:p>
    <w:p w:rsidR="000E02E8" w:rsidRPr="003B615A" w:rsidRDefault="000E02E8">
      <w:pPr>
        <w:jc w:val="center"/>
        <w:rPr>
          <w:lang w:val="ro-RO"/>
        </w:rPr>
      </w:pPr>
      <w:r w:rsidRPr="00093E98">
        <w:rPr>
          <w:lang w:val="ro-RO"/>
        </w:rPr>
        <w:t>Ş</w:t>
      </w:r>
      <w:r w:rsidRPr="003B615A">
        <w:rPr>
          <w:lang w:val="ro-RO"/>
        </w:rPr>
        <w:t>EF BIROU CONSULTAN</w:t>
      </w:r>
      <w:r>
        <w:rPr>
          <w:lang w:val="ro-RO"/>
        </w:rPr>
        <w:t>Ţ</w:t>
      </w:r>
      <w:r w:rsidRPr="003B615A">
        <w:rPr>
          <w:lang w:val="ro-RO"/>
        </w:rPr>
        <w:t>Ă</w:t>
      </w:r>
    </w:p>
    <w:p w:rsidR="000E02E8" w:rsidRPr="003B615A" w:rsidRDefault="000E02E8">
      <w:pPr>
        <w:jc w:val="center"/>
        <w:rPr>
          <w:lang w:val="ro-RO"/>
        </w:rPr>
      </w:pPr>
      <w:r w:rsidRPr="003B615A">
        <w:rPr>
          <w:lang w:val="ro-RO"/>
        </w:rPr>
        <w:t>JURIDICĂ</w:t>
      </w:r>
    </w:p>
    <w:p w:rsidR="000E02E8" w:rsidRPr="003B615A" w:rsidRDefault="000E02E8" w:rsidP="00080C77">
      <w:pPr>
        <w:jc w:val="center"/>
        <w:rPr>
          <w:sz w:val="28"/>
          <w:szCs w:val="28"/>
          <w:lang w:val="ro-RO"/>
        </w:rPr>
      </w:pPr>
      <w:r w:rsidRPr="003B615A">
        <w:rPr>
          <w:lang w:val="ro-RO"/>
        </w:rPr>
        <w:t>Daniel VĂCĂRESCU</w:t>
      </w:r>
    </w:p>
    <w:p w:rsidR="000E02E8" w:rsidRDefault="000E02E8" w:rsidP="00080C77">
      <w:pPr>
        <w:jc w:val="center"/>
        <w:rPr>
          <w:sz w:val="28"/>
          <w:szCs w:val="28"/>
          <w:lang w:val="ro-RO"/>
        </w:rPr>
      </w:pPr>
    </w:p>
    <w:p w:rsidR="000E02E8" w:rsidRDefault="000E02E8" w:rsidP="00080C77">
      <w:pPr>
        <w:jc w:val="center"/>
        <w:rPr>
          <w:sz w:val="28"/>
          <w:szCs w:val="28"/>
          <w:lang w:val="ro-RO"/>
        </w:rPr>
      </w:pPr>
    </w:p>
    <w:p w:rsidR="000E02E8" w:rsidRPr="003B615A" w:rsidRDefault="000E02E8">
      <w:pPr>
        <w:tabs>
          <w:tab w:val="center" w:pos="5270"/>
        </w:tabs>
        <w:rPr>
          <w:lang w:val="ro-RO"/>
        </w:rPr>
      </w:pPr>
      <w:r>
        <w:rPr>
          <w:sz w:val="16"/>
          <w:szCs w:val="16"/>
          <w:lang w:val="ro-RO"/>
        </w:rPr>
        <w:t>Red</w:t>
      </w:r>
      <w:r w:rsidRPr="003B615A">
        <w:rPr>
          <w:sz w:val="16"/>
          <w:szCs w:val="16"/>
          <w:lang w:val="ro-RO"/>
        </w:rPr>
        <w:t xml:space="preserve">/Dact – </w:t>
      </w:r>
      <w:r>
        <w:rPr>
          <w:sz w:val="16"/>
          <w:szCs w:val="16"/>
          <w:lang w:val="ro-RO"/>
        </w:rPr>
        <w:t>L.I.</w:t>
      </w:r>
      <w:r w:rsidRPr="003B615A">
        <w:rPr>
          <w:sz w:val="16"/>
          <w:szCs w:val="16"/>
          <w:lang w:val="ro-RO"/>
        </w:rPr>
        <w:t>.</w:t>
      </w:r>
    </w:p>
    <w:sectPr w:rsidR="000E02E8" w:rsidRPr="003B615A" w:rsidSect="001628C3">
      <w:headerReference w:type="default" r:id="rId7"/>
      <w:footerReference w:type="default" r:id="rId8"/>
      <w:pgSz w:w="12240" w:h="15840"/>
      <w:pgMar w:top="1304" w:right="567" w:bottom="73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2E8" w:rsidRDefault="000E02E8">
      <w:r>
        <w:separator/>
      </w:r>
    </w:p>
  </w:endnote>
  <w:endnote w:type="continuationSeparator" w:id="0">
    <w:p w:rsidR="000E02E8" w:rsidRDefault="000E02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???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2E8" w:rsidRDefault="000E02E8">
    <w:pPr>
      <w:ind w:firstLine="709"/>
      <w:jc w:val="right"/>
    </w:pPr>
    <w:r>
      <w:rPr>
        <w:noProof/>
        <w:lang w:val="ro-RO"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left:0;text-align:left;margin-left:0;margin-top:.05pt;width:5pt;height:11.5pt;z-index:251657216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" stroked="f">
          <v:fill opacity="0"/>
          <v:textbox inset="0,0,0,0">
            <w:txbxContent>
              <w:p w:rsidR="000E02E8" w:rsidRDefault="000E02E8">
                <w:pPr>
                  <w:pStyle w:val="Footer"/>
                </w:pPr>
                <w:r>
                  <w:rPr>
                    <w:rStyle w:val="PageNumber"/>
                    <w:sz w:val="20"/>
                    <w:szCs w:val="20"/>
                  </w:rPr>
                  <w:fldChar w:fldCharType="begin"/>
                </w:r>
                <w:r>
                  <w:rPr>
                    <w:rStyle w:val="PageNumber"/>
                    <w:sz w:val="20"/>
                    <w:szCs w:val="20"/>
                  </w:rPr>
                  <w:instrText xml:space="preserve"> PAGE </w:instrText>
                </w:r>
                <w:r>
                  <w:rPr>
                    <w:rStyle w:val="PageNumber"/>
                    <w:sz w:val="20"/>
                    <w:szCs w:val="20"/>
                  </w:rPr>
                  <w:fldChar w:fldCharType="separate"/>
                </w:r>
                <w:r>
                  <w:rPr>
                    <w:rStyle w:val="PageNumber"/>
                    <w:noProof/>
                    <w:sz w:val="20"/>
                    <w:szCs w:val="20"/>
                  </w:rPr>
                  <w:t>4</w:t>
                </w:r>
                <w:r>
                  <w:rPr>
                    <w:rStyle w:val="PageNumber"/>
                    <w:sz w:val="20"/>
                    <w:szCs w:val="20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>
      <w:rPr>
        <w:sz w:val="20"/>
        <w:szCs w:val="20"/>
        <w:lang w:val="ro-RO"/>
      </w:rPr>
      <w:t>Cod FP 53-01, ver. 2</w:t>
    </w:r>
  </w:p>
  <w:p w:rsidR="000E02E8" w:rsidRDefault="000E02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2E8" w:rsidRDefault="000E02E8">
      <w:r>
        <w:separator/>
      </w:r>
    </w:p>
  </w:footnote>
  <w:footnote w:type="continuationSeparator" w:id="0">
    <w:p w:rsidR="000E02E8" w:rsidRDefault="000E02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115" w:type="dxa"/>
        <w:right w:w="115" w:type="dxa"/>
      </w:tblCellMar>
      <w:tblLook w:val="0000"/>
    </w:tblPr>
    <w:tblGrid>
      <w:gridCol w:w="1628"/>
      <w:gridCol w:w="8461"/>
    </w:tblGrid>
    <w:tr w:rsidR="000E02E8" w:rsidRPr="003B3002">
      <w:trPr>
        <w:trHeight w:val="964"/>
      </w:trPr>
      <w:tc>
        <w:tcPr>
          <w:tcW w:w="1743" w:type="dxa"/>
        </w:tcPr>
        <w:p w:rsidR="000E02E8" w:rsidRDefault="000E02E8">
          <w:pPr>
            <w:snapToGrid w:val="0"/>
            <w:ind w:right="451"/>
            <w:jc w:val="right"/>
            <w:rPr>
              <w:rFonts w:ascii="Calibri" w:hAnsi="Calibri" w:cs="Calibri"/>
              <w:b/>
              <w:color w:val="595959"/>
              <w:lang w:val="en-US"/>
            </w:rPr>
          </w:pPr>
          <w:r>
            <w:rPr>
              <w:noProof/>
              <w:lang w:val="ro-RO" w:eastAsia="ro-RO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2049" type="#_x0000_t202" style="position:absolute;left:0;text-align:left;margin-left:-1.95pt;margin-top:.6pt;width:65pt;height:110.9pt;z-index:251658240;visibility:visible;mso-wrap-distance-left:9.05pt;mso-wrap-distance-right:9.05pt;mso-position-horizontal-relative:margin;mso-position-vertical-relative:margin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" stroked="f">
                <v:fill opacity="0"/>
                <v:textbox inset="0,0,0,0">
                  <w:txbxContent>
                    <w:p w:rsidR="000E02E8" w:rsidRDefault="000E02E8">
                      <w:r w:rsidRPr="00831237">
                        <w:rPr>
                          <w:noProof/>
                          <w:szCs w:val="20"/>
                          <w:lang w:val="ro-RO" w:eastAsia="ro-RO"/>
                        </w:rPr>
                        <w:pict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Picture 1" o:spid="_x0000_i1027" type="#_x0000_t75" style="width:47.25pt;height:81pt;visibility:visible" filled="t">
                            <v:fill opacity="0"/>
                            <v:imagedata r:id="rId1" o:title=""/>
                          </v:shape>
                        </w:pict>
                      </w:r>
                    </w:p>
                  </w:txbxContent>
                </v:textbox>
                <w10:wrap type="tight" anchorx="margin" anchory="margin"/>
              </v:shape>
            </w:pict>
          </w:r>
        </w:p>
      </w:tc>
      <w:tc>
        <w:tcPr>
          <w:tcW w:w="8461" w:type="dxa"/>
          <w:tcBorders>
            <w:left w:val="single" w:sz="20" w:space="0" w:color="FF0000"/>
          </w:tcBorders>
        </w:tcPr>
        <w:p w:rsidR="000E02E8" w:rsidRDefault="000E02E8">
          <w:pPr>
            <w:jc w:val="right"/>
            <w:rPr>
              <w:rFonts w:ascii="Calibri" w:hAnsi="Calibri" w:cs="Calibri"/>
              <w:b/>
              <w:bCs/>
              <w:spacing w:val="60"/>
              <w:sz w:val="16"/>
              <w:szCs w:val="16"/>
              <w:lang w:val="it-IT"/>
            </w:rPr>
          </w:pPr>
          <w:r>
            <w:rPr>
              <w:rFonts w:ascii="Calibri" w:hAnsi="Calibri" w:cs="Calibri"/>
              <w:b/>
              <w:bCs/>
              <w:spacing w:val="60"/>
              <w:sz w:val="16"/>
              <w:szCs w:val="16"/>
              <w:lang w:val="it-IT"/>
            </w:rPr>
            <w:t>ROMÂNIA</w:t>
          </w:r>
        </w:p>
        <w:p w:rsidR="000E02E8" w:rsidRDefault="000E02E8">
          <w:pPr>
            <w:jc w:val="right"/>
            <w:rPr>
              <w:rFonts w:ascii="Calibri" w:hAnsi="Calibri" w:cs="Calibri"/>
              <w:b/>
              <w:bCs/>
              <w:spacing w:val="60"/>
              <w:sz w:val="16"/>
              <w:szCs w:val="16"/>
              <w:lang w:val="it-IT"/>
            </w:rPr>
          </w:pPr>
        </w:p>
        <w:p w:rsidR="000E02E8" w:rsidRDefault="000E02E8">
          <w:pPr>
            <w:jc w:val="right"/>
            <w:rPr>
              <w:rFonts w:ascii="Calibri" w:hAnsi="Calibri" w:cs="Calibri"/>
              <w:bCs/>
              <w:spacing w:val="60"/>
              <w:sz w:val="16"/>
              <w:szCs w:val="20"/>
              <w:lang w:val="it-IT"/>
            </w:rPr>
          </w:pPr>
          <w:r>
            <w:rPr>
              <w:rFonts w:ascii="Calibri" w:hAnsi="Calibri" w:cs="Calibri"/>
              <w:bCs/>
              <w:spacing w:val="60"/>
              <w:sz w:val="16"/>
              <w:szCs w:val="20"/>
              <w:lang w:val="it-IT"/>
            </w:rPr>
            <w:t>JUDEŢUL TIMIŞ</w:t>
          </w:r>
        </w:p>
        <w:p w:rsidR="000E02E8" w:rsidRDefault="000E02E8">
          <w:pPr>
            <w:jc w:val="right"/>
            <w:rPr>
              <w:rFonts w:ascii="Calibri" w:hAnsi="Calibri" w:cs="Calibri"/>
              <w:bCs/>
              <w:spacing w:val="60"/>
              <w:sz w:val="16"/>
              <w:szCs w:val="20"/>
              <w:lang w:val="it-IT"/>
            </w:rPr>
          </w:pPr>
          <w:r>
            <w:rPr>
              <w:rFonts w:ascii="Calibri" w:hAnsi="Calibri" w:cs="Calibri"/>
              <w:bCs/>
              <w:spacing w:val="60"/>
              <w:sz w:val="16"/>
              <w:szCs w:val="20"/>
              <w:lang w:val="it-IT"/>
            </w:rPr>
            <w:t>MUNICIPIUL TIMIŞOARA</w:t>
          </w:r>
        </w:p>
        <w:p w:rsidR="000E02E8" w:rsidRDefault="000E02E8">
          <w:pPr>
            <w:jc w:val="right"/>
            <w:rPr>
              <w:rFonts w:ascii="Calibri" w:hAnsi="Calibri" w:cs="Calibri"/>
              <w:bCs/>
              <w:spacing w:val="60"/>
              <w:sz w:val="16"/>
              <w:szCs w:val="20"/>
              <w:lang w:val="it-IT"/>
            </w:rPr>
          </w:pPr>
          <w:r>
            <w:rPr>
              <w:rFonts w:ascii="Calibri" w:hAnsi="Calibri" w:cs="Calibri"/>
              <w:bCs/>
              <w:spacing w:val="60"/>
              <w:sz w:val="16"/>
              <w:szCs w:val="20"/>
              <w:lang w:val="it-IT"/>
            </w:rPr>
            <w:t>DIRECTIA URBANISM</w:t>
          </w:r>
        </w:p>
        <w:p w:rsidR="000E02E8" w:rsidRDefault="000E02E8">
          <w:pPr>
            <w:spacing w:line="480" w:lineRule="auto"/>
            <w:jc w:val="right"/>
            <w:rPr>
              <w:rFonts w:ascii="Calibri" w:hAnsi="Calibri" w:cs="Calibri"/>
              <w:bCs/>
              <w:spacing w:val="60"/>
              <w:sz w:val="12"/>
              <w:szCs w:val="12"/>
              <w:lang w:val="it-IT"/>
            </w:rPr>
          </w:pPr>
          <w:r>
            <w:rPr>
              <w:rFonts w:ascii="Calibri" w:hAnsi="Calibri" w:cs="Calibri"/>
              <w:bCs/>
              <w:spacing w:val="60"/>
              <w:sz w:val="16"/>
              <w:szCs w:val="20"/>
              <w:lang w:val="it-IT"/>
            </w:rPr>
            <w:t xml:space="preserve">COMPARTIMENT </w:t>
          </w:r>
          <w:r>
            <w:rPr>
              <w:rFonts w:ascii="Calibri" w:hAnsi="Calibri" w:cs="Calibri"/>
              <w:bCs/>
              <w:spacing w:val="60"/>
              <w:sz w:val="16"/>
              <w:szCs w:val="20"/>
              <w:lang w:val="ro-RO"/>
            </w:rPr>
            <w:t>AVIZARE CONFORMITATI PUG/PUD/PUZ</w:t>
          </w:r>
        </w:p>
        <w:p w:rsidR="000E02E8" w:rsidRDefault="000E02E8">
          <w:pPr>
            <w:jc w:val="right"/>
            <w:rPr>
              <w:rFonts w:ascii="Calibri" w:hAnsi="Calibri" w:cs="Calibri"/>
              <w:bCs/>
              <w:spacing w:val="60"/>
              <w:sz w:val="12"/>
              <w:szCs w:val="12"/>
              <w:lang w:val="it-IT"/>
            </w:rPr>
          </w:pPr>
          <w:r>
            <w:rPr>
              <w:rFonts w:ascii="Calibri" w:hAnsi="Calibri" w:cs="Calibri"/>
              <w:bCs/>
              <w:spacing w:val="60"/>
              <w:sz w:val="12"/>
              <w:szCs w:val="12"/>
              <w:lang w:val="it-IT"/>
            </w:rPr>
            <w:t>Bd. Constantin Diaconovici Loga, nr. 1, 300030, tel/fax +40 256 408341</w:t>
          </w:r>
        </w:p>
        <w:p w:rsidR="000E02E8" w:rsidRDefault="000E02E8">
          <w:pPr>
            <w:jc w:val="right"/>
            <w:rPr>
              <w:sz w:val="16"/>
              <w:szCs w:val="16"/>
              <w:lang w:val="it-IT"/>
            </w:rPr>
          </w:pPr>
          <w:r>
            <w:rPr>
              <w:rFonts w:ascii="Calibri" w:hAnsi="Calibri" w:cs="Calibri"/>
              <w:bCs/>
              <w:spacing w:val="60"/>
              <w:sz w:val="12"/>
              <w:szCs w:val="12"/>
              <w:lang w:val="it-IT"/>
            </w:rPr>
            <w:t>e-mail:institutiaarhitectuluisef@primariatm.ro, internet:www.primariatm.ro</w:t>
          </w:r>
        </w:p>
      </w:tc>
    </w:tr>
  </w:tbl>
  <w:p w:rsidR="000E02E8" w:rsidRDefault="000E02E8">
    <w:pPr>
      <w:pStyle w:val="Header"/>
      <w:rPr>
        <w:sz w:val="16"/>
        <w:szCs w:val="16"/>
        <w:lang w:val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isplayBackgroundShape/>
  <w:embedSystemFonts/>
  <w:stylePaneFormatFilter w:val="000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5EB5"/>
    <w:rsid w:val="00000AEF"/>
    <w:rsid w:val="00027FB7"/>
    <w:rsid w:val="000671F1"/>
    <w:rsid w:val="000764DA"/>
    <w:rsid w:val="00080C77"/>
    <w:rsid w:val="000814B1"/>
    <w:rsid w:val="00093E98"/>
    <w:rsid w:val="000B2408"/>
    <w:rsid w:val="000B490E"/>
    <w:rsid w:val="000E02E8"/>
    <w:rsid w:val="001125E4"/>
    <w:rsid w:val="0015163D"/>
    <w:rsid w:val="00152FD0"/>
    <w:rsid w:val="001628C3"/>
    <w:rsid w:val="001B3502"/>
    <w:rsid w:val="001F0E42"/>
    <w:rsid w:val="00215F5D"/>
    <w:rsid w:val="00223363"/>
    <w:rsid w:val="0025181C"/>
    <w:rsid w:val="00257E15"/>
    <w:rsid w:val="00265EC5"/>
    <w:rsid w:val="00293174"/>
    <w:rsid w:val="002A2833"/>
    <w:rsid w:val="002F2040"/>
    <w:rsid w:val="002F6345"/>
    <w:rsid w:val="00335308"/>
    <w:rsid w:val="003354BA"/>
    <w:rsid w:val="0035040C"/>
    <w:rsid w:val="00350952"/>
    <w:rsid w:val="00384A69"/>
    <w:rsid w:val="003B3002"/>
    <w:rsid w:val="003B615A"/>
    <w:rsid w:val="003C4CC3"/>
    <w:rsid w:val="003C7A0F"/>
    <w:rsid w:val="003C7D0B"/>
    <w:rsid w:val="003E4618"/>
    <w:rsid w:val="003E739E"/>
    <w:rsid w:val="00420927"/>
    <w:rsid w:val="004232A6"/>
    <w:rsid w:val="004332DB"/>
    <w:rsid w:val="00443E64"/>
    <w:rsid w:val="004D3CA1"/>
    <w:rsid w:val="004D5EB5"/>
    <w:rsid w:val="004F5914"/>
    <w:rsid w:val="0050179D"/>
    <w:rsid w:val="00541FB8"/>
    <w:rsid w:val="00571D5D"/>
    <w:rsid w:val="00573388"/>
    <w:rsid w:val="00584899"/>
    <w:rsid w:val="005B0A7D"/>
    <w:rsid w:val="006276D7"/>
    <w:rsid w:val="00634C2B"/>
    <w:rsid w:val="00670D31"/>
    <w:rsid w:val="006F0C95"/>
    <w:rsid w:val="00735402"/>
    <w:rsid w:val="0074617B"/>
    <w:rsid w:val="0079336B"/>
    <w:rsid w:val="007B6A7E"/>
    <w:rsid w:val="007C1EF6"/>
    <w:rsid w:val="007D57FD"/>
    <w:rsid w:val="00831237"/>
    <w:rsid w:val="00851498"/>
    <w:rsid w:val="008762C7"/>
    <w:rsid w:val="008C7317"/>
    <w:rsid w:val="008D41E6"/>
    <w:rsid w:val="008F516D"/>
    <w:rsid w:val="00941996"/>
    <w:rsid w:val="00955276"/>
    <w:rsid w:val="009758DE"/>
    <w:rsid w:val="009A68CE"/>
    <w:rsid w:val="009C796B"/>
    <w:rsid w:val="00A32069"/>
    <w:rsid w:val="00A35461"/>
    <w:rsid w:val="00A358CC"/>
    <w:rsid w:val="00A4231E"/>
    <w:rsid w:val="00A44C3A"/>
    <w:rsid w:val="00A74F3F"/>
    <w:rsid w:val="00A83E31"/>
    <w:rsid w:val="00AC07A3"/>
    <w:rsid w:val="00AC4B9B"/>
    <w:rsid w:val="00AE0C5F"/>
    <w:rsid w:val="00AE56C1"/>
    <w:rsid w:val="00AF0276"/>
    <w:rsid w:val="00AF2E1F"/>
    <w:rsid w:val="00B1791A"/>
    <w:rsid w:val="00B23FB4"/>
    <w:rsid w:val="00B84078"/>
    <w:rsid w:val="00C0212B"/>
    <w:rsid w:val="00C02240"/>
    <w:rsid w:val="00C33305"/>
    <w:rsid w:val="00C67F7E"/>
    <w:rsid w:val="00C85A2A"/>
    <w:rsid w:val="00CC3117"/>
    <w:rsid w:val="00D15E0F"/>
    <w:rsid w:val="00D927EA"/>
    <w:rsid w:val="00DE3AD7"/>
    <w:rsid w:val="00E05C57"/>
    <w:rsid w:val="00E243E8"/>
    <w:rsid w:val="00E30D33"/>
    <w:rsid w:val="00E75AD7"/>
    <w:rsid w:val="00EB527F"/>
    <w:rsid w:val="00F25B9F"/>
    <w:rsid w:val="00F57FC0"/>
    <w:rsid w:val="00F84B09"/>
    <w:rsid w:val="00F96562"/>
    <w:rsid w:val="00FB1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uiPriority="0" w:unhideWhenUsed="1" w:qFormat="1"/>
    <w:lsdException w:name="heading 4" w:locked="1" w:semiHidden="0" w:uiPriority="0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locked="1" w:semiHidden="0" w:uiPriority="0"/>
    <w:lsdException w:name="List 2" w:unhideWhenUsed="1"/>
    <w:lsdException w:name="List 3" w:unhideWhenUsed="1"/>
    <w:lsdException w:name="List 4" w:locked="1" w:semiHidden="0" w:uiPriority="0"/>
    <w:lsdException w:name="List 5" w:locked="1" w:semiHidden="0" w:uiPriority="0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locked="1" w:semiHidden="0" w:uiPriority="0"/>
    <w:lsdException w:name="Date" w:locked="1" w:semiHidden="0" w:uiPriority="0"/>
    <w:lsdException w:name="Body Text First Indent" w:locked="1" w:semiHidden="0" w:uiPriority="0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628C3"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628C3"/>
    <w:pPr>
      <w:keepNext/>
      <w:numPr>
        <w:numId w:val="1"/>
      </w:numPr>
      <w:ind w:right="43"/>
      <w:outlineLvl w:val="0"/>
    </w:pPr>
    <w:rPr>
      <w:rFonts w:ascii="Bookman Old Style" w:hAnsi="Bookman Old Style" w:cs="Bookman Old Style"/>
      <w:b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628C3"/>
    <w:pPr>
      <w:keepNext/>
      <w:numPr>
        <w:ilvl w:val="1"/>
        <w:numId w:val="1"/>
      </w:numPr>
      <w:ind w:right="43"/>
      <w:outlineLvl w:val="1"/>
    </w:pPr>
    <w:rPr>
      <w:rFonts w:ascii="Bookman Old Style" w:hAnsi="Bookman Old Style" w:cs="Bookman Old Style"/>
      <w:b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628C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WW8Num1z0">
    <w:name w:val="WW8Num1z0"/>
    <w:uiPriority w:val="99"/>
    <w:rsid w:val="001628C3"/>
    <w:rPr>
      <w:rFonts w:ascii="Symbol" w:hAnsi="Symbol"/>
    </w:rPr>
  </w:style>
  <w:style w:type="character" w:customStyle="1" w:styleId="WW8Num1z1">
    <w:name w:val="WW8Num1z1"/>
    <w:uiPriority w:val="99"/>
    <w:rsid w:val="001628C3"/>
    <w:rPr>
      <w:rFonts w:ascii="Courier New" w:hAnsi="Courier New"/>
    </w:rPr>
  </w:style>
  <w:style w:type="character" w:customStyle="1" w:styleId="WW8Num1z2">
    <w:name w:val="WW8Num1z2"/>
    <w:uiPriority w:val="99"/>
    <w:rsid w:val="001628C3"/>
    <w:rPr>
      <w:rFonts w:ascii="Wingdings" w:hAnsi="Wingdings"/>
    </w:rPr>
  </w:style>
  <w:style w:type="character" w:customStyle="1" w:styleId="WW8Num3z0">
    <w:name w:val="WW8Num3z0"/>
    <w:uiPriority w:val="99"/>
    <w:rsid w:val="001628C3"/>
    <w:rPr>
      <w:rFonts w:ascii="Wingdings" w:hAnsi="Wingdings"/>
    </w:rPr>
  </w:style>
  <w:style w:type="character" w:customStyle="1" w:styleId="WW8Num4z0">
    <w:name w:val="WW8Num4z0"/>
    <w:uiPriority w:val="99"/>
    <w:rsid w:val="001628C3"/>
    <w:rPr>
      <w:rFonts w:ascii="Times New Roman" w:hAnsi="Times New Roman"/>
    </w:rPr>
  </w:style>
  <w:style w:type="character" w:customStyle="1" w:styleId="WW8Num4z1">
    <w:name w:val="WW8Num4z1"/>
    <w:uiPriority w:val="99"/>
    <w:rsid w:val="001628C3"/>
    <w:rPr>
      <w:rFonts w:ascii="Courier New" w:hAnsi="Courier New"/>
    </w:rPr>
  </w:style>
  <w:style w:type="character" w:customStyle="1" w:styleId="WW8Num4z2">
    <w:name w:val="WW8Num4z2"/>
    <w:uiPriority w:val="99"/>
    <w:rsid w:val="001628C3"/>
    <w:rPr>
      <w:rFonts w:ascii="Wingdings" w:hAnsi="Wingdings"/>
    </w:rPr>
  </w:style>
  <w:style w:type="character" w:customStyle="1" w:styleId="WW8Num4z3">
    <w:name w:val="WW8Num4z3"/>
    <w:uiPriority w:val="99"/>
    <w:rsid w:val="001628C3"/>
    <w:rPr>
      <w:rFonts w:ascii="Symbol" w:hAnsi="Symbol"/>
    </w:rPr>
  </w:style>
  <w:style w:type="character" w:customStyle="1" w:styleId="WW8Num5z0">
    <w:name w:val="WW8Num5z0"/>
    <w:uiPriority w:val="99"/>
    <w:rsid w:val="001628C3"/>
    <w:rPr>
      <w:rFonts w:ascii="Times New Roman" w:hAnsi="Times New Roman"/>
    </w:rPr>
  </w:style>
  <w:style w:type="character" w:customStyle="1" w:styleId="WW8Num5z1">
    <w:name w:val="WW8Num5z1"/>
    <w:uiPriority w:val="99"/>
    <w:rsid w:val="001628C3"/>
    <w:rPr>
      <w:rFonts w:ascii="Courier New" w:hAnsi="Courier New"/>
    </w:rPr>
  </w:style>
  <w:style w:type="character" w:customStyle="1" w:styleId="WW8Num5z2">
    <w:name w:val="WW8Num5z2"/>
    <w:uiPriority w:val="99"/>
    <w:rsid w:val="001628C3"/>
    <w:rPr>
      <w:rFonts w:ascii="Wingdings" w:hAnsi="Wingdings"/>
    </w:rPr>
  </w:style>
  <w:style w:type="character" w:customStyle="1" w:styleId="WW8Num5z3">
    <w:name w:val="WW8Num5z3"/>
    <w:uiPriority w:val="99"/>
    <w:rsid w:val="001628C3"/>
    <w:rPr>
      <w:rFonts w:ascii="Symbol" w:hAnsi="Symbol"/>
    </w:rPr>
  </w:style>
  <w:style w:type="character" w:customStyle="1" w:styleId="WW8Num6z0">
    <w:name w:val="WW8Num6z0"/>
    <w:uiPriority w:val="99"/>
    <w:rsid w:val="001628C3"/>
    <w:rPr>
      <w:rFonts w:ascii="Cambria" w:eastAsia="Batang" w:hAnsi="Cambria"/>
    </w:rPr>
  </w:style>
  <w:style w:type="character" w:customStyle="1" w:styleId="WW8Num6z1">
    <w:name w:val="WW8Num6z1"/>
    <w:uiPriority w:val="99"/>
    <w:rsid w:val="001628C3"/>
    <w:rPr>
      <w:rFonts w:ascii="Courier New" w:hAnsi="Courier New"/>
    </w:rPr>
  </w:style>
  <w:style w:type="character" w:customStyle="1" w:styleId="WW8Num6z2">
    <w:name w:val="WW8Num6z2"/>
    <w:uiPriority w:val="99"/>
    <w:rsid w:val="001628C3"/>
    <w:rPr>
      <w:rFonts w:ascii="Wingdings" w:hAnsi="Wingdings"/>
    </w:rPr>
  </w:style>
  <w:style w:type="character" w:customStyle="1" w:styleId="WW8Num6z3">
    <w:name w:val="WW8Num6z3"/>
    <w:uiPriority w:val="99"/>
    <w:rsid w:val="001628C3"/>
    <w:rPr>
      <w:rFonts w:ascii="Symbol" w:hAnsi="Symbol"/>
    </w:rPr>
  </w:style>
  <w:style w:type="character" w:customStyle="1" w:styleId="Fontdeparagrafimplicit1">
    <w:name w:val="Font de paragraf implicit1"/>
    <w:uiPriority w:val="99"/>
    <w:rsid w:val="001628C3"/>
  </w:style>
  <w:style w:type="character" w:customStyle="1" w:styleId="rezumat1">
    <w:name w:val="rezumat_1"/>
    <w:basedOn w:val="Fontdeparagrafimplicit1"/>
    <w:uiPriority w:val="99"/>
    <w:rsid w:val="001628C3"/>
    <w:rPr>
      <w:rFonts w:cs="Times New Roman"/>
    </w:rPr>
  </w:style>
  <w:style w:type="character" w:styleId="PageNumber">
    <w:name w:val="page number"/>
    <w:basedOn w:val="Fontdeparagrafimplicit1"/>
    <w:uiPriority w:val="99"/>
    <w:rsid w:val="001628C3"/>
    <w:rPr>
      <w:rFonts w:cs="Times New Roman"/>
    </w:rPr>
  </w:style>
  <w:style w:type="character" w:customStyle="1" w:styleId="CaracterCaracter1">
    <w:name w:val="Caracter Caracter1"/>
    <w:basedOn w:val="Fontdeparagrafimplicit1"/>
    <w:uiPriority w:val="99"/>
    <w:rsid w:val="001628C3"/>
    <w:rPr>
      <w:rFonts w:cs="Times New Roman"/>
      <w:sz w:val="24"/>
      <w:szCs w:val="24"/>
      <w:lang w:val="en-GB"/>
    </w:rPr>
  </w:style>
  <w:style w:type="character" w:customStyle="1" w:styleId="CaracterCaracter">
    <w:name w:val="Caracter Caracter"/>
    <w:basedOn w:val="Fontdeparagrafimplicit1"/>
    <w:uiPriority w:val="99"/>
    <w:rsid w:val="001628C3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rsid w:val="001628C3"/>
    <w:rPr>
      <w:rFonts w:cs="Times New Roman"/>
      <w:color w:val="000080"/>
      <w:u w:val="single"/>
    </w:rPr>
  </w:style>
  <w:style w:type="paragraph" w:customStyle="1" w:styleId="Heading">
    <w:name w:val="Heading"/>
    <w:basedOn w:val="Normal"/>
    <w:next w:val="BodyText"/>
    <w:uiPriority w:val="99"/>
    <w:rsid w:val="001628C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628C3"/>
    <w:pPr>
      <w:jc w:val="center"/>
    </w:pPr>
    <w:rPr>
      <w:sz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1628C3"/>
    <w:rPr>
      <w:rFonts w:cs="Mangal"/>
    </w:rPr>
  </w:style>
  <w:style w:type="paragraph" w:customStyle="1" w:styleId="Caption1">
    <w:name w:val="Caption1"/>
    <w:basedOn w:val="Normal"/>
    <w:uiPriority w:val="99"/>
    <w:rsid w:val="001628C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uiPriority w:val="99"/>
    <w:rsid w:val="001628C3"/>
    <w:pPr>
      <w:suppressLineNumbers/>
    </w:pPr>
    <w:rPr>
      <w:rFonts w:cs="Mangal"/>
    </w:rPr>
  </w:style>
  <w:style w:type="paragraph" w:styleId="BodyTextIndent">
    <w:name w:val="Body Text Indent"/>
    <w:basedOn w:val="Normal"/>
    <w:link w:val="BodyTextIndentChar"/>
    <w:uiPriority w:val="99"/>
    <w:rsid w:val="001628C3"/>
    <w:pPr>
      <w:ind w:right="43" w:firstLine="993"/>
      <w:jc w:val="center"/>
    </w:pPr>
    <w:rPr>
      <w:rFonts w:ascii="Bookman Old Style" w:hAnsi="Bookman Old Style" w:cs="Bookman Old Style"/>
      <w:b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customStyle="1" w:styleId="Indentcorptext22">
    <w:name w:val="Indent corp text 22"/>
    <w:basedOn w:val="Normal"/>
    <w:uiPriority w:val="99"/>
    <w:rsid w:val="001628C3"/>
    <w:pPr>
      <w:ind w:right="43" w:firstLine="993"/>
    </w:pPr>
    <w:rPr>
      <w:rFonts w:ascii="Bookman Old Style" w:hAnsi="Bookman Old Style" w:cs="Bookman Old Style"/>
      <w:b/>
      <w:szCs w:val="20"/>
      <w:lang w:val="en-US"/>
    </w:rPr>
  </w:style>
  <w:style w:type="paragraph" w:customStyle="1" w:styleId="Indentcorptext31">
    <w:name w:val="Indent corp text 31"/>
    <w:basedOn w:val="Normal"/>
    <w:uiPriority w:val="99"/>
    <w:rsid w:val="001628C3"/>
    <w:pPr>
      <w:ind w:right="43" w:firstLine="993"/>
      <w:jc w:val="both"/>
    </w:pPr>
    <w:rPr>
      <w:rFonts w:ascii="Bookman Old Style" w:hAnsi="Bookman Old Style" w:cs="Bookman Old Style"/>
      <w:sz w:val="20"/>
    </w:rPr>
  </w:style>
  <w:style w:type="paragraph" w:customStyle="1" w:styleId="Indentcorptext21">
    <w:name w:val="Indent corp text 21"/>
    <w:basedOn w:val="Normal"/>
    <w:uiPriority w:val="99"/>
    <w:rsid w:val="001628C3"/>
    <w:pPr>
      <w:ind w:right="43" w:firstLine="993"/>
    </w:pPr>
    <w:rPr>
      <w:rFonts w:ascii="Bookman Old Style" w:hAnsi="Bookman Old Style" w:cs="Bookman Old Style"/>
      <w:b/>
      <w:szCs w:val="20"/>
      <w:lang w:val="en-US"/>
    </w:rPr>
  </w:style>
  <w:style w:type="paragraph" w:customStyle="1" w:styleId="BodyTextIndent21">
    <w:name w:val="Body Text Indent 21"/>
    <w:basedOn w:val="Normal"/>
    <w:uiPriority w:val="99"/>
    <w:rsid w:val="001628C3"/>
    <w:pPr>
      <w:ind w:right="43" w:firstLine="993"/>
    </w:pPr>
    <w:rPr>
      <w:rFonts w:ascii="Bookman Old Style" w:hAnsi="Bookman Old Style" w:cs="Bookman Old Style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1628C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er">
    <w:name w:val="footer"/>
    <w:basedOn w:val="Normal"/>
    <w:link w:val="FooterChar"/>
    <w:uiPriority w:val="99"/>
    <w:rsid w:val="001628C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customStyle="1" w:styleId="Corptext31">
    <w:name w:val="Corp text 31"/>
    <w:basedOn w:val="Normal"/>
    <w:uiPriority w:val="99"/>
    <w:rsid w:val="001628C3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1628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ar-SA" w:bidi="ar-SA"/>
    </w:rPr>
  </w:style>
  <w:style w:type="paragraph" w:customStyle="1" w:styleId="WW-Default">
    <w:name w:val="WW-Default"/>
    <w:uiPriority w:val="99"/>
    <w:rsid w:val="001628C3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  <w:style w:type="paragraph" w:customStyle="1" w:styleId="Framecontents">
    <w:name w:val="Frame contents"/>
    <w:basedOn w:val="BodyText"/>
    <w:uiPriority w:val="99"/>
    <w:rsid w:val="001628C3"/>
  </w:style>
  <w:style w:type="paragraph" w:customStyle="1" w:styleId="TableContents">
    <w:name w:val="Table Contents"/>
    <w:basedOn w:val="Normal"/>
    <w:uiPriority w:val="99"/>
    <w:rsid w:val="001628C3"/>
    <w:pPr>
      <w:suppressLineNumbers/>
    </w:pPr>
  </w:style>
  <w:style w:type="paragraph" w:customStyle="1" w:styleId="TableHeading">
    <w:name w:val="Table Heading"/>
    <w:basedOn w:val="TableContents"/>
    <w:uiPriority w:val="99"/>
    <w:rsid w:val="001628C3"/>
    <w:pPr>
      <w:jc w:val="center"/>
    </w:pPr>
    <w:rPr>
      <w:b/>
      <w:bCs/>
    </w:rPr>
  </w:style>
  <w:style w:type="paragraph" w:customStyle="1" w:styleId="Default">
    <w:name w:val="Default"/>
    <w:uiPriority w:val="99"/>
    <w:rsid w:val="00AC07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350</TotalTime>
  <Pages>4</Pages>
  <Words>1695</Words>
  <Characters>9836</Characters>
  <Application>Microsoft Office Outlook</Application>
  <DocSecurity>0</DocSecurity>
  <Lines>0</Lines>
  <Paragraphs>0</Paragraphs>
  <ScaleCrop>false</ScaleCrop>
  <Company>pmt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                                                                                      SE APROBA,</dc:title>
  <dc:subject/>
  <dc:creator>GBălan</dc:creator>
  <cp:keywords/>
  <dc:description/>
  <cp:lastModifiedBy>liovan</cp:lastModifiedBy>
  <cp:revision>22</cp:revision>
  <cp:lastPrinted>2017-01-18T11:49:00Z</cp:lastPrinted>
  <dcterms:created xsi:type="dcterms:W3CDTF">2017-01-12T14:54:00Z</dcterms:created>
  <dcterms:modified xsi:type="dcterms:W3CDTF">2017-01-19T13:06:00Z</dcterms:modified>
</cp:coreProperties>
</file>