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63C" w:rsidRPr="00BD2BBE" w:rsidRDefault="0094163C" w:rsidP="00B32448">
      <w:pPr>
        <w:spacing w:line="276" w:lineRule="auto"/>
        <w:ind w:firstLine="720"/>
        <w:rPr>
          <w:lang w:val="ro-RO"/>
        </w:rPr>
      </w:pPr>
    </w:p>
    <w:p w:rsidR="0094163C" w:rsidRPr="00BD2BBE" w:rsidRDefault="0094163C" w:rsidP="00B32448">
      <w:pPr>
        <w:spacing w:line="276" w:lineRule="auto"/>
        <w:ind w:firstLine="720"/>
        <w:rPr>
          <w:b/>
        </w:rPr>
      </w:pPr>
      <w:r w:rsidRPr="00BD2BBE">
        <w:rPr>
          <w:b/>
        </w:rPr>
        <w:t>ROMÂNIA</w:t>
      </w:r>
    </w:p>
    <w:p w:rsidR="0094163C" w:rsidRPr="00BD2BBE" w:rsidRDefault="0094163C" w:rsidP="00B32448">
      <w:pPr>
        <w:spacing w:line="276" w:lineRule="auto"/>
        <w:ind w:firstLine="720"/>
        <w:rPr>
          <w:b/>
        </w:rPr>
      </w:pPr>
      <w:r w:rsidRPr="00BD2BBE">
        <w:rPr>
          <w:b/>
        </w:rPr>
        <w:t>JUDE</w:t>
      </w:r>
      <w:r w:rsidR="0040633E">
        <w:rPr>
          <w:b/>
        </w:rPr>
        <w:t>Ț</w:t>
      </w:r>
      <w:r w:rsidRPr="00BD2BBE">
        <w:rPr>
          <w:b/>
        </w:rPr>
        <w:t>UL TIMIŞ</w:t>
      </w:r>
      <w:r w:rsidRPr="00BD2BBE">
        <w:rPr>
          <w:b/>
        </w:rPr>
        <w:tab/>
      </w:r>
      <w:r w:rsidRPr="00BD2BBE">
        <w:rPr>
          <w:b/>
        </w:rPr>
        <w:tab/>
      </w:r>
      <w:r w:rsidRPr="00BD2BBE">
        <w:rPr>
          <w:b/>
        </w:rPr>
        <w:tab/>
      </w:r>
      <w:r w:rsidRPr="00BD2BBE">
        <w:rPr>
          <w:b/>
        </w:rPr>
        <w:tab/>
      </w:r>
      <w:r w:rsidRPr="00BD2BBE">
        <w:rPr>
          <w:b/>
        </w:rPr>
        <w:tab/>
      </w:r>
      <w:r w:rsidRPr="00BD2BBE">
        <w:rPr>
          <w:b/>
        </w:rPr>
        <w:tab/>
      </w:r>
      <w:r w:rsidRPr="00BD2BBE">
        <w:rPr>
          <w:b/>
        </w:rPr>
        <w:tab/>
      </w:r>
    </w:p>
    <w:p w:rsidR="0094163C" w:rsidRPr="00BD2BBE" w:rsidRDefault="0094163C" w:rsidP="00B32448">
      <w:pPr>
        <w:spacing w:line="276" w:lineRule="auto"/>
        <w:ind w:firstLine="720"/>
        <w:rPr>
          <w:b/>
        </w:rPr>
      </w:pPr>
      <w:r w:rsidRPr="00BD2BBE">
        <w:rPr>
          <w:b/>
        </w:rPr>
        <w:t>MUNICIPIUL TIMI</w:t>
      </w:r>
      <w:r w:rsidR="0040633E">
        <w:rPr>
          <w:b/>
        </w:rPr>
        <w:t>Ș</w:t>
      </w:r>
      <w:r w:rsidRPr="00BD2BBE">
        <w:rPr>
          <w:b/>
        </w:rPr>
        <w:t>OARA</w:t>
      </w:r>
    </w:p>
    <w:p w:rsidR="0094163C" w:rsidRPr="00BD2BBE" w:rsidRDefault="0094163C" w:rsidP="00B32448">
      <w:pPr>
        <w:spacing w:line="276" w:lineRule="auto"/>
        <w:ind w:firstLine="720"/>
        <w:rPr>
          <w:b/>
        </w:rPr>
      </w:pPr>
      <w:r w:rsidRPr="00BD2BBE">
        <w:rPr>
          <w:b/>
        </w:rPr>
        <w:t>PRIMAR</w:t>
      </w:r>
    </w:p>
    <w:p w:rsidR="0094163C" w:rsidRPr="00BD2BBE" w:rsidRDefault="007E667A" w:rsidP="00B32448">
      <w:pPr>
        <w:spacing w:line="276" w:lineRule="auto"/>
        <w:ind w:firstLine="720"/>
        <w:rPr>
          <w:b/>
        </w:rPr>
      </w:pPr>
      <w:r w:rsidRPr="00BD2BBE">
        <w:rPr>
          <w:b/>
        </w:rPr>
        <w:t xml:space="preserve">SC2021 </w:t>
      </w:r>
      <w:r w:rsidR="00C2226B" w:rsidRPr="00BD2BBE">
        <w:rPr>
          <w:b/>
        </w:rPr>
        <w:t>–</w:t>
      </w:r>
      <w:r w:rsidR="006E7DC5" w:rsidRPr="00BD2BBE">
        <w:rPr>
          <w:b/>
        </w:rPr>
        <w:t xml:space="preserve"> </w:t>
      </w:r>
      <w:r w:rsidR="00CC3A22">
        <w:rPr>
          <w:b/>
        </w:rPr>
        <w:t>35342/22.12.2021</w:t>
      </w:r>
    </w:p>
    <w:p w:rsidR="00714FAD" w:rsidRDefault="00714FAD" w:rsidP="00376CF0">
      <w:pPr>
        <w:spacing w:line="276" w:lineRule="auto"/>
        <w:rPr>
          <w:b/>
          <w:color w:val="000000"/>
          <w:u w:val="single"/>
        </w:rPr>
      </w:pPr>
    </w:p>
    <w:p w:rsidR="005B669F" w:rsidRPr="00BD2BBE" w:rsidRDefault="005B669F" w:rsidP="00B32448">
      <w:pPr>
        <w:spacing w:line="276" w:lineRule="auto"/>
        <w:ind w:firstLine="720"/>
        <w:rPr>
          <w:b/>
          <w:color w:val="000000"/>
          <w:u w:val="single"/>
        </w:rPr>
      </w:pPr>
    </w:p>
    <w:p w:rsidR="0094163C" w:rsidRPr="00BD2BBE" w:rsidRDefault="0040633E" w:rsidP="00590582">
      <w:pPr>
        <w:spacing w:line="276" w:lineRule="auto"/>
        <w:jc w:val="center"/>
        <w:rPr>
          <w:b/>
          <w:color w:val="000000"/>
          <w:u w:val="single"/>
        </w:rPr>
      </w:pPr>
      <w:r>
        <w:rPr>
          <w:b/>
          <w:color w:val="000000"/>
          <w:u w:val="single"/>
        </w:rPr>
        <w:t xml:space="preserve">REFERAT DE APROBARE A </w:t>
      </w:r>
      <w:r w:rsidR="0094163C" w:rsidRPr="00BD2BBE">
        <w:rPr>
          <w:b/>
          <w:color w:val="000000"/>
          <w:u w:val="single"/>
        </w:rPr>
        <w:t>PROIECTULUI DE HOTĂRÂRE</w:t>
      </w:r>
    </w:p>
    <w:p w:rsidR="003878EB" w:rsidRPr="004E4897" w:rsidRDefault="003878EB" w:rsidP="004E4897">
      <w:pPr>
        <w:pStyle w:val="NoSpacing"/>
        <w:jc w:val="center"/>
        <w:rPr>
          <w:rFonts w:ascii="Times New Roman" w:hAnsi="Times New Roman"/>
          <w:b/>
          <w:sz w:val="24"/>
          <w:szCs w:val="24"/>
          <w:lang w:val="en-US"/>
        </w:rPr>
      </w:pPr>
      <w:proofErr w:type="spellStart"/>
      <w:r w:rsidRPr="00973527">
        <w:rPr>
          <w:rFonts w:ascii="Times New Roman" w:hAnsi="Times New Roman"/>
          <w:b/>
          <w:sz w:val="24"/>
          <w:szCs w:val="24"/>
          <w:lang w:val="en-US"/>
        </w:rPr>
        <w:t>Privind</w:t>
      </w:r>
      <w:proofErr w:type="spellEnd"/>
      <w:r w:rsidRPr="00973527">
        <w:rPr>
          <w:rFonts w:ascii="Times New Roman" w:hAnsi="Times New Roman"/>
          <w:b/>
          <w:sz w:val="24"/>
          <w:szCs w:val="24"/>
          <w:lang w:val="en-US"/>
        </w:rPr>
        <w:t xml:space="preserve"> </w:t>
      </w:r>
      <w:proofErr w:type="spellStart"/>
      <w:r w:rsidRPr="00973527">
        <w:rPr>
          <w:rFonts w:ascii="Times New Roman" w:hAnsi="Times New Roman"/>
          <w:b/>
          <w:sz w:val="24"/>
          <w:szCs w:val="24"/>
          <w:lang w:val="en-US"/>
        </w:rPr>
        <w:t>aprobarea</w:t>
      </w:r>
      <w:proofErr w:type="spellEnd"/>
      <w:r w:rsidRPr="00973527">
        <w:rPr>
          <w:rFonts w:ascii="Times New Roman" w:hAnsi="Times New Roman"/>
          <w:b/>
          <w:sz w:val="24"/>
          <w:szCs w:val="24"/>
          <w:lang w:val="en-US"/>
        </w:rPr>
        <w:t xml:space="preserve"> </w:t>
      </w:r>
      <w:r w:rsidR="00862214">
        <w:rPr>
          <w:rFonts w:ascii="Times New Roman" w:hAnsi="Times New Roman"/>
          <w:b/>
          <w:sz w:val="24"/>
          <w:szCs w:val="24"/>
          <w:lang w:val="en-US"/>
        </w:rPr>
        <w:t>„</w:t>
      </w:r>
      <w:proofErr w:type="spellStart"/>
      <w:r w:rsidR="00D95FEC">
        <w:rPr>
          <w:rFonts w:ascii="Times New Roman" w:hAnsi="Times New Roman"/>
          <w:b/>
          <w:sz w:val="24"/>
          <w:lang w:val="en-US"/>
        </w:rPr>
        <w:t>Protocolului</w:t>
      </w:r>
      <w:proofErr w:type="spellEnd"/>
      <w:r w:rsidR="00D95FEC">
        <w:rPr>
          <w:rFonts w:ascii="Times New Roman" w:hAnsi="Times New Roman"/>
          <w:b/>
          <w:sz w:val="24"/>
          <w:lang w:val="en-US"/>
        </w:rPr>
        <w:t xml:space="preserve"> de </w:t>
      </w:r>
      <w:proofErr w:type="spellStart"/>
      <w:r w:rsidR="00D95FEC">
        <w:rPr>
          <w:rFonts w:ascii="Times New Roman" w:hAnsi="Times New Roman"/>
          <w:b/>
          <w:sz w:val="24"/>
          <w:lang w:val="en-US"/>
        </w:rPr>
        <w:t>colaborare</w:t>
      </w:r>
      <w:proofErr w:type="spellEnd"/>
      <w:r w:rsidR="00D95FEC">
        <w:rPr>
          <w:rFonts w:ascii="Times New Roman" w:hAnsi="Times New Roman"/>
          <w:b/>
          <w:sz w:val="24"/>
          <w:lang w:val="en-US"/>
        </w:rPr>
        <w:t xml:space="preserve"> </w:t>
      </w:r>
      <w:proofErr w:type="spellStart"/>
      <w:r w:rsidR="00D95FEC">
        <w:rPr>
          <w:rFonts w:ascii="Times New Roman" w:hAnsi="Times New Roman"/>
          <w:b/>
          <w:sz w:val="24"/>
          <w:lang w:val="en-US"/>
        </w:rPr>
        <w:t>pentru</w:t>
      </w:r>
      <w:proofErr w:type="spellEnd"/>
      <w:r w:rsidR="00D95FEC">
        <w:rPr>
          <w:rFonts w:ascii="Times New Roman" w:hAnsi="Times New Roman"/>
          <w:b/>
          <w:sz w:val="24"/>
          <w:lang w:val="en-US"/>
        </w:rPr>
        <w:t xml:space="preserve"> </w:t>
      </w:r>
      <w:proofErr w:type="spellStart"/>
      <w:r w:rsidR="00D95FEC">
        <w:rPr>
          <w:rFonts w:ascii="Times New Roman" w:hAnsi="Times New Roman"/>
          <w:b/>
          <w:sz w:val="24"/>
          <w:lang w:val="en-US"/>
        </w:rPr>
        <w:t>Obligația</w:t>
      </w:r>
      <w:proofErr w:type="spellEnd"/>
      <w:r w:rsidR="00D95FEC">
        <w:rPr>
          <w:rFonts w:ascii="Times New Roman" w:hAnsi="Times New Roman"/>
          <w:b/>
          <w:sz w:val="24"/>
          <w:lang w:val="en-US"/>
        </w:rPr>
        <w:t xml:space="preserve"> </w:t>
      </w:r>
      <w:proofErr w:type="spellStart"/>
      <w:r w:rsidR="00D95FEC">
        <w:rPr>
          <w:rFonts w:ascii="Times New Roman" w:hAnsi="Times New Roman"/>
          <w:b/>
          <w:sz w:val="24"/>
          <w:lang w:val="en-US"/>
        </w:rPr>
        <w:t>privind</w:t>
      </w:r>
      <w:proofErr w:type="spellEnd"/>
      <w:r w:rsidR="00D95FEC">
        <w:rPr>
          <w:rFonts w:ascii="Times New Roman" w:hAnsi="Times New Roman"/>
          <w:b/>
          <w:sz w:val="24"/>
          <w:lang w:val="en-US"/>
        </w:rPr>
        <w:t xml:space="preserve"> </w:t>
      </w:r>
      <w:proofErr w:type="spellStart"/>
      <w:r w:rsidR="00D95FEC">
        <w:rPr>
          <w:rFonts w:ascii="Times New Roman" w:hAnsi="Times New Roman"/>
          <w:b/>
          <w:sz w:val="24"/>
          <w:lang w:val="en-US"/>
        </w:rPr>
        <w:t>folosința</w:t>
      </w:r>
      <w:proofErr w:type="spellEnd"/>
      <w:r w:rsidR="00D95FEC">
        <w:rPr>
          <w:rFonts w:ascii="Times New Roman" w:hAnsi="Times New Roman"/>
          <w:b/>
          <w:sz w:val="24"/>
          <w:lang w:val="en-US"/>
        </w:rPr>
        <w:t xml:space="preserve"> </w:t>
      </w:r>
      <w:proofErr w:type="spellStart"/>
      <w:r w:rsidR="00D95FEC">
        <w:rPr>
          <w:rFonts w:ascii="Times New Roman" w:hAnsi="Times New Roman"/>
          <w:b/>
          <w:sz w:val="24"/>
          <w:lang w:val="en-US"/>
        </w:rPr>
        <w:t>monumentului</w:t>
      </w:r>
      <w:proofErr w:type="spellEnd"/>
      <w:r w:rsidR="00D95FEC">
        <w:rPr>
          <w:rFonts w:ascii="Times New Roman" w:hAnsi="Times New Roman"/>
          <w:b/>
          <w:sz w:val="24"/>
          <w:lang w:val="en-US"/>
        </w:rPr>
        <w:t xml:space="preserve"> </w:t>
      </w:r>
      <w:proofErr w:type="spellStart"/>
      <w:r w:rsidR="00D95FEC">
        <w:rPr>
          <w:rFonts w:ascii="Times New Roman" w:hAnsi="Times New Roman"/>
          <w:b/>
          <w:sz w:val="24"/>
          <w:lang w:val="en-US"/>
        </w:rPr>
        <w:t>istoric</w:t>
      </w:r>
      <w:proofErr w:type="spellEnd"/>
      <w:r w:rsidR="00D95FEC">
        <w:rPr>
          <w:rFonts w:ascii="Times New Roman" w:hAnsi="Times New Roman"/>
          <w:b/>
          <w:sz w:val="24"/>
          <w:lang w:val="en-US"/>
        </w:rPr>
        <w:t xml:space="preserve"> – </w:t>
      </w:r>
      <w:proofErr w:type="spellStart"/>
      <w:r w:rsidR="00D95FEC">
        <w:rPr>
          <w:rFonts w:ascii="Times New Roman" w:hAnsi="Times New Roman"/>
          <w:b/>
          <w:sz w:val="24"/>
          <w:lang w:val="en-US"/>
        </w:rPr>
        <w:t>Municipiul</w:t>
      </w:r>
      <w:proofErr w:type="spellEnd"/>
      <w:r w:rsidR="00D95FEC">
        <w:rPr>
          <w:rFonts w:ascii="Times New Roman" w:hAnsi="Times New Roman"/>
          <w:b/>
          <w:sz w:val="24"/>
          <w:lang w:val="en-US"/>
        </w:rPr>
        <w:t xml:space="preserve"> </w:t>
      </w:r>
      <w:proofErr w:type="spellStart"/>
      <w:r w:rsidR="00D95FEC">
        <w:rPr>
          <w:rFonts w:ascii="Times New Roman" w:hAnsi="Times New Roman"/>
          <w:b/>
          <w:sz w:val="24"/>
          <w:lang w:val="en-US"/>
        </w:rPr>
        <w:t>Timișoara</w:t>
      </w:r>
      <w:proofErr w:type="spellEnd"/>
      <w:r w:rsidR="00D95FEC">
        <w:rPr>
          <w:rFonts w:ascii="Times New Roman" w:hAnsi="Times New Roman"/>
          <w:b/>
          <w:sz w:val="24"/>
          <w:lang w:val="en-US"/>
        </w:rPr>
        <w:t xml:space="preserve"> </w:t>
      </w:r>
      <w:proofErr w:type="spellStart"/>
      <w:r w:rsidR="00D95FEC">
        <w:rPr>
          <w:rFonts w:ascii="Times New Roman" w:hAnsi="Times New Roman"/>
          <w:b/>
          <w:sz w:val="24"/>
          <w:lang w:val="en-US"/>
        </w:rPr>
        <w:t>între</w:t>
      </w:r>
      <w:proofErr w:type="spellEnd"/>
      <w:r w:rsidR="00D95FEC">
        <w:rPr>
          <w:rFonts w:ascii="Times New Roman" w:hAnsi="Times New Roman"/>
          <w:b/>
          <w:sz w:val="24"/>
          <w:lang w:val="en-US"/>
        </w:rPr>
        <w:t xml:space="preserve"> </w:t>
      </w:r>
      <w:proofErr w:type="spellStart"/>
      <w:r w:rsidR="00D95FEC">
        <w:rPr>
          <w:rFonts w:ascii="Times New Roman" w:hAnsi="Times New Roman"/>
          <w:b/>
          <w:sz w:val="24"/>
          <w:lang w:val="en-US"/>
        </w:rPr>
        <w:t>Direcția</w:t>
      </w:r>
      <w:proofErr w:type="spellEnd"/>
      <w:r w:rsidR="00D95FEC">
        <w:rPr>
          <w:rFonts w:ascii="Times New Roman" w:hAnsi="Times New Roman"/>
          <w:b/>
          <w:sz w:val="24"/>
          <w:lang w:val="en-US"/>
        </w:rPr>
        <w:t xml:space="preserve"> </w:t>
      </w:r>
      <w:proofErr w:type="spellStart"/>
      <w:r w:rsidR="00D95FEC">
        <w:rPr>
          <w:rFonts w:ascii="Times New Roman" w:hAnsi="Times New Roman"/>
          <w:b/>
          <w:sz w:val="24"/>
          <w:lang w:val="en-US"/>
        </w:rPr>
        <w:t>Județeană</w:t>
      </w:r>
      <w:proofErr w:type="spellEnd"/>
      <w:r w:rsidR="00D95FEC">
        <w:rPr>
          <w:rFonts w:ascii="Times New Roman" w:hAnsi="Times New Roman"/>
          <w:b/>
          <w:sz w:val="24"/>
          <w:lang w:val="en-US"/>
        </w:rPr>
        <w:t xml:space="preserve"> </w:t>
      </w:r>
      <w:proofErr w:type="spellStart"/>
      <w:r w:rsidR="00D95FEC">
        <w:rPr>
          <w:rFonts w:ascii="Times New Roman" w:hAnsi="Times New Roman"/>
          <w:b/>
          <w:sz w:val="24"/>
          <w:lang w:val="en-US"/>
        </w:rPr>
        <w:t>pentru</w:t>
      </w:r>
      <w:proofErr w:type="spellEnd"/>
      <w:r w:rsidR="00D95FEC">
        <w:rPr>
          <w:rFonts w:ascii="Times New Roman" w:hAnsi="Times New Roman"/>
          <w:b/>
          <w:sz w:val="24"/>
          <w:lang w:val="en-US"/>
        </w:rPr>
        <w:t xml:space="preserve"> </w:t>
      </w:r>
      <w:proofErr w:type="spellStart"/>
      <w:r w:rsidR="00D95FEC">
        <w:rPr>
          <w:rFonts w:ascii="Times New Roman" w:hAnsi="Times New Roman"/>
          <w:b/>
          <w:sz w:val="24"/>
          <w:lang w:val="en-US"/>
        </w:rPr>
        <w:t>Cultură</w:t>
      </w:r>
      <w:proofErr w:type="spellEnd"/>
      <w:r w:rsidR="00D95FEC">
        <w:rPr>
          <w:rFonts w:ascii="Times New Roman" w:hAnsi="Times New Roman"/>
          <w:b/>
          <w:sz w:val="24"/>
          <w:lang w:val="en-US"/>
        </w:rPr>
        <w:t xml:space="preserve"> </w:t>
      </w:r>
      <w:proofErr w:type="spellStart"/>
      <w:r w:rsidR="00D95FEC">
        <w:rPr>
          <w:rFonts w:ascii="Times New Roman" w:hAnsi="Times New Roman"/>
          <w:b/>
          <w:sz w:val="24"/>
          <w:lang w:val="en-US"/>
        </w:rPr>
        <w:t>Timiș</w:t>
      </w:r>
      <w:proofErr w:type="spellEnd"/>
      <w:r w:rsidR="00D95FEC">
        <w:rPr>
          <w:rFonts w:ascii="Times New Roman" w:hAnsi="Times New Roman"/>
          <w:b/>
          <w:sz w:val="24"/>
          <w:lang w:val="en-US"/>
        </w:rPr>
        <w:t xml:space="preserve"> </w:t>
      </w:r>
      <w:proofErr w:type="spellStart"/>
      <w:r w:rsidR="00D95FEC">
        <w:rPr>
          <w:rFonts w:ascii="Times New Roman" w:hAnsi="Times New Roman"/>
          <w:b/>
          <w:sz w:val="24"/>
          <w:lang w:val="en-US"/>
        </w:rPr>
        <w:t>și</w:t>
      </w:r>
      <w:proofErr w:type="spellEnd"/>
      <w:r w:rsidR="00D95FEC">
        <w:rPr>
          <w:rFonts w:ascii="Times New Roman" w:hAnsi="Times New Roman"/>
          <w:b/>
          <w:sz w:val="24"/>
          <w:lang w:val="en-US"/>
        </w:rPr>
        <w:t xml:space="preserve"> </w:t>
      </w:r>
      <w:proofErr w:type="spellStart"/>
      <w:r w:rsidR="00D95FEC">
        <w:rPr>
          <w:rFonts w:ascii="Times New Roman" w:hAnsi="Times New Roman"/>
          <w:b/>
          <w:sz w:val="24"/>
          <w:lang w:val="en-US"/>
        </w:rPr>
        <w:t>Municipiul</w:t>
      </w:r>
      <w:proofErr w:type="spellEnd"/>
      <w:r w:rsidR="00D95FEC">
        <w:rPr>
          <w:rFonts w:ascii="Times New Roman" w:hAnsi="Times New Roman"/>
          <w:b/>
          <w:sz w:val="24"/>
          <w:lang w:val="en-US"/>
        </w:rPr>
        <w:t xml:space="preserve"> </w:t>
      </w:r>
      <w:proofErr w:type="spellStart"/>
      <w:r w:rsidR="00D95FEC">
        <w:rPr>
          <w:rFonts w:ascii="Times New Roman" w:hAnsi="Times New Roman"/>
          <w:b/>
          <w:sz w:val="24"/>
          <w:lang w:val="en-US"/>
        </w:rPr>
        <w:t>T</w:t>
      </w:r>
      <w:r w:rsidR="005B669F">
        <w:rPr>
          <w:rFonts w:ascii="Times New Roman" w:hAnsi="Times New Roman"/>
          <w:b/>
          <w:sz w:val="24"/>
          <w:lang w:val="en-US"/>
        </w:rPr>
        <w:t>i</w:t>
      </w:r>
      <w:r w:rsidR="00D95FEC">
        <w:rPr>
          <w:rFonts w:ascii="Times New Roman" w:hAnsi="Times New Roman"/>
          <w:b/>
          <w:sz w:val="24"/>
          <w:lang w:val="en-US"/>
        </w:rPr>
        <w:t>mișoara</w:t>
      </w:r>
      <w:proofErr w:type="spellEnd"/>
      <w:r w:rsidRPr="00973527">
        <w:rPr>
          <w:rFonts w:ascii="Times New Roman" w:hAnsi="Times New Roman"/>
          <w:b/>
          <w:sz w:val="24"/>
          <w:lang w:val="en-US"/>
        </w:rPr>
        <w:t>”</w:t>
      </w:r>
    </w:p>
    <w:p w:rsidR="00714FAD" w:rsidRDefault="00714FAD" w:rsidP="00376CF0">
      <w:pPr>
        <w:spacing w:line="276" w:lineRule="auto"/>
        <w:rPr>
          <w:b/>
          <w:bCs/>
        </w:rPr>
      </w:pPr>
    </w:p>
    <w:p w:rsidR="005B669F" w:rsidRPr="00BD2BBE" w:rsidRDefault="005B669F" w:rsidP="00B32448">
      <w:pPr>
        <w:spacing w:line="276" w:lineRule="auto"/>
        <w:jc w:val="center"/>
        <w:rPr>
          <w:b/>
          <w:bCs/>
        </w:rPr>
      </w:pPr>
    </w:p>
    <w:p w:rsidR="0094163C" w:rsidRPr="00BD2BBE" w:rsidRDefault="002E55FE" w:rsidP="00B32448">
      <w:pPr>
        <w:pStyle w:val="ListParagraph"/>
        <w:numPr>
          <w:ilvl w:val="0"/>
          <w:numId w:val="1"/>
        </w:numPr>
        <w:tabs>
          <w:tab w:val="decimal" w:pos="360"/>
          <w:tab w:val="decimal" w:pos="432"/>
        </w:tabs>
        <w:spacing w:after="0"/>
        <w:ind w:left="0" w:firstLine="720"/>
        <w:rPr>
          <w:rFonts w:ascii="Times New Roman" w:hAnsi="Times New Roman"/>
          <w:b/>
          <w:color w:val="000000"/>
          <w:spacing w:val="-5"/>
          <w:sz w:val="24"/>
          <w:szCs w:val="24"/>
          <w:u w:val="single"/>
        </w:rPr>
      </w:pPr>
      <w:r>
        <w:rPr>
          <w:rFonts w:ascii="Times New Roman" w:hAnsi="Times New Roman"/>
          <w:b/>
          <w:color w:val="000000"/>
          <w:spacing w:val="-5"/>
          <w:sz w:val="24"/>
          <w:szCs w:val="24"/>
          <w:u w:val="single"/>
        </w:rPr>
        <w:t>Descrierea situaț</w:t>
      </w:r>
      <w:r w:rsidR="0094163C" w:rsidRPr="00BD2BBE">
        <w:rPr>
          <w:rFonts w:ascii="Times New Roman" w:hAnsi="Times New Roman"/>
          <w:b/>
          <w:color w:val="000000"/>
          <w:spacing w:val="-5"/>
          <w:sz w:val="24"/>
          <w:szCs w:val="24"/>
          <w:u w:val="single"/>
        </w:rPr>
        <w:t>iei actuale</w:t>
      </w:r>
    </w:p>
    <w:p w:rsidR="003878EB" w:rsidRPr="00E12AFA" w:rsidRDefault="003878EB" w:rsidP="003878EB">
      <w:pPr>
        <w:keepLines/>
        <w:suppressLineNumbers/>
        <w:suppressAutoHyphens/>
        <w:ind w:right="-46" w:firstLine="720"/>
        <w:jc w:val="both"/>
      </w:pPr>
      <w:proofErr w:type="spellStart"/>
      <w:r w:rsidRPr="00E12AFA">
        <w:t>Municipiul</w:t>
      </w:r>
      <w:proofErr w:type="spellEnd"/>
      <w:r w:rsidRPr="00E12AFA">
        <w:t xml:space="preserve"> </w:t>
      </w:r>
      <w:proofErr w:type="spellStart"/>
      <w:r w:rsidRPr="00E12AFA">
        <w:t>Timişoara</w:t>
      </w:r>
      <w:proofErr w:type="spellEnd"/>
      <w:r w:rsidRPr="00E12AFA">
        <w:t xml:space="preserve"> </w:t>
      </w:r>
      <w:proofErr w:type="spellStart"/>
      <w:r w:rsidRPr="00E12AFA">
        <w:t>deţine</w:t>
      </w:r>
      <w:proofErr w:type="spellEnd"/>
      <w:r w:rsidRPr="00E12AFA">
        <w:t xml:space="preserve"> </w:t>
      </w:r>
      <w:proofErr w:type="spellStart"/>
      <w:r w:rsidRPr="00E12AFA">
        <w:t>cel</w:t>
      </w:r>
      <w:proofErr w:type="spellEnd"/>
      <w:r w:rsidRPr="00E12AFA">
        <w:t xml:space="preserve"> </w:t>
      </w:r>
      <w:proofErr w:type="spellStart"/>
      <w:r w:rsidRPr="00E12AFA">
        <w:t>mai</w:t>
      </w:r>
      <w:proofErr w:type="spellEnd"/>
      <w:r w:rsidRPr="00E12AFA">
        <w:t xml:space="preserve"> mare </w:t>
      </w:r>
      <w:proofErr w:type="spellStart"/>
      <w:r w:rsidRPr="00E12AFA">
        <w:t>p</w:t>
      </w:r>
      <w:r w:rsidR="00B4029C">
        <w:t>atrimoniu</w:t>
      </w:r>
      <w:proofErr w:type="spellEnd"/>
      <w:r w:rsidR="00B4029C">
        <w:t xml:space="preserve"> </w:t>
      </w:r>
      <w:proofErr w:type="spellStart"/>
      <w:r w:rsidR="00B4029C">
        <w:t>arhitectural</w:t>
      </w:r>
      <w:proofErr w:type="spellEnd"/>
      <w:r w:rsidR="00B4029C">
        <w:t xml:space="preserve"> din </w:t>
      </w:r>
      <w:proofErr w:type="spellStart"/>
      <w:proofErr w:type="gramStart"/>
      <w:r w:rsidR="00B4029C">
        <w:t>ţară</w:t>
      </w:r>
      <w:proofErr w:type="spellEnd"/>
      <w:proofErr w:type="gramEnd"/>
      <w:r w:rsidRPr="00E12AFA">
        <w:t xml:space="preserve"> de o </w:t>
      </w:r>
      <w:proofErr w:type="spellStart"/>
      <w:r w:rsidRPr="00E12AFA">
        <w:t>valoare</w:t>
      </w:r>
      <w:proofErr w:type="spellEnd"/>
      <w:r w:rsidRPr="00E12AFA">
        <w:t xml:space="preserve"> </w:t>
      </w:r>
      <w:proofErr w:type="spellStart"/>
      <w:r w:rsidRPr="00E12AFA">
        <w:t>deosebită</w:t>
      </w:r>
      <w:proofErr w:type="spellEnd"/>
      <w:r w:rsidRPr="00E12AFA">
        <w:t xml:space="preserve"> </w:t>
      </w:r>
      <w:proofErr w:type="spellStart"/>
      <w:r w:rsidRPr="00E12AFA">
        <w:t>atât</w:t>
      </w:r>
      <w:proofErr w:type="spellEnd"/>
      <w:r w:rsidRPr="00E12AFA">
        <w:t xml:space="preserve"> </w:t>
      </w:r>
      <w:proofErr w:type="spellStart"/>
      <w:r w:rsidRPr="00E12AFA">
        <w:t>pentru</w:t>
      </w:r>
      <w:proofErr w:type="spellEnd"/>
      <w:r w:rsidRPr="00E12AFA">
        <w:t xml:space="preserve"> </w:t>
      </w:r>
      <w:proofErr w:type="spellStart"/>
      <w:r w:rsidRPr="00E12AFA">
        <w:t>România</w:t>
      </w:r>
      <w:proofErr w:type="spellEnd"/>
      <w:r w:rsidRPr="00E12AFA">
        <w:t xml:space="preserve">, </w:t>
      </w:r>
      <w:proofErr w:type="spellStart"/>
      <w:r w:rsidRPr="00E12AFA">
        <w:t>cât</w:t>
      </w:r>
      <w:proofErr w:type="spellEnd"/>
      <w:r w:rsidRPr="00E12AFA">
        <w:t xml:space="preserve"> </w:t>
      </w:r>
      <w:proofErr w:type="spellStart"/>
      <w:r w:rsidR="00B4029C">
        <w:t>şi</w:t>
      </w:r>
      <w:proofErr w:type="spellEnd"/>
      <w:r w:rsidR="00B4029C">
        <w:t xml:space="preserve"> </w:t>
      </w:r>
      <w:proofErr w:type="spellStart"/>
      <w:r w:rsidR="00B4029C">
        <w:t>pentru</w:t>
      </w:r>
      <w:proofErr w:type="spellEnd"/>
      <w:r w:rsidR="00B4029C">
        <w:t xml:space="preserve"> </w:t>
      </w:r>
      <w:proofErr w:type="spellStart"/>
      <w:r w:rsidR="00B4029C">
        <w:t>Europa</w:t>
      </w:r>
      <w:proofErr w:type="spellEnd"/>
      <w:r w:rsidR="00B4029C">
        <w:t xml:space="preserve">. </w:t>
      </w:r>
      <w:proofErr w:type="spellStart"/>
      <w:proofErr w:type="gramStart"/>
      <w:r w:rsidRPr="00E12AFA">
        <w:t>Păstrarea</w:t>
      </w:r>
      <w:proofErr w:type="spellEnd"/>
      <w:r w:rsidRPr="00E12AFA">
        <w:t xml:space="preserve"> </w:t>
      </w:r>
      <w:proofErr w:type="spellStart"/>
      <w:r w:rsidRPr="00E12AFA">
        <w:t>acestei</w:t>
      </w:r>
      <w:proofErr w:type="spellEnd"/>
      <w:r w:rsidRPr="00E12AFA">
        <w:t xml:space="preserve"> </w:t>
      </w:r>
      <w:proofErr w:type="spellStart"/>
      <w:r w:rsidRPr="00E12AFA">
        <w:t>moşteniri</w:t>
      </w:r>
      <w:proofErr w:type="spellEnd"/>
      <w:r w:rsidRPr="00E12AFA">
        <w:t xml:space="preserve"> </w:t>
      </w:r>
      <w:proofErr w:type="spellStart"/>
      <w:r w:rsidRPr="00E12AFA">
        <w:t>culturale</w:t>
      </w:r>
      <w:proofErr w:type="spellEnd"/>
      <w:r w:rsidRPr="00E12AFA">
        <w:t xml:space="preserve"> </w:t>
      </w:r>
      <w:proofErr w:type="spellStart"/>
      <w:r w:rsidRPr="00E12AFA">
        <w:t>constituie</w:t>
      </w:r>
      <w:proofErr w:type="spellEnd"/>
      <w:r w:rsidRPr="00E12AFA">
        <w:t xml:space="preserve"> o </w:t>
      </w:r>
      <w:proofErr w:type="spellStart"/>
      <w:r w:rsidRPr="00E12AFA">
        <w:t>datorie</w:t>
      </w:r>
      <w:proofErr w:type="spellEnd"/>
      <w:r w:rsidRPr="00E12AFA">
        <w:t xml:space="preserve">, </w:t>
      </w:r>
      <w:proofErr w:type="spellStart"/>
      <w:r w:rsidRPr="00E12AFA">
        <w:t>atât</w:t>
      </w:r>
      <w:proofErr w:type="spellEnd"/>
      <w:r w:rsidRPr="00E12AFA">
        <w:t xml:space="preserve"> </w:t>
      </w:r>
      <w:proofErr w:type="spellStart"/>
      <w:r w:rsidRPr="00E12AFA">
        <w:t>pentru</w:t>
      </w:r>
      <w:proofErr w:type="spellEnd"/>
      <w:r w:rsidRPr="00E12AFA">
        <w:t xml:space="preserve"> </w:t>
      </w:r>
      <w:proofErr w:type="spellStart"/>
      <w:r w:rsidRPr="00E12AFA">
        <w:t>autorităţi</w:t>
      </w:r>
      <w:r w:rsidR="00590582">
        <w:t>le</w:t>
      </w:r>
      <w:proofErr w:type="spellEnd"/>
      <w:r w:rsidR="00590582">
        <w:t xml:space="preserve"> locale</w:t>
      </w:r>
      <w:r w:rsidRPr="00E12AFA">
        <w:t xml:space="preserve"> </w:t>
      </w:r>
      <w:proofErr w:type="spellStart"/>
      <w:r w:rsidRPr="00E12AFA">
        <w:t>cât</w:t>
      </w:r>
      <w:proofErr w:type="spellEnd"/>
      <w:r w:rsidRPr="00E12AFA">
        <w:t xml:space="preserve"> </w:t>
      </w:r>
      <w:proofErr w:type="spellStart"/>
      <w:r w:rsidRPr="00E12AFA">
        <w:t>şi</w:t>
      </w:r>
      <w:proofErr w:type="spellEnd"/>
      <w:r w:rsidRPr="00E12AFA">
        <w:t xml:space="preserve"> </w:t>
      </w:r>
      <w:proofErr w:type="spellStart"/>
      <w:r w:rsidRPr="00E12AFA">
        <w:t>pentru</w:t>
      </w:r>
      <w:proofErr w:type="spellEnd"/>
      <w:r w:rsidRPr="00E12AFA">
        <w:t xml:space="preserve"> </w:t>
      </w:r>
      <w:proofErr w:type="spellStart"/>
      <w:r w:rsidRPr="00E12AFA">
        <w:t>proprietari</w:t>
      </w:r>
      <w:proofErr w:type="spellEnd"/>
      <w:r w:rsidRPr="00E12AFA">
        <w:t>.</w:t>
      </w:r>
      <w:proofErr w:type="gramEnd"/>
      <w:r w:rsidRPr="00E12AFA">
        <w:t xml:space="preserve"> </w:t>
      </w:r>
    </w:p>
    <w:p w:rsidR="003878EB" w:rsidRDefault="003878EB" w:rsidP="003878EB">
      <w:pPr>
        <w:keepLines/>
        <w:suppressLineNumbers/>
        <w:suppressAutoHyphens/>
        <w:ind w:right="-46" w:firstLine="720"/>
        <w:jc w:val="both"/>
      </w:pPr>
      <w:proofErr w:type="spellStart"/>
      <w:r w:rsidRPr="00E12AFA">
        <w:t>Deşi</w:t>
      </w:r>
      <w:proofErr w:type="spellEnd"/>
      <w:r w:rsidRPr="00E12AFA">
        <w:t xml:space="preserve"> </w:t>
      </w:r>
      <w:proofErr w:type="spellStart"/>
      <w:r w:rsidR="00542C9A">
        <w:t>M</w:t>
      </w:r>
      <w:r w:rsidR="00590582">
        <w:t>unicipiul</w:t>
      </w:r>
      <w:proofErr w:type="spellEnd"/>
      <w:r w:rsidR="00590582">
        <w:t xml:space="preserve"> </w:t>
      </w:r>
      <w:proofErr w:type="spellStart"/>
      <w:r w:rsidRPr="00E12AFA">
        <w:t>Timişoara</w:t>
      </w:r>
      <w:proofErr w:type="spellEnd"/>
      <w:r w:rsidRPr="00E12AFA">
        <w:t xml:space="preserve"> are o </w:t>
      </w:r>
      <w:proofErr w:type="spellStart"/>
      <w:r w:rsidRPr="00E12AFA">
        <w:t>istorie</w:t>
      </w:r>
      <w:proofErr w:type="spellEnd"/>
      <w:r w:rsidRPr="00E12AFA">
        <w:t xml:space="preserve"> de circa opt secole, structura </w:t>
      </w:r>
      <w:proofErr w:type="gramStart"/>
      <w:r w:rsidRPr="00E12AFA">
        <w:t>urbană</w:t>
      </w:r>
      <w:proofErr w:type="gramEnd"/>
      <w:r w:rsidRPr="00E12AFA">
        <w:t xml:space="preserve"> şi clădirile actuale se </w:t>
      </w:r>
      <w:proofErr w:type="spellStart"/>
      <w:r w:rsidRPr="00E12AFA">
        <w:t>datorează</w:t>
      </w:r>
      <w:proofErr w:type="spellEnd"/>
      <w:r w:rsidRPr="00E12AFA">
        <w:t xml:space="preserve"> </w:t>
      </w:r>
      <w:proofErr w:type="spellStart"/>
      <w:r w:rsidRPr="00E12AFA">
        <w:t>activităţii</w:t>
      </w:r>
      <w:proofErr w:type="spellEnd"/>
      <w:r w:rsidRPr="00E12AFA">
        <w:t xml:space="preserve"> de </w:t>
      </w:r>
      <w:proofErr w:type="spellStart"/>
      <w:r w:rsidRPr="00E12AFA">
        <w:t>construcţii</w:t>
      </w:r>
      <w:proofErr w:type="spellEnd"/>
      <w:r w:rsidRPr="00E12AFA">
        <w:t xml:space="preserve"> din </w:t>
      </w:r>
      <w:proofErr w:type="spellStart"/>
      <w:r w:rsidRPr="00E12AFA">
        <w:t>ultimii</w:t>
      </w:r>
      <w:proofErr w:type="spellEnd"/>
      <w:r w:rsidRPr="00E12AFA">
        <w:t xml:space="preserve"> </w:t>
      </w:r>
      <w:proofErr w:type="spellStart"/>
      <w:r w:rsidRPr="00E12AFA">
        <w:t>trei</w:t>
      </w:r>
      <w:proofErr w:type="spellEnd"/>
      <w:r w:rsidRPr="00E12AFA">
        <w:t xml:space="preserve"> </w:t>
      </w:r>
      <w:proofErr w:type="spellStart"/>
      <w:r w:rsidRPr="00E12AFA">
        <w:t>sute</w:t>
      </w:r>
      <w:proofErr w:type="spellEnd"/>
      <w:r w:rsidRPr="00E12AFA">
        <w:t xml:space="preserve"> de </w:t>
      </w:r>
      <w:proofErr w:type="spellStart"/>
      <w:r w:rsidRPr="00E12AFA">
        <w:t>ani</w:t>
      </w:r>
      <w:proofErr w:type="spellEnd"/>
      <w:r w:rsidRPr="00E12AFA">
        <w:t>.</w:t>
      </w:r>
      <w:r w:rsidR="00862214">
        <w:t xml:space="preserve"> </w:t>
      </w:r>
      <w:r w:rsidRPr="003878EB">
        <w:rPr>
          <w:lang w:val="it-IT"/>
        </w:rPr>
        <w:t xml:space="preserve">Construcţiile istorice formează ansambluri, având fiecare o identitate arhitecturală proprie, într-o varietate impresionantă de stiluri. </w:t>
      </w:r>
      <w:r w:rsidRPr="00E12AFA">
        <w:t xml:space="preserve">Ele reprezintă întreaga </w:t>
      </w:r>
      <w:proofErr w:type="spellStart"/>
      <w:r w:rsidRPr="00E12AFA">
        <w:t>istorie</w:t>
      </w:r>
      <w:proofErr w:type="spellEnd"/>
      <w:r w:rsidRPr="00E12AFA">
        <w:t xml:space="preserve"> </w:t>
      </w:r>
      <w:proofErr w:type="gramStart"/>
      <w:r w:rsidRPr="00E12AFA">
        <w:t>a</w:t>
      </w:r>
      <w:proofErr w:type="gramEnd"/>
      <w:r w:rsidRPr="00E12AFA">
        <w:t xml:space="preserve"> </w:t>
      </w:r>
      <w:proofErr w:type="spellStart"/>
      <w:r w:rsidRPr="00E12AFA">
        <w:t>arhitecturii</w:t>
      </w:r>
      <w:proofErr w:type="spellEnd"/>
      <w:r w:rsidRPr="00E12AFA">
        <w:t xml:space="preserve"> </w:t>
      </w:r>
      <w:proofErr w:type="spellStart"/>
      <w:r w:rsidRPr="00E12AFA">
        <w:t>europene</w:t>
      </w:r>
      <w:proofErr w:type="spellEnd"/>
      <w:r w:rsidRPr="00E12AFA">
        <w:t xml:space="preserve">, de la </w:t>
      </w:r>
      <w:proofErr w:type="spellStart"/>
      <w:r w:rsidRPr="00E12AFA">
        <w:t>perioada</w:t>
      </w:r>
      <w:proofErr w:type="spellEnd"/>
      <w:r w:rsidRPr="00E12AFA">
        <w:t xml:space="preserve"> </w:t>
      </w:r>
      <w:proofErr w:type="spellStart"/>
      <w:r w:rsidRPr="00E12AFA">
        <w:t>barocă</w:t>
      </w:r>
      <w:proofErr w:type="spellEnd"/>
      <w:r w:rsidRPr="00E12AFA">
        <w:t xml:space="preserve"> </w:t>
      </w:r>
      <w:proofErr w:type="spellStart"/>
      <w:r w:rsidRPr="00E12AFA">
        <w:t>şi</w:t>
      </w:r>
      <w:proofErr w:type="spellEnd"/>
      <w:r w:rsidRPr="00E12AFA">
        <w:t xml:space="preserve"> </w:t>
      </w:r>
      <w:proofErr w:type="spellStart"/>
      <w:r w:rsidRPr="00E12AFA">
        <w:t>până</w:t>
      </w:r>
      <w:proofErr w:type="spellEnd"/>
      <w:r w:rsidRPr="00E12AFA">
        <w:t xml:space="preserve"> la </w:t>
      </w:r>
      <w:proofErr w:type="spellStart"/>
      <w:r w:rsidRPr="00E12AFA">
        <w:t>cea</w:t>
      </w:r>
      <w:proofErr w:type="spellEnd"/>
      <w:r w:rsidRPr="00E12AFA">
        <w:t xml:space="preserve"> </w:t>
      </w:r>
      <w:proofErr w:type="spellStart"/>
      <w:r w:rsidRPr="00E12AFA">
        <w:t>interbelică</w:t>
      </w:r>
      <w:proofErr w:type="spellEnd"/>
      <w:r w:rsidRPr="00E12AFA">
        <w:t>.</w:t>
      </w:r>
    </w:p>
    <w:p w:rsidR="00D95FEC" w:rsidRPr="00D95FEC" w:rsidRDefault="00D95FEC" w:rsidP="00D95FEC">
      <w:pPr>
        <w:keepLines/>
        <w:suppressLineNumbers/>
        <w:suppressAutoHyphens/>
        <w:ind w:right="-46" w:firstLine="720"/>
        <w:jc w:val="both"/>
        <w:rPr>
          <w:lang w:val="ro-RO"/>
        </w:rPr>
      </w:pPr>
      <w:r w:rsidRPr="00D95FEC">
        <w:rPr>
          <w:lang w:val="ro-RO"/>
        </w:rPr>
        <w:t>Prezentul protocol face referire la clădirile monumente istorice individuale și la clădirile situate în ansambluri și situri istorice protejate, aflate pe raza Municipiului Timișoara.</w:t>
      </w:r>
    </w:p>
    <w:p w:rsidR="0094163C" w:rsidRPr="00BD2BBE" w:rsidRDefault="003878EB" w:rsidP="00862214">
      <w:pPr>
        <w:keepLines/>
        <w:suppressLineNumbers/>
        <w:suppressAutoHyphens/>
        <w:ind w:right="-46" w:firstLine="567"/>
        <w:jc w:val="both"/>
        <w:rPr>
          <w:bCs/>
          <w:color w:val="000000"/>
        </w:rPr>
      </w:pPr>
      <w:r>
        <w:rPr>
          <w:lang w:val="it-IT"/>
        </w:rPr>
        <w:t xml:space="preserve">   </w:t>
      </w:r>
    </w:p>
    <w:p w:rsidR="0094163C" w:rsidRPr="00BD2BBE" w:rsidRDefault="00BD2BBE" w:rsidP="00B32448">
      <w:pPr>
        <w:pStyle w:val="ListParagraph"/>
        <w:numPr>
          <w:ilvl w:val="0"/>
          <w:numId w:val="1"/>
        </w:numPr>
        <w:tabs>
          <w:tab w:val="decimal" w:pos="360"/>
        </w:tabs>
        <w:spacing w:after="0"/>
        <w:ind w:left="0" w:firstLine="720"/>
        <w:jc w:val="both"/>
        <w:rPr>
          <w:rFonts w:ascii="Times New Roman" w:hAnsi="Times New Roman"/>
          <w:b/>
          <w:color w:val="000000"/>
          <w:spacing w:val="-5"/>
          <w:sz w:val="24"/>
          <w:szCs w:val="24"/>
          <w:u w:val="single"/>
        </w:rPr>
      </w:pPr>
      <w:r>
        <w:rPr>
          <w:rFonts w:ascii="Times New Roman" w:hAnsi="Times New Roman"/>
          <w:b/>
          <w:color w:val="000000"/>
          <w:spacing w:val="-5"/>
          <w:sz w:val="24"/>
          <w:szCs w:val="24"/>
          <w:u w:val="single"/>
        </w:rPr>
        <w:t>Schimbări preconizate și rezultate aș</w:t>
      </w:r>
      <w:r w:rsidR="0094163C" w:rsidRPr="00BD2BBE">
        <w:rPr>
          <w:rFonts w:ascii="Times New Roman" w:hAnsi="Times New Roman"/>
          <w:b/>
          <w:color w:val="000000"/>
          <w:spacing w:val="-5"/>
          <w:sz w:val="24"/>
          <w:szCs w:val="24"/>
          <w:u w:val="single"/>
        </w:rPr>
        <w:t>teptate</w:t>
      </w:r>
    </w:p>
    <w:p w:rsidR="008E2FC9" w:rsidRPr="008E2FC9" w:rsidRDefault="008E2FC9" w:rsidP="008E2FC9">
      <w:pPr>
        <w:keepLines/>
        <w:suppressLineNumbers/>
        <w:suppressAutoHyphens/>
        <w:ind w:right="-46" w:firstLine="720"/>
        <w:jc w:val="both"/>
        <w:rPr>
          <w:lang w:val="ro-RO"/>
        </w:rPr>
      </w:pPr>
      <w:r w:rsidRPr="008E2FC9">
        <w:rPr>
          <w:lang w:val="ro-RO"/>
        </w:rPr>
        <w:t>Protejarea și valorificarea patrimoniului construit trebuie să se constituie ca practici incluse în politicile publice ale autorităților pentru cultură, educație, mediu, dezvoltare spațială și peisaj cultural, urbanism și amenajarea teritoriului, dezvoltare</w:t>
      </w:r>
      <w:r>
        <w:rPr>
          <w:lang w:val="ro-RO"/>
        </w:rPr>
        <w:t xml:space="preserve"> locală, regională și europeană.</w:t>
      </w:r>
    </w:p>
    <w:p w:rsidR="008E2FC9" w:rsidRPr="008E2FC9" w:rsidRDefault="008E2FC9" w:rsidP="008E2FC9">
      <w:pPr>
        <w:keepLines/>
        <w:suppressLineNumbers/>
        <w:suppressAutoHyphens/>
        <w:ind w:right="-46" w:firstLine="720"/>
        <w:jc w:val="both"/>
        <w:rPr>
          <w:lang w:val="ro-RO"/>
        </w:rPr>
      </w:pPr>
      <w:r w:rsidRPr="008E2FC9">
        <w:rPr>
          <w:lang w:val="ro-RO"/>
        </w:rPr>
        <w:t>Transparentizarea activității de protejare a patrimoniului construit, susținută de o informare corectă și o promovare constantă reduce semnificativ riscul intervențiilor neconforme</w:t>
      </w:r>
      <w:r>
        <w:rPr>
          <w:lang w:val="ro-RO"/>
        </w:rPr>
        <w:t>.</w:t>
      </w:r>
      <w:r w:rsidRPr="008E2FC9">
        <w:rPr>
          <w:lang w:val="ro-RO"/>
        </w:rPr>
        <w:t xml:space="preserve"> </w:t>
      </w:r>
    </w:p>
    <w:p w:rsidR="008E2FC9" w:rsidRPr="008E2FC9" w:rsidRDefault="008E2FC9" w:rsidP="008E2FC9">
      <w:pPr>
        <w:keepLines/>
        <w:suppressLineNumbers/>
        <w:suppressAutoHyphens/>
        <w:ind w:right="-46" w:firstLine="720"/>
        <w:jc w:val="both"/>
        <w:rPr>
          <w:bCs/>
          <w:lang w:val="ro-RO"/>
        </w:rPr>
      </w:pPr>
      <w:r w:rsidRPr="00D95FEC">
        <w:rPr>
          <w:lang w:val="ro-RO"/>
        </w:rPr>
        <w:t>Prezentul protocol are ca obiect colaborarea dintre cele 2 (două) părți în vederea desfășurării activităților de cercetare/inventariere, în scopul elaborării documentului obligatoriu, Obligația privind folosința monumentului istoric, conform L422/2001, pentru fiecare clădire monument, situată în ansamblu sau sit protejat, de pe raza Municipiului Timiș</w:t>
      </w:r>
      <w:r>
        <w:rPr>
          <w:lang w:val="ro-RO"/>
        </w:rPr>
        <w:t>oara.</w:t>
      </w:r>
      <w:r w:rsidR="00862214">
        <w:rPr>
          <w:lang w:val="ro-RO"/>
        </w:rPr>
        <w:t xml:space="preserve"> </w:t>
      </w:r>
      <w:r w:rsidRPr="008E2FC9">
        <w:rPr>
          <w:bCs/>
          <w:lang w:val="ro-RO"/>
        </w:rPr>
        <w:t xml:space="preserve">Prioritate vor avea imobilele </w:t>
      </w:r>
      <w:r w:rsidR="00862214">
        <w:rPr>
          <w:bCs/>
          <w:lang w:val="ro-RO"/>
        </w:rPr>
        <w:t>aflate în</w:t>
      </w:r>
      <w:r w:rsidRPr="008E2FC9">
        <w:rPr>
          <w:bCs/>
          <w:lang w:val="ro-RO"/>
        </w:rPr>
        <w:t xml:space="preserve"> </w:t>
      </w:r>
      <w:r w:rsidRPr="008E2FC9">
        <w:rPr>
          <w:lang w:val="ro-RO"/>
        </w:rPr>
        <w:t>Situl urban „Fabric” (I),  poz. 61, Cod TM-II-s-B-06096, în Lista Monumentelor Istorice – 2015</w:t>
      </w:r>
      <w:r w:rsidRPr="008E2FC9">
        <w:rPr>
          <w:bCs/>
          <w:lang w:val="ro-RO"/>
        </w:rPr>
        <w:t xml:space="preserve"> și se va putea continua până la acoperirea tuturor imobilelor cuprinse în zone istorice protejate.</w:t>
      </w:r>
      <w:r w:rsidRPr="008E2FC9">
        <w:rPr>
          <w:lang w:val="ro-RO"/>
        </w:rPr>
        <w:t xml:space="preserve"> </w:t>
      </w:r>
    </w:p>
    <w:p w:rsidR="003878EB" w:rsidRPr="00547D3C" w:rsidRDefault="003878EB" w:rsidP="003878EB">
      <w:pPr>
        <w:ind w:firstLine="720"/>
        <w:jc w:val="both"/>
      </w:pPr>
      <w:proofErr w:type="spellStart"/>
      <w:proofErr w:type="gramStart"/>
      <w:r w:rsidRPr="00866704">
        <w:t>Prezent</w:t>
      </w:r>
      <w:r w:rsidR="00B4029C">
        <w:t>ul</w:t>
      </w:r>
      <w:proofErr w:type="spellEnd"/>
      <w:r w:rsidRPr="00866704">
        <w:t xml:space="preserve"> </w:t>
      </w:r>
      <w:r w:rsidR="008E2FC9">
        <w:t xml:space="preserve">protocol </w:t>
      </w:r>
      <w:proofErr w:type="spellStart"/>
      <w:r w:rsidR="008E2FC9">
        <w:t>stabilește</w:t>
      </w:r>
      <w:proofErr w:type="spellEnd"/>
      <w:r w:rsidR="008E2FC9">
        <w:t xml:space="preserve"> </w:t>
      </w:r>
      <w:proofErr w:type="spellStart"/>
      <w:r w:rsidR="008E2FC9">
        <w:t>obl</w:t>
      </w:r>
      <w:r w:rsidR="00862214">
        <w:t>i</w:t>
      </w:r>
      <w:r w:rsidR="008E2FC9">
        <w:t>gațiile</w:t>
      </w:r>
      <w:proofErr w:type="spellEnd"/>
      <w:r w:rsidR="00B4029C">
        <w:rPr>
          <w:rStyle w:val="FootnoteReference"/>
        </w:rPr>
        <w:footnoteReference w:id="1"/>
      </w:r>
      <w:r w:rsidRPr="00866704">
        <w:t xml:space="preserve"> </w:t>
      </w:r>
      <w:proofErr w:type="spellStart"/>
      <w:r w:rsidR="008E2FC9">
        <w:t>privind</w:t>
      </w:r>
      <w:proofErr w:type="spellEnd"/>
      <w:r w:rsidR="008E2FC9">
        <w:t xml:space="preserve"> </w:t>
      </w:r>
      <w:proofErr w:type="spellStart"/>
      <w:r w:rsidR="008E2FC9">
        <w:t>folosința</w:t>
      </w:r>
      <w:proofErr w:type="spellEnd"/>
      <w:r w:rsidR="008E2FC9">
        <w:t xml:space="preserve"> </w:t>
      </w:r>
      <w:proofErr w:type="spellStart"/>
      <w:r w:rsidR="008E2FC9">
        <w:t>monumentului</w:t>
      </w:r>
      <w:proofErr w:type="spellEnd"/>
      <w:r w:rsidR="008E2FC9">
        <w:t xml:space="preserve"> </w:t>
      </w:r>
      <w:proofErr w:type="spellStart"/>
      <w:r w:rsidR="008E2FC9">
        <w:t>istoric</w:t>
      </w:r>
      <w:proofErr w:type="spellEnd"/>
      <w:r w:rsidR="008E2FC9">
        <w:t xml:space="preserve"> </w:t>
      </w:r>
      <w:proofErr w:type="spellStart"/>
      <w:r w:rsidR="00B4029C">
        <w:t>î</w:t>
      </w:r>
      <w:r w:rsidRPr="00547D3C">
        <w:t>n</w:t>
      </w:r>
      <w:proofErr w:type="spellEnd"/>
      <w:r w:rsidRPr="00547D3C">
        <w:t xml:space="preserve"> </w:t>
      </w:r>
      <w:proofErr w:type="spellStart"/>
      <w:r w:rsidRPr="00547D3C">
        <w:t>concordan</w:t>
      </w:r>
      <w:r w:rsidR="00B4029C">
        <w:t>ță</w:t>
      </w:r>
      <w:proofErr w:type="spellEnd"/>
      <w:r w:rsidRPr="00547D3C">
        <w:t xml:space="preserve"> cu </w:t>
      </w:r>
      <w:proofErr w:type="spellStart"/>
      <w:r w:rsidR="007931B5">
        <w:t>legislația</w:t>
      </w:r>
      <w:proofErr w:type="spellEnd"/>
      <w:r w:rsidR="007931B5">
        <w:t xml:space="preserve"> </w:t>
      </w:r>
      <w:proofErr w:type="spellStart"/>
      <w:r w:rsidR="007931B5">
        <w:t>în</w:t>
      </w:r>
      <w:proofErr w:type="spellEnd"/>
      <w:r w:rsidR="007931B5">
        <w:t xml:space="preserve"> </w:t>
      </w:r>
      <w:proofErr w:type="spellStart"/>
      <w:r w:rsidR="007931B5">
        <w:t>vigoare</w:t>
      </w:r>
      <w:proofErr w:type="spellEnd"/>
      <w:r w:rsidR="007931B5">
        <w:t xml:space="preserve"> </w:t>
      </w:r>
      <w:proofErr w:type="spellStart"/>
      <w:r w:rsidR="007931B5">
        <w:t>privind</w:t>
      </w:r>
      <w:proofErr w:type="spellEnd"/>
      <w:r w:rsidR="007931B5">
        <w:t xml:space="preserve"> </w:t>
      </w:r>
      <w:proofErr w:type="spellStart"/>
      <w:r w:rsidRPr="00547D3C">
        <w:t>protejarea</w:t>
      </w:r>
      <w:proofErr w:type="spellEnd"/>
      <w:r w:rsidRPr="00547D3C">
        <w:t xml:space="preserve"> </w:t>
      </w:r>
      <w:proofErr w:type="spellStart"/>
      <w:r w:rsidR="00B4029C">
        <w:t>ș</w:t>
      </w:r>
      <w:r w:rsidRPr="00547D3C">
        <w:t>i</w:t>
      </w:r>
      <w:proofErr w:type="spellEnd"/>
      <w:r w:rsidRPr="00547D3C">
        <w:t xml:space="preserve"> </w:t>
      </w:r>
      <w:proofErr w:type="spellStart"/>
      <w:r w:rsidRPr="00547D3C">
        <w:t>conservarea</w:t>
      </w:r>
      <w:proofErr w:type="spellEnd"/>
      <w:r w:rsidRPr="00547D3C">
        <w:t xml:space="preserve"> </w:t>
      </w:r>
      <w:proofErr w:type="spellStart"/>
      <w:r w:rsidRPr="00547D3C">
        <w:t>patrimoniului</w:t>
      </w:r>
      <w:proofErr w:type="spellEnd"/>
      <w:r w:rsidRPr="00547D3C">
        <w:t xml:space="preserve"> </w:t>
      </w:r>
      <w:proofErr w:type="spellStart"/>
      <w:r w:rsidRPr="00547D3C">
        <w:t>istoric</w:t>
      </w:r>
      <w:proofErr w:type="spellEnd"/>
      <w:r w:rsidRPr="00547D3C">
        <w:t xml:space="preserve"> </w:t>
      </w:r>
      <w:proofErr w:type="spellStart"/>
      <w:r w:rsidRPr="00547D3C">
        <w:t>construit</w:t>
      </w:r>
      <w:proofErr w:type="spellEnd"/>
      <w:r w:rsidRPr="00547D3C">
        <w:t xml:space="preserve"> </w:t>
      </w:r>
      <w:proofErr w:type="spellStart"/>
      <w:r w:rsidR="00B4029C">
        <w:t>î</w:t>
      </w:r>
      <w:r w:rsidRPr="00547D3C">
        <w:t>n</w:t>
      </w:r>
      <w:proofErr w:type="spellEnd"/>
      <w:r w:rsidRPr="00547D3C">
        <w:t xml:space="preserve"> </w:t>
      </w:r>
      <w:proofErr w:type="spellStart"/>
      <w:r w:rsidRPr="00547D3C">
        <w:t>Municipiul</w:t>
      </w:r>
      <w:proofErr w:type="spellEnd"/>
      <w:r w:rsidRPr="00547D3C">
        <w:t xml:space="preserve"> </w:t>
      </w:r>
      <w:proofErr w:type="spellStart"/>
      <w:r w:rsidRPr="00547D3C">
        <w:t>Timi</w:t>
      </w:r>
      <w:r w:rsidR="00B4029C">
        <w:t>ș</w:t>
      </w:r>
      <w:r w:rsidRPr="00547D3C">
        <w:t>oara</w:t>
      </w:r>
      <w:proofErr w:type="spellEnd"/>
      <w:r w:rsidRPr="00547D3C">
        <w:t>.</w:t>
      </w:r>
      <w:proofErr w:type="gramEnd"/>
      <w:r w:rsidRPr="00547D3C">
        <w:t xml:space="preserve"> Se </w:t>
      </w:r>
      <w:proofErr w:type="spellStart"/>
      <w:r w:rsidRPr="00547D3C">
        <w:t>aplic</w:t>
      </w:r>
      <w:r w:rsidR="00B4029C">
        <w:t>ă</w:t>
      </w:r>
      <w:proofErr w:type="spellEnd"/>
      <w:r w:rsidRPr="00547D3C">
        <w:t xml:space="preserve"> </w:t>
      </w:r>
      <w:proofErr w:type="spellStart"/>
      <w:r w:rsidRPr="00547D3C">
        <w:t>tuturor</w:t>
      </w:r>
      <w:proofErr w:type="spellEnd"/>
      <w:r w:rsidRPr="00547D3C">
        <w:t xml:space="preserve"> </w:t>
      </w:r>
      <w:proofErr w:type="spellStart"/>
      <w:r w:rsidRPr="00547D3C">
        <w:t>cl</w:t>
      </w:r>
      <w:r w:rsidR="00B4029C">
        <w:t>ă</w:t>
      </w:r>
      <w:r w:rsidRPr="00547D3C">
        <w:t>dirilor</w:t>
      </w:r>
      <w:proofErr w:type="spellEnd"/>
      <w:r w:rsidRPr="00547D3C">
        <w:t xml:space="preserve"> </w:t>
      </w:r>
      <w:proofErr w:type="spellStart"/>
      <w:r w:rsidRPr="00547D3C">
        <w:t>cuprinse</w:t>
      </w:r>
      <w:proofErr w:type="spellEnd"/>
      <w:r w:rsidRPr="00547D3C">
        <w:t xml:space="preserve"> </w:t>
      </w:r>
      <w:proofErr w:type="spellStart"/>
      <w:r w:rsidR="00B4029C">
        <w:t>î</w:t>
      </w:r>
      <w:r w:rsidRPr="00547D3C">
        <w:t>n</w:t>
      </w:r>
      <w:proofErr w:type="spellEnd"/>
      <w:r w:rsidRPr="00547D3C">
        <w:t xml:space="preserve"> </w:t>
      </w:r>
      <w:proofErr w:type="spellStart"/>
      <w:r w:rsidRPr="00547D3C">
        <w:t>zonele</w:t>
      </w:r>
      <w:proofErr w:type="spellEnd"/>
      <w:r w:rsidRPr="00547D3C">
        <w:t xml:space="preserve"> </w:t>
      </w:r>
      <w:proofErr w:type="spellStart"/>
      <w:r w:rsidRPr="00547D3C">
        <w:t>pr</w:t>
      </w:r>
      <w:r w:rsidR="007931B5">
        <w:t>otejate</w:t>
      </w:r>
      <w:proofErr w:type="spellEnd"/>
      <w:r w:rsidRPr="00547D3C">
        <w:t xml:space="preserve"> </w:t>
      </w:r>
      <w:proofErr w:type="spellStart"/>
      <w:r w:rsidR="00B4029C">
        <w:t>ș</w:t>
      </w:r>
      <w:r w:rsidRPr="00547D3C">
        <w:t>i</w:t>
      </w:r>
      <w:proofErr w:type="spellEnd"/>
      <w:r w:rsidRPr="00547D3C">
        <w:t xml:space="preserve"> care se </w:t>
      </w:r>
      <w:proofErr w:type="spellStart"/>
      <w:r w:rsidRPr="00547D3C">
        <w:t>supun</w:t>
      </w:r>
      <w:proofErr w:type="spellEnd"/>
      <w:r w:rsidRPr="00547D3C">
        <w:t xml:space="preserve"> </w:t>
      </w:r>
      <w:proofErr w:type="spellStart"/>
      <w:r w:rsidRPr="00547D3C">
        <w:t>legilor</w:t>
      </w:r>
      <w:proofErr w:type="spellEnd"/>
      <w:r w:rsidRPr="00547D3C">
        <w:t xml:space="preserve"> care </w:t>
      </w:r>
      <w:proofErr w:type="spellStart"/>
      <w:r w:rsidRPr="00547D3C">
        <w:t>guverneaza</w:t>
      </w:r>
      <w:proofErr w:type="spellEnd"/>
      <w:r w:rsidRPr="00547D3C">
        <w:t xml:space="preserve"> </w:t>
      </w:r>
      <w:proofErr w:type="spellStart"/>
      <w:r w:rsidRPr="00547D3C">
        <w:t>acest</w:t>
      </w:r>
      <w:proofErr w:type="spellEnd"/>
      <w:r w:rsidRPr="00547D3C">
        <w:t xml:space="preserve"> </w:t>
      </w:r>
      <w:r w:rsidR="008E2FC9">
        <w:t>protocol</w:t>
      </w:r>
      <w:r w:rsidRPr="00547D3C">
        <w:t>.</w:t>
      </w:r>
    </w:p>
    <w:p w:rsidR="0094163C" w:rsidRPr="00DA028C" w:rsidRDefault="00862214" w:rsidP="00DA028C">
      <w:pPr>
        <w:jc w:val="both"/>
        <w:rPr>
          <w:rFonts w:eastAsia="Arial"/>
          <w:szCs w:val="20"/>
        </w:rPr>
      </w:pPr>
      <w:r>
        <w:rPr>
          <w:rFonts w:eastAsia="Arial"/>
          <w:szCs w:val="20"/>
        </w:rPr>
        <w:tab/>
      </w:r>
      <w:proofErr w:type="spellStart"/>
      <w:r w:rsidR="00DA028C" w:rsidRPr="00DA028C">
        <w:rPr>
          <w:rFonts w:eastAsia="Arial"/>
          <w:szCs w:val="20"/>
        </w:rPr>
        <w:t>Necesitatea</w:t>
      </w:r>
      <w:proofErr w:type="spellEnd"/>
      <w:r w:rsidR="00DA028C">
        <w:rPr>
          <w:rFonts w:eastAsia="Arial"/>
          <w:szCs w:val="20"/>
        </w:rPr>
        <w:t xml:space="preserve"> </w:t>
      </w:r>
      <w:proofErr w:type="spellStart"/>
      <w:r w:rsidR="00DA028C" w:rsidRPr="007D6B75">
        <w:rPr>
          <w:rFonts w:eastAsia="Arial"/>
          <w:szCs w:val="20"/>
        </w:rPr>
        <w:t>proiectului</w:t>
      </w:r>
      <w:proofErr w:type="spellEnd"/>
      <w:r w:rsidR="00DA028C" w:rsidRPr="007D6B75">
        <w:rPr>
          <w:rFonts w:eastAsia="Arial"/>
          <w:szCs w:val="20"/>
        </w:rPr>
        <w:t xml:space="preserve"> </w:t>
      </w:r>
      <w:proofErr w:type="spellStart"/>
      <w:proofErr w:type="gramStart"/>
      <w:r w:rsidR="00DA028C" w:rsidRPr="007D6B75">
        <w:rPr>
          <w:rFonts w:eastAsia="Arial"/>
          <w:szCs w:val="20"/>
        </w:rPr>
        <w:t>este</w:t>
      </w:r>
      <w:proofErr w:type="spellEnd"/>
      <w:proofErr w:type="gramEnd"/>
      <w:r w:rsidR="00DA028C" w:rsidRPr="007D6B75">
        <w:rPr>
          <w:rFonts w:eastAsia="Arial"/>
          <w:szCs w:val="20"/>
        </w:rPr>
        <w:t xml:space="preserve"> </w:t>
      </w:r>
      <w:proofErr w:type="spellStart"/>
      <w:r w:rsidR="00DA028C" w:rsidRPr="007D6B75">
        <w:rPr>
          <w:rFonts w:eastAsia="Arial"/>
          <w:szCs w:val="20"/>
        </w:rPr>
        <w:t>justificată</w:t>
      </w:r>
      <w:proofErr w:type="spellEnd"/>
      <w:r w:rsidR="00DA028C" w:rsidRPr="007D6B75">
        <w:rPr>
          <w:rFonts w:eastAsia="Arial"/>
          <w:szCs w:val="20"/>
        </w:rPr>
        <w:t xml:space="preserve"> de </w:t>
      </w:r>
      <w:proofErr w:type="spellStart"/>
      <w:r w:rsidR="00DA028C" w:rsidRPr="007D6B75">
        <w:rPr>
          <w:rFonts w:eastAsia="Arial"/>
          <w:szCs w:val="20"/>
        </w:rPr>
        <w:t>numărul</w:t>
      </w:r>
      <w:proofErr w:type="spellEnd"/>
      <w:r w:rsidR="00DA028C" w:rsidRPr="007D6B75">
        <w:rPr>
          <w:rFonts w:eastAsia="Arial"/>
          <w:szCs w:val="20"/>
        </w:rPr>
        <w:t xml:space="preserve"> mare de </w:t>
      </w:r>
      <w:proofErr w:type="spellStart"/>
      <w:r w:rsidR="00DA028C" w:rsidRPr="007D6B75">
        <w:rPr>
          <w:rFonts w:eastAsia="Arial"/>
          <w:szCs w:val="20"/>
        </w:rPr>
        <w:t>clădi</w:t>
      </w:r>
      <w:r w:rsidR="00DA028C">
        <w:rPr>
          <w:rFonts w:eastAsia="Arial"/>
          <w:szCs w:val="20"/>
        </w:rPr>
        <w:t>ri</w:t>
      </w:r>
      <w:proofErr w:type="spellEnd"/>
      <w:r w:rsidR="00DA028C">
        <w:rPr>
          <w:rFonts w:eastAsia="Arial"/>
          <w:szCs w:val="20"/>
        </w:rPr>
        <w:t xml:space="preserve"> monument </w:t>
      </w:r>
      <w:proofErr w:type="spellStart"/>
      <w:r w:rsidR="00DA028C">
        <w:rPr>
          <w:rFonts w:eastAsia="Arial"/>
          <w:szCs w:val="20"/>
        </w:rPr>
        <w:t>sau</w:t>
      </w:r>
      <w:proofErr w:type="spellEnd"/>
      <w:r w:rsidR="00DA028C">
        <w:rPr>
          <w:rFonts w:eastAsia="Arial"/>
          <w:szCs w:val="20"/>
        </w:rPr>
        <w:t xml:space="preserve"> situate </w:t>
      </w:r>
      <w:proofErr w:type="spellStart"/>
      <w:r w:rsidR="00DA028C">
        <w:rPr>
          <w:rFonts w:eastAsia="Arial"/>
          <w:szCs w:val="20"/>
        </w:rPr>
        <w:t>în</w:t>
      </w:r>
      <w:proofErr w:type="spellEnd"/>
      <w:r w:rsidR="00DA028C">
        <w:rPr>
          <w:rFonts w:eastAsia="Arial"/>
          <w:szCs w:val="20"/>
        </w:rPr>
        <w:t xml:space="preserve"> zone </w:t>
      </w:r>
      <w:proofErr w:type="spellStart"/>
      <w:r w:rsidR="00DA028C" w:rsidRPr="007D6B75">
        <w:rPr>
          <w:rFonts w:eastAsia="Arial"/>
          <w:szCs w:val="20"/>
        </w:rPr>
        <w:t>protejate</w:t>
      </w:r>
      <w:proofErr w:type="spellEnd"/>
      <w:r w:rsidR="00DA028C" w:rsidRPr="007D6B75">
        <w:rPr>
          <w:rFonts w:eastAsia="Arial"/>
          <w:szCs w:val="20"/>
        </w:rPr>
        <w:t xml:space="preserve">, de </w:t>
      </w:r>
      <w:proofErr w:type="spellStart"/>
      <w:r w:rsidR="00DA028C" w:rsidRPr="007D6B75">
        <w:rPr>
          <w:rFonts w:eastAsia="Arial"/>
          <w:szCs w:val="20"/>
        </w:rPr>
        <w:t>pe</w:t>
      </w:r>
      <w:proofErr w:type="spellEnd"/>
      <w:r w:rsidR="00DA028C" w:rsidRPr="007D6B75">
        <w:rPr>
          <w:rFonts w:eastAsia="Arial"/>
          <w:szCs w:val="20"/>
        </w:rPr>
        <w:t xml:space="preserve"> </w:t>
      </w:r>
      <w:proofErr w:type="spellStart"/>
      <w:r w:rsidR="00DA028C" w:rsidRPr="007D6B75">
        <w:rPr>
          <w:rFonts w:eastAsia="Arial"/>
          <w:szCs w:val="20"/>
        </w:rPr>
        <w:t>raza</w:t>
      </w:r>
      <w:proofErr w:type="spellEnd"/>
      <w:r w:rsidR="00DA028C" w:rsidRPr="007D6B75">
        <w:rPr>
          <w:rFonts w:eastAsia="Arial"/>
          <w:szCs w:val="20"/>
        </w:rPr>
        <w:t xml:space="preserve"> </w:t>
      </w:r>
      <w:proofErr w:type="spellStart"/>
      <w:r w:rsidR="00DA028C" w:rsidRPr="007D6B75">
        <w:rPr>
          <w:rFonts w:eastAsia="Arial"/>
          <w:szCs w:val="20"/>
        </w:rPr>
        <w:t>municipiului</w:t>
      </w:r>
      <w:proofErr w:type="spellEnd"/>
      <w:r w:rsidR="00DA028C" w:rsidRPr="007D6B75">
        <w:rPr>
          <w:rFonts w:eastAsia="Arial"/>
          <w:szCs w:val="20"/>
        </w:rPr>
        <w:t xml:space="preserve"> </w:t>
      </w:r>
      <w:proofErr w:type="spellStart"/>
      <w:r w:rsidR="00DA028C" w:rsidRPr="007D6B75">
        <w:rPr>
          <w:rFonts w:eastAsia="Arial"/>
          <w:szCs w:val="20"/>
        </w:rPr>
        <w:t>Timiș</w:t>
      </w:r>
      <w:proofErr w:type="spellEnd"/>
      <w:r w:rsidR="00DA028C" w:rsidRPr="007D6B75">
        <w:rPr>
          <w:rFonts w:eastAsia="Arial"/>
          <w:szCs w:val="20"/>
        </w:rPr>
        <w:t xml:space="preserve"> </w:t>
      </w:r>
      <w:proofErr w:type="spellStart"/>
      <w:r w:rsidR="00DA028C" w:rsidRPr="007D6B75">
        <w:rPr>
          <w:rFonts w:eastAsia="Arial"/>
          <w:szCs w:val="20"/>
        </w:rPr>
        <w:t>și</w:t>
      </w:r>
      <w:proofErr w:type="spellEnd"/>
      <w:r w:rsidR="00DA028C" w:rsidRPr="007D6B75">
        <w:rPr>
          <w:rFonts w:eastAsia="Arial"/>
          <w:szCs w:val="20"/>
        </w:rPr>
        <w:t xml:space="preserve"> </w:t>
      </w:r>
      <w:proofErr w:type="spellStart"/>
      <w:r w:rsidR="00DA028C" w:rsidRPr="007D6B75">
        <w:rPr>
          <w:rFonts w:eastAsia="Arial"/>
          <w:szCs w:val="20"/>
        </w:rPr>
        <w:t>informarea</w:t>
      </w:r>
      <w:proofErr w:type="spellEnd"/>
      <w:r w:rsidR="00DA028C" w:rsidRPr="007D6B75">
        <w:rPr>
          <w:rFonts w:eastAsia="Arial"/>
          <w:szCs w:val="20"/>
        </w:rPr>
        <w:t xml:space="preserve"> </w:t>
      </w:r>
      <w:proofErr w:type="spellStart"/>
      <w:r w:rsidR="00DA028C" w:rsidRPr="007D6B75">
        <w:rPr>
          <w:rFonts w:eastAsia="Arial"/>
          <w:szCs w:val="20"/>
        </w:rPr>
        <w:t>insuficientă</w:t>
      </w:r>
      <w:proofErr w:type="spellEnd"/>
      <w:r w:rsidR="00DA028C" w:rsidRPr="007D6B75">
        <w:rPr>
          <w:rFonts w:eastAsia="Arial"/>
          <w:szCs w:val="20"/>
        </w:rPr>
        <w:t xml:space="preserve"> </w:t>
      </w:r>
      <w:proofErr w:type="spellStart"/>
      <w:r w:rsidR="00DA028C" w:rsidRPr="007D6B75">
        <w:rPr>
          <w:rFonts w:eastAsia="Arial"/>
          <w:szCs w:val="20"/>
        </w:rPr>
        <w:t>asupra</w:t>
      </w:r>
      <w:proofErr w:type="spellEnd"/>
      <w:r w:rsidR="00DA028C" w:rsidRPr="007D6B75">
        <w:rPr>
          <w:rFonts w:eastAsia="Arial"/>
          <w:szCs w:val="20"/>
        </w:rPr>
        <w:t xml:space="preserve"> </w:t>
      </w:r>
      <w:proofErr w:type="spellStart"/>
      <w:r w:rsidR="00DA028C" w:rsidRPr="007D6B75">
        <w:rPr>
          <w:rFonts w:eastAsia="Arial"/>
          <w:szCs w:val="20"/>
        </w:rPr>
        <w:t>importanței</w:t>
      </w:r>
      <w:proofErr w:type="spellEnd"/>
      <w:r w:rsidR="00DA028C" w:rsidRPr="007D6B75">
        <w:rPr>
          <w:rFonts w:eastAsia="Arial"/>
          <w:szCs w:val="20"/>
        </w:rPr>
        <w:t xml:space="preserve"> </w:t>
      </w:r>
      <w:proofErr w:type="spellStart"/>
      <w:r w:rsidR="00DA028C" w:rsidRPr="007D6B75">
        <w:rPr>
          <w:rFonts w:eastAsia="Arial"/>
          <w:szCs w:val="20"/>
        </w:rPr>
        <w:t>conservării</w:t>
      </w:r>
      <w:proofErr w:type="spellEnd"/>
      <w:r w:rsidR="00DA028C" w:rsidRPr="007D6B75">
        <w:rPr>
          <w:rFonts w:eastAsia="Arial"/>
          <w:szCs w:val="20"/>
        </w:rPr>
        <w:t xml:space="preserve"> </w:t>
      </w:r>
      <w:proofErr w:type="spellStart"/>
      <w:r w:rsidR="00DA028C" w:rsidRPr="007D6B75">
        <w:rPr>
          <w:rFonts w:eastAsia="Arial"/>
          <w:szCs w:val="20"/>
        </w:rPr>
        <w:t>lor</w:t>
      </w:r>
      <w:proofErr w:type="spellEnd"/>
      <w:r w:rsidR="00DA028C" w:rsidRPr="007D6B75">
        <w:rPr>
          <w:rFonts w:eastAsia="Arial"/>
          <w:szCs w:val="20"/>
        </w:rPr>
        <w:t xml:space="preserve"> </w:t>
      </w:r>
      <w:proofErr w:type="spellStart"/>
      <w:r w:rsidR="00DA028C" w:rsidRPr="007D6B75">
        <w:rPr>
          <w:rFonts w:eastAsia="Arial"/>
          <w:szCs w:val="20"/>
        </w:rPr>
        <w:t>și</w:t>
      </w:r>
      <w:proofErr w:type="spellEnd"/>
      <w:r w:rsidR="00DA028C" w:rsidRPr="007D6B75">
        <w:rPr>
          <w:rFonts w:eastAsia="Arial"/>
          <w:szCs w:val="20"/>
        </w:rPr>
        <w:t xml:space="preserve"> a </w:t>
      </w:r>
      <w:proofErr w:type="spellStart"/>
      <w:r w:rsidR="00DA028C" w:rsidRPr="007D6B75">
        <w:rPr>
          <w:rFonts w:eastAsia="Arial"/>
          <w:szCs w:val="20"/>
        </w:rPr>
        <w:t>corectitudinii</w:t>
      </w:r>
      <w:proofErr w:type="spellEnd"/>
      <w:r w:rsidR="00DA028C" w:rsidRPr="007D6B75">
        <w:rPr>
          <w:rFonts w:eastAsia="Arial"/>
          <w:szCs w:val="20"/>
        </w:rPr>
        <w:t xml:space="preserve"> </w:t>
      </w:r>
      <w:proofErr w:type="spellStart"/>
      <w:r w:rsidR="00DA028C" w:rsidRPr="007D6B75">
        <w:rPr>
          <w:rFonts w:eastAsia="Arial"/>
          <w:szCs w:val="20"/>
        </w:rPr>
        <w:t>intervențiilor</w:t>
      </w:r>
      <w:proofErr w:type="spellEnd"/>
      <w:r w:rsidR="00DA028C" w:rsidRPr="007D6B75">
        <w:rPr>
          <w:rFonts w:eastAsia="Arial"/>
          <w:szCs w:val="20"/>
        </w:rPr>
        <w:t xml:space="preserve"> </w:t>
      </w:r>
      <w:proofErr w:type="spellStart"/>
      <w:r w:rsidR="00DA028C" w:rsidRPr="007D6B75">
        <w:rPr>
          <w:rFonts w:eastAsia="Arial"/>
          <w:szCs w:val="20"/>
        </w:rPr>
        <w:t>realizate</w:t>
      </w:r>
      <w:proofErr w:type="spellEnd"/>
      <w:r w:rsidR="00DA028C" w:rsidRPr="007D6B75">
        <w:rPr>
          <w:rFonts w:eastAsia="Arial"/>
          <w:szCs w:val="20"/>
        </w:rPr>
        <w:t xml:space="preserve"> </w:t>
      </w:r>
      <w:proofErr w:type="spellStart"/>
      <w:r w:rsidR="00DA028C" w:rsidRPr="007D6B75">
        <w:rPr>
          <w:rFonts w:eastAsia="Arial"/>
          <w:szCs w:val="20"/>
        </w:rPr>
        <w:t>asupra</w:t>
      </w:r>
      <w:proofErr w:type="spellEnd"/>
      <w:r w:rsidR="00DA028C" w:rsidRPr="007D6B75">
        <w:rPr>
          <w:rFonts w:eastAsia="Arial"/>
          <w:szCs w:val="20"/>
        </w:rPr>
        <w:t xml:space="preserve"> </w:t>
      </w:r>
      <w:proofErr w:type="spellStart"/>
      <w:r w:rsidR="00DA028C" w:rsidRPr="007D6B75">
        <w:rPr>
          <w:rFonts w:eastAsia="Arial"/>
          <w:szCs w:val="20"/>
        </w:rPr>
        <w:t>acestora</w:t>
      </w:r>
      <w:proofErr w:type="spellEnd"/>
      <w:r w:rsidR="00DA028C" w:rsidRPr="007D6B75">
        <w:rPr>
          <w:rFonts w:eastAsia="Arial"/>
          <w:szCs w:val="20"/>
        </w:rPr>
        <w:t xml:space="preserve">. </w:t>
      </w:r>
      <w:proofErr w:type="spellStart"/>
      <w:r w:rsidR="00DA028C" w:rsidRPr="007D6B75">
        <w:rPr>
          <w:rFonts w:eastAsia="Arial"/>
          <w:szCs w:val="20"/>
        </w:rPr>
        <w:t>Proiectul</w:t>
      </w:r>
      <w:proofErr w:type="spellEnd"/>
      <w:r w:rsidR="00DA028C" w:rsidRPr="007D6B75">
        <w:rPr>
          <w:rFonts w:eastAsia="Arial"/>
          <w:szCs w:val="20"/>
        </w:rPr>
        <w:t xml:space="preserve"> de </w:t>
      </w:r>
      <w:proofErr w:type="spellStart"/>
      <w:r w:rsidR="00DA028C" w:rsidRPr="007D6B75">
        <w:rPr>
          <w:rFonts w:eastAsia="Arial"/>
          <w:szCs w:val="20"/>
        </w:rPr>
        <w:t>cercetare</w:t>
      </w:r>
      <w:proofErr w:type="spellEnd"/>
      <w:r w:rsidR="00DA028C" w:rsidRPr="007D6B75">
        <w:rPr>
          <w:rFonts w:eastAsia="Arial"/>
          <w:szCs w:val="20"/>
        </w:rPr>
        <w:t xml:space="preserve"> </w:t>
      </w:r>
      <w:proofErr w:type="spellStart"/>
      <w:r w:rsidR="00DA028C" w:rsidRPr="007D6B75">
        <w:rPr>
          <w:rFonts w:eastAsia="Arial"/>
          <w:szCs w:val="20"/>
        </w:rPr>
        <w:t>propune</w:t>
      </w:r>
      <w:proofErr w:type="spellEnd"/>
      <w:r w:rsidR="00DA028C" w:rsidRPr="007D6B75">
        <w:rPr>
          <w:rFonts w:eastAsia="Arial"/>
          <w:szCs w:val="20"/>
        </w:rPr>
        <w:t xml:space="preserve"> </w:t>
      </w:r>
      <w:proofErr w:type="spellStart"/>
      <w:r w:rsidR="00DA028C" w:rsidRPr="007D6B75">
        <w:rPr>
          <w:rFonts w:eastAsia="Arial"/>
          <w:szCs w:val="20"/>
        </w:rPr>
        <w:t>și</w:t>
      </w:r>
      <w:proofErr w:type="spellEnd"/>
      <w:r w:rsidR="00DA028C" w:rsidRPr="007D6B75">
        <w:rPr>
          <w:rFonts w:eastAsia="Arial"/>
          <w:szCs w:val="20"/>
        </w:rPr>
        <w:t xml:space="preserve"> o </w:t>
      </w:r>
      <w:proofErr w:type="spellStart"/>
      <w:r w:rsidR="00DA028C" w:rsidRPr="007D6B75">
        <w:rPr>
          <w:rFonts w:eastAsia="Arial"/>
          <w:szCs w:val="20"/>
        </w:rPr>
        <w:t>analiză</w:t>
      </w:r>
      <w:proofErr w:type="spellEnd"/>
      <w:r w:rsidR="00DA028C" w:rsidRPr="007D6B75">
        <w:rPr>
          <w:rFonts w:eastAsia="Arial"/>
          <w:szCs w:val="20"/>
        </w:rPr>
        <w:t xml:space="preserve"> </w:t>
      </w:r>
      <w:proofErr w:type="spellStart"/>
      <w:r w:rsidR="00DA028C" w:rsidRPr="007D6B75">
        <w:rPr>
          <w:rFonts w:eastAsia="Arial"/>
          <w:szCs w:val="20"/>
        </w:rPr>
        <w:t>critică</w:t>
      </w:r>
      <w:proofErr w:type="spellEnd"/>
      <w:r w:rsidR="00DA028C" w:rsidRPr="007D6B75">
        <w:rPr>
          <w:rFonts w:eastAsia="Arial"/>
          <w:szCs w:val="20"/>
        </w:rPr>
        <w:t xml:space="preserve"> </w:t>
      </w:r>
      <w:proofErr w:type="spellStart"/>
      <w:r w:rsidR="00DA028C" w:rsidRPr="007D6B75">
        <w:rPr>
          <w:rFonts w:eastAsia="Arial"/>
          <w:szCs w:val="20"/>
        </w:rPr>
        <w:t>asupra</w:t>
      </w:r>
      <w:proofErr w:type="spellEnd"/>
      <w:r w:rsidR="00DA028C" w:rsidRPr="007D6B75">
        <w:rPr>
          <w:rFonts w:eastAsia="Arial"/>
          <w:szCs w:val="20"/>
        </w:rPr>
        <w:t xml:space="preserve"> </w:t>
      </w:r>
      <w:proofErr w:type="spellStart"/>
      <w:r w:rsidR="00DA028C" w:rsidRPr="007D6B75">
        <w:rPr>
          <w:rFonts w:eastAsia="Arial"/>
          <w:szCs w:val="20"/>
        </w:rPr>
        <w:t>metodologiei</w:t>
      </w:r>
      <w:proofErr w:type="spellEnd"/>
      <w:r w:rsidR="00DA028C" w:rsidRPr="007D6B75">
        <w:rPr>
          <w:rFonts w:eastAsia="Arial"/>
          <w:szCs w:val="20"/>
        </w:rPr>
        <w:t xml:space="preserve"> de </w:t>
      </w:r>
      <w:proofErr w:type="spellStart"/>
      <w:r w:rsidR="00DA028C" w:rsidRPr="007D6B75">
        <w:rPr>
          <w:rFonts w:eastAsia="Arial"/>
          <w:szCs w:val="20"/>
        </w:rPr>
        <w:t>completare</w:t>
      </w:r>
      <w:proofErr w:type="spellEnd"/>
      <w:r w:rsidR="00DA028C" w:rsidRPr="007D6B75">
        <w:rPr>
          <w:rFonts w:eastAsia="Arial"/>
          <w:szCs w:val="20"/>
        </w:rPr>
        <w:t xml:space="preserve"> </w:t>
      </w:r>
      <w:proofErr w:type="spellStart"/>
      <w:r w:rsidR="00DA028C" w:rsidRPr="007D6B75">
        <w:rPr>
          <w:rFonts w:eastAsia="Arial"/>
          <w:szCs w:val="20"/>
        </w:rPr>
        <w:t>și</w:t>
      </w:r>
      <w:proofErr w:type="spellEnd"/>
      <w:r w:rsidR="00DA028C" w:rsidRPr="007D6B75">
        <w:rPr>
          <w:rFonts w:eastAsia="Arial"/>
          <w:szCs w:val="20"/>
        </w:rPr>
        <w:t xml:space="preserve"> </w:t>
      </w:r>
      <w:proofErr w:type="spellStart"/>
      <w:r w:rsidR="00DA028C" w:rsidRPr="007D6B75">
        <w:rPr>
          <w:rFonts w:eastAsia="Arial"/>
          <w:szCs w:val="20"/>
        </w:rPr>
        <w:t>elaborare</w:t>
      </w:r>
      <w:proofErr w:type="spellEnd"/>
      <w:r w:rsidR="00DA028C" w:rsidRPr="007D6B75">
        <w:rPr>
          <w:rFonts w:eastAsia="Arial"/>
          <w:szCs w:val="20"/>
        </w:rPr>
        <w:t xml:space="preserve"> </w:t>
      </w:r>
      <w:proofErr w:type="gramStart"/>
      <w:r w:rsidR="00DA028C" w:rsidRPr="007D6B75">
        <w:rPr>
          <w:rFonts w:eastAsia="Arial"/>
          <w:szCs w:val="20"/>
        </w:rPr>
        <w:t>a</w:t>
      </w:r>
      <w:proofErr w:type="gramEnd"/>
      <w:r w:rsidR="00DA028C" w:rsidRPr="007D6B75">
        <w:rPr>
          <w:rFonts w:eastAsia="Arial"/>
          <w:szCs w:val="20"/>
        </w:rPr>
        <w:t xml:space="preserve"> </w:t>
      </w:r>
      <w:proofErr w:type="spellStart"/>
      <w:r w:rsidR="00DA028C" w:rsidRPr="00862214">
        <w:rPr>
          <w:rFonts w:eastAsia="Arial"/>
          <w:i/>
          <w:szCs w:val="20"/>
        </w:rPr>
        <w:t>Obligației</w:t>
      </w:r>
      <w:proofErr w:type="spellEnd"/>
      <w:r w:rsidR="00DA028C" w:rsidRPr="00862214">
        <w:rPr>
          <w:rFonts w:eastAsia="Arial"/>
          <w:i/>
          <w:szCs w:val="20"/>
        </w:rPr>
        <w:t xml:space="preserve"> </w:t>
      </w:r>
      <w:proofErr w:type="spellStart"/>
      <w:r w:rsidR="00DA028C" w:rsidRPr="00862214">
        <w:rPr>
          <w:rFonts w:eastAsia="Arial"/>
          <w:i/>
          <w:szCs w:val="20"/>
        </w:rPr>
        <w:t>privind</w:t>
      </w:r>
      <w:proofErr w:type="spellEnd"/>
      <w:r w:rsidR="00DA028C" w:rsidRPr="00862214">
        <w:rPr>
          <w:rFonts w:eastAsia="Arial"/>
          <w:i/>
          <w:szCs w:val="20"/>
        </w:rPr>
        <w:t xml:space="preserve"> </w:t>
      </w:r>
      <w:proofErr w:type="spellStart"/>
      <w:r w:rsidR="00DA028C" w:rsidRPr="00862214">
        <w:rPr>
          <w:rFonts w:eastAsia="Arial"/>
          <w:i/>
          <w:szCs w:val="20"/>
        </w:rPr>
        <w:lastRenderedPageBreak/>
        <w:t>folosința</w:t>
      </w:r>
      <w:proofErr w:type="spellEnd"/>
      <w:r w:rsidR="00DA028C" w:rsidRPr="00862214">
        <w:rPr>
          <w:rFonts w:eastAsia="Arial"/>
          <w:i/>
          <w:szCs w:val="20"/>
        </w:rPr>
        <w:t xml:space="preserve"> </w:t>
      </w:r>
      <w:proofErr w:type="spellStart"/>
      <w:r w:rsidR="00DA028C" w:rsidRPr="00862214">
        <w:rPr>
          <w:rFonts w:eastAsia="Arial"/>
          <w:i/>
          <w:szCs w:val="20"/>
        </w:rPr>
        <w:t>monumentului</w:t>
      </w:r>
      <w:proofErr w:type="spellEnd"/>
      <w:r w:rsidR="00DA028C" w:rsidRPr="00862214">
        <w:rPr>
          <w:rFonts w:eastAsia="Arial"/>
          <w:i/>
          <w:szCs w:val="20"/>
        </w:rPr>
        <w:t xml:space="preserve"> </w:t>
      </w:r>
      <w:proofErr w:type="spellStart"/>
      <w:r w:rsidR="00DA028C" w:rsidRPr="00862214">
        <w:rPr>
          <w:rFonts w:eastAsia="Arial"/>
          <w:i/>
          <w:szCs w:val="20"/>
        </w:rPr>
        <w:t>istoric</w:t>
      </w:r>
      <w:proofErr w:type="spellEnd"/>
      <w:r w:rsidR="00DA028C" w:rsidRPr="007D6B75">
        <w:rPr>
          <w:rFonts w:eastAsia="Arial"/>
          <w:szCs w:val="20"/>
        </w:rPr>
        <w:t xml:space="preserve">, </w:t>
      </w:r>
      <w:proofErr w:type="spellStart"/>
      <w:r w:rsidR="00DA028C" w:rsidRPr="007D6B75">
        <w:rPr>
          <w:rFonts w:eastAsia="Arial"/>
          <w:szCs w:val="20"/>
        </w:rPr>
        <w:t>necesară</w:t>
      </w:r>
      <w:proofErr w:type="spellEnd"/>
      <w:r w:rsidR="00DA028C" w:rsidRPr="007D6B75">
        <w:rPr>
          <w:rFonts w:eastAsia="Arial"/>
          <w:szCs w:val="20"/>
        </w:rPr>
        <w:t xml:space="preserve"> </w:t>
      </w:r>
      <w:proofErr w:type="spellStart"/>
      <w:r w:rsidR="00DA028C" w:rsidRPr="007D6B75">
        <w:rPr>
          <w:rFonts w:eastAsia="Arial"/>
          <w:szCs w:val="20"/>
        </w:rPr>
        <w:t>pentru</w:t>
      </w:r>
      <w:proofErr w:type="spellEnd"/>
      <w:r w:rsidR="00DA028C" w:rsidRPr="007D6B75">
        <w:rPr>
          <w:rFonts w:eastAsia="Arial"/>
          <w:szCs w:val="20"/>
        </w:rPr>
        <w:t xml:space="preserve"> </w:t>
      </w:r>
      <w:proofErr w:type="spellStart"/>
      <w:r w:rsidR="00DA028C" w:rsidRPr="007D6B75">
        <w:rPr>
          <w:rFonts w:eastAsia="Arial"/>
          <w:szCs w:val="20"/>
        </w:rPr>
        <w:t>adaptarea</w:t>
      </w:r>
      <w:proofErr w:type="spellEnd"/>
      <w:r w:rsidR="00DA028C" w:rsidRPr="007D6B75">
        <w:rPr>
          <w:rFonts w:eastAsia="Arial"/>
          <w:szCs w:val="20"/>
        </w:rPr>
        <w:t xml:space="preserve"> </w:t>
      </w:r>
      <w:proofErr w:type="spellStart"/>
      <w:r w:rsidR="00DA028C" w:rsidRPr="007D6B75">
        <w:rPr>
          <w:rFonts w:eastAsia="Arial"/>
          <w:szCs w:val="20"/>
        </w:rPr>
        <w:t>documentului</w:t>
      </w:r>
      <w:proofErr w:type="spellEnd"/>
      <w:r w:rsidR="00DA028C" w:rsidRPr="007D6B75">
        <w:rPr>
          <w:rFonts w:eastAsia="Arial"/>
          <w:szCs w:val="20"/>
        </w:rPr>
        <w:t xml:space="preserve"> la </w:t>
      </w:r>
      <w:proofErr w:type="spellStart"/>
      <w:r w:rsidR="00DA028C" w:rsidRPr="007D6B75">
        <w:rPr>
          <w:rFonts w:eastAsia="Arial"/>
          <w:szCs w:val="20"/>
        </w:rPr>
        <w:t>particulari</w:t>
      </w:r>
      <w:r w:rsidR="00DC5B19">
        <w:rPr>
          <w:rFonts w:eastAsia="Arial"/>
          <w:szCs w:val="20"/>
        </w:rPr>
        <w:t>tățile</w:t>
      </w:r>
      <w:proofErr w:type="spellEnd"/>
      <w:r w:rsidR="00DC5B19">
        <w:rPr>
          <w:rFonts w:eastAsia="Arial"/>
          <w:szCs w:val="20"/>
        </w:rPr>
        <w:t xml:space="preserve"> </w:t>
      </w:r>
      <w:proofErr w:type="spellStart"/>
      <w:r w:rsidR="00DC5B19">
        <w:rPr>
          <w:rFonts w:eastAsia="Arial"/>
          <w:szCs w:val="20"/>
        </w:rPr>
        <w:t>fiecărui</w:t>
      </w:r>
      <w:proofErr w:type="spellEnd"/>
      <w:r w:rsidR="00DC5B19">
        <w:rPr>
          <w:rFonts w:eastAsia="Arial"/>
          <w:szCs w:val="20"/>
        </w:rPr>
        <w:t xml:space="preserve"> </w:t>
      </w:r>
      <w:proofErr w:type="spellStart"/>
      <w:r w:rsidR="00DC5B19">
        <w:rPr>
          <w:rFonts w:eastAsia="Arial"/>
          <w:szCs w:val="20"/>
        </w:rPr>
        <w:t>imobil</w:t>
      </w:r>
      <w:proofErr w:type="spellEnd"/>
      <w:r w:rsidR="00DC5B19">
        <w:rPr>
          <w:rFonts w:eastAsia="Arial"/>
          <w:szCs w:val="20"/>
        </w:rPr>
        <w:t xml:space="preserve"> </w:t>
      </w:r>
      <w:proofErr w:type="spellStart"/>
      <w:r w:rsidR="00DC5B19">
        <w:rPr>
          <w:rFonts w:eastAsia="Arial"/>
          <w:szCs w:val="20"/>
        </w:rPr>
        <w:t>în</w:t>
      </w:r>
      <w:proofErr w:type="spellEnd"/>
      <w:r w:rsidR="00DC5B19">
        <w:rPr>
          <w:rFonts w:eastAsia="Arial"/>
          <w:szCs w:val="20"/>
        </w:rPr>
        <w:t xml:space="preserve"> parte.</w:t>
      </w:r>
    </w:p>
    <w:p w:rsidR="005B669F" w:rsidRPr="00BD2BBE" w:rsidRDefault="005B669F" w:rsidP="00B32448">
      <w:pPr>
        <w:spacing w:line="276" w:lineRule="auto"/>
        <w:ind w:firstLine="720"/>
        <w:jc w:val="both"/>
      </w:pPr>
    </w:p>
    <w:p w:rsidR="0094163C" w:rsidRPr="00BD2BBE" w:rsidRDefault="0094163C" w:rsidP="00B32448">
      <w:pPr>
        <w:pStyle w:val="ListParagraph"/>
        <w:numPr>
          <w:ilvl w:val="0"/>
          <w:numId w:val="1"/>
        </w:numPr>
        <w:tabs>
          <w:tab w:val="decimal" w:pos="360"/>
          <w:tab w:val="decimal" w:pos="432"/>
        </w:tabs>
        <w:spacing w:after="0"/>
        <w:ind w:left="0" w:firstLine="720"/>
        <w:jc w:val="both"/>
        <w:rPr>
          <w:rFonts w:ascii="Times New Roman" w:hAnsi="Times New Roman"/>
          <w:b/>
          <w:color w:val="000000"/>
          <w:spacing w:val="15"/>
          <w:sz w:val="24"/>
          <w:szCs w:val="24"/>
          <w:u w:val="single"/>
        </w:rPr>
      </w:pPr>
      <w:r w:rsidRPr="00BD2BBE">
        <w:rPr>
          <w:rFonts w:ascii="Times New Roman" w:hAnsi="Times New Roman"/>
          <w:b/>
          <w:color w:val="000000"/>
          <w:spacing w:val="15"/>
          <w:sz w:val="24"/>
          <w:szCs w:val="24"/>
          <w:u w:val="single"/>
        </w:rPr>
        <w:t>Alte informa</w:t>
      </w:r>
      <w:r w:rsidR="0040633E">
        <w:rPr>
          <w:rFonts w:ascii="Times New Roman" w:hAnsi="Times New Roman"/>
          <w:b/>
          <w:color w:val="000000"/>
          <w:spacing w:val="15"/>
          <w:sz w:val="24"/>
          <w:szCs w:val="24"/>
          <w:u w:val="single"/>
        </w:rPr>
        <w:t>ț</w:t>
      </w:r>
      <w:r w:rsidRPr="00BD2BBE">
        <w:rPr>
          <w:rFonts w:ascii="Times New Roman" w:hAnsi="Times New Roman"/>
          <w:b/>
          <w:color w:val="000000"/>
          <w:spacing w:val="15"/>
          <w:sz w:val="24"/>
          <w:szCs w:val="24"/>
          <w:u w:val="single"/>
        </w:rPr>
        <w:t xml:space="preserve">ii </w:t>
      </w:r>
    </w:p>
    <w:p w:rsidR="003878EB" w:rsidRPr="00362058" w:rsidRDefault="0074086F" w:rsidP="005B669F">
      <w:pPr>
        <w:pStyle w:val="NoSpacing"/>
        <w:ind w:firstLine="720"/>
        <w:jc w:val="both"/>
        <w:rPr>
          <w:rFonts w:ascii="Times New Roman" w:hAnsi="Times New Roman"/>
          <w:sz w:val="24"/>
          <w:szCs w:val="24"/>
        </w:rPr>
      </w:pPr>
      <w:r>
        <w:rPr>
          <w:rFonts w:ascii="Times New Roman" w:hAnsi="Times New Roman"/>
          <w:sz w:val="24"/>
          <w:szCs w:val="24"/>
        </w:rPr>
        <w:t>Î</w:t>
      </w:r>
      <w:r w:rsidR="003878EB" w:rsidRPr="00362058">
        <w:rPr>
          <w:rFonts w:ascii="Times New Roman" w:hAnsi="Times New Roman"/>
          <w:sz w:val="24"/>
          <w:szCs w:val="24"/>
        </w:rPr>
        <w:t xml:space="preserve">n condiţiile prezentului </w:t>
      </w:r>
      <w:r w:rsidR="008E2FC9">
        <w:rPr>
          <w:rFonts w:ascii="Times New Roman" w:hAnsi="Times New Roman"/>
          <w:sz w:val="24"/>
          <w:szCs w:val="24"/>
        </w:rPr>
        <w:t>Protocol</w:t>
      </w:r>
      <w:r w:rsidR="003878EB" w:rsidRPr="00362058">
        <w:rPr>
          <w:rFonts w:ascii="Times New Roman" w:hAnsi="Times New Roman"/>
          <w:sz w:val="24"/>
          <w:szCs w:val="24"/>
        </w:rPr>
        <w:t xml:space="preserve"> şi cu respectarea </w:t>
      </w:r>
      <w:r>
        <w:rPr>
          <w:rFonts w:ascii="Times New Roman" w:hAnsi="Times New Roman"/>
          <w:sz w:val="24"/>
          <w:szCs w:val="24"/>
        </w:rPr>
        <w:t>prevederilor legale</w:t>
      </w:r>
      <w:r w:rsidR="003878EB" w:rsidRPr="00362058">
        <w:rPr>
          <w:rFonts w:ascii="Times New Roman" w:hAnsi="Times New Roman"/>
          <w:sz w:val="24"/>
          <w:szCs w:val="24"/>
        </w:rPr>
        <w:t>, pentru cl</w:t>
      </w:r>
      <w:r w:rsidR="0040633E">
        <w:rPr>
          <w:rFonts w:ascii="Times New Roman" w:hAnsi="Times New Roman"/>
          <w:sz w:val="24"/>
          <w:szCs w:val="24"/>
        </w:rPr>
        <w:t>ă</w:t>
      </w:r>
      <w:r w:rsidR="003878EB" w:rsidRPr="00362058">
        <w:rPr>
          <w:rFonts w:ascii="Times New Roman" w:hAnsi="Times New Roman"/>
          <w:sz w:val="24"/>
          <w:szCs w:val="24"/>
        </w:rPr>
        <w:t>dir</w:t>
      </w:r>
      <w:r w:rsidR="003878EB">
        <w:rPr>
          <w:rFonts w:ascii="Times New Roman" w:hAnsi="Times New Roman"/>
          <w:sz w:val="24"/>
          <w:szCs w:val="24"/>
        </w:rPr>
        <w:t>ile monument istoric</w:t>
      </w:r>
      <w:r w:rsidR="0040633E">
        <w:rPr>
          <w:rFonts w:ascii="Times New Roman" w:hAnsi="Times New Roman"/>
          <w:sz w:val="24"/>
          <w:szCs w:val="24"/>
        </w:rPr>
        <w:t>,</w:t>
      </w:r>
      <w:r w:rsidR="003878EB" w:rsidRPr="00362058">
        <w:rPr>
          <w:rFonts w:ascii="Times New Roman" w:hAnsi="Times New Roman"/>
          <w:sz w:val="24"/>
          <w:szCs w:val="24"/>
        </w:rPr>
        <w:t xml:space="preserve"> cl</w:t>
      </w:r>
      <w:r w:rsidR="0040633E">
        <w:rPr>
          <w:rFonts w:ascii="Times New Roman" w:hAnsi="Times New Roman"/>
          <w:sz w:val="24"/>
          <w:szCs w:val="24"/>
        </w:rPr>
        <w:t>ă</w:t>
      </w:r>
      <w:r w:rsidR="003878EB" w:rsidRPr="00362058">
        <w:rPr>
          <w:rFonts w:ascii="Times New Roman" w:hAnsi="Times New Roman"/>
          <w:sz w:val="24"/>
          <w:szCs w:val="24"/>
        </w:rPr>
        <w:t>dirile istorice din ansambluri</w:t>
      </w:r>
      <w:r w:rsidR="0040633E">
        <w:rPr>
          <w:rFonts w:ascii="Times New Roman" w:hAnsi="Times New Roman"/>
          <w:sz w:val="24"/>
          <w:szCs w:val="24"/>
        </w:rPr>
        <w:t xml:space="preserve"> ș</w:t>
      </w:r>
      <w:r w:rsidR="003878EB" w:rsidRPr="00362058">
        <w:rPr>
          <w:rFonts w:ascii="Times New Roman" w:hAnsi="Times New Roman"/>
          <w:sz w:val="24"/>
          <w:szCs w:val="24"/>
        </w:rPr>
        <w:t>i/s</w:t>
      </w:r>
      <w:r>
        <w:rPr>
          <w:rFonts w:ascii="Times New Roman" w:hAnsi="Times New Roman"/>
          <w:sz w:val="24"/>
          <w:szCs w:val="24"/>
        </w:rPr>
        <w:t xml:space="preserve">au situri, sunt stabilite </w:t>
      </w:r>
      <w:r w:rsidR="008E2FC9">
        <w:rPr>
          <w:rFonts w:ascii="Times New Roman" w:hAnsi="Times New Roman"/>
          <w:sz w:val="24"/>
          <w:szCs w:val="24"/>
        </w:rPr>
        <w:t>obiectivele</w:t>
      </w:r>
      <w:r>
        <w:rPr>
          <w:rFonts w:ascii="Times New Roman" w:hAnsi="Times New Roman"/>
          <w:sz w:val="24"/>
          <w:szCs w:val="24"/>
        </w:rPr>
        <w:t xml:space="preserve"> care trebuiesc îndeplinite </w:t>
      </w:r>
      <w:r w:rsidR="008E2FC9">
        <w:rPr>
          <w:rFonts w:ascii="Times New Roman" w:hAnsi="Times New Roman"/>
          <w:sz w:val="24"/>
          <w:szCs w:val="24"/>
        </w:rPr>
        <w:t>precum și mod</w:t>
      </w:r>
      <w:r w:rsidR="00862214">
        <w:rPr>
          <w:rFonts w:ascii="Times New Roman" w:hAnsi="Times New Roman"/>
          <w:sz w:val="24"/>
          <w:szCs w:val="24"/>
        </w:rPr>
        <w:t>a</w:t>
      </w:r>
      <w:r w:rsidR="008E2FC9">
        <w:rPr>
          <w:rFonts w:ascii="Times New Roman" w:hAnsi="Times New Roman"/>
          <w:sz w:val="24"/>
          <w:szCs w:val="24"/>
        </w:rPr>
        <w:t>lita</w:t>
      </w:r>
      <w:r w:rsidR="00862214">
        <w:rPr>
          <w:rFonts w:ascii="Times New Roman" w:hAnsi="Times New Roman"/>
          <w:sz w:val="24"/>
          <w:szCs w:val="24"/>
        </w:rPr>
        <w:t>t</w:t>
      </w:r>
      <w:r w:rsidR="008E2FC9">
        <w:rPr>
          <w:rFonts w:ascii="Times New Roman" w:hAnsi="Times New Roman"/>
          <w:sz w:val="24"/>
          <w:szCs w:val="24"/>
        </w:rPr>
        <w:t>ea de</w:t>
      </w:r>
      <w:r>
        <w:rPr>
          <w:rFonts w:ascii="Times New Roman" w:hAnsi="Times New Roman"/>
          <w:sz w:val="24"/>
          <w:szCs w:val="24"/>
        </w:rPr>
        <w:t xml:space="preserve"> realiza</w:t>
      </w:r>
      <w:r w:rsidR="008E2FC9">
        <w:rPr>
          <w:rFonts w:ascii="Times New Roman" w:hAnsi="Times New Roman"/>
          <w:sz w:val="24"/>
          <w:szCs w:val="24"/>
        </w:rPr>
        <w:t>re a acestor</w:t>
      </w:r>
      <w:r w:rsidR="00862214">
        <w:rPr>
          <w:rFonts w:ascii="Times New Roman" w:hAnsi="Times New Roman"/>
          <w:sz w:val="24"/>
          <w:szCs w:val="24"/>
        </w:rPr>
        <w:t>a</w:t>
      </w:r>
      <w:r w:rsidR="008E2FC9">
        <w:rPr>
          <w:rFonts w:ascii="Times New Roman" w:hAnsi="Times New Roman"/>
          <w:sz w:val="24"/>
          <w:szCs w:val="24"/>
        </w:rPr>
        <w:t xml:space="preserve"> prin vizite în teren pentru colectarea de date privind starea generală de conservare a monumentului istoric, realizarea bazei de date pentru fiecare imobil, redactarea </w:t>
      </w:r>
      <w:r w:rsidR="008E2FC9" w:rsidRPr="00862214">
        <w:rPr>
          <w:rFonts w:ascii="Times New Roman" w:hAnsi="Times New Roman"/>
          <w:i/>
          <w:sz w:val="24"/>
          <w:szCs w:val="24"/>
        </w:rPr>
        <w:t>Obligației privind folosința monumentului istoric</w:t>
      </w:r>
      <w:r w:rsidR="008E2FC9">
        <w:rPr>
          <w:rFonts w:ascii="Times New Roman" w:hAnsi="Times New Roman"/>
          <w:sz w:val="24"/>
          <w:szCs w:val="24"/>
        </w:rPr>
        <w:t xml:space="preserve"> și comunicarea acestei</w:t>
      </w:r>
      <w:r w:rsidR="00862214">
        <w:rPr>
          <w:rFonts w:ascii="Times New Roman" w:hAnsi="Times New Roman"/>
          <w:sz w:val="24"/>
          <w:szCs w:val="24"/>
        </w:rPr>
        <w:t>a</w:t>
      </w:r>
      <w:r w:rsidR="008E2FC9">
        <w:rPr>
          <w:rFonts w:ascii="Times New Roman" w:hAnsi="Times New Roman"/>
          <w:sz w:val="24"/>
          <w:szCs w:val="24"/>
        </w:rPr>
        <w:t xml:space="preserve"> către proprietari.</w:t>
      </w:r>
      <w:r>
        <w:rPr>
          <w:rFonts w:ascii="Times New Roman" w:hAnsi="Times New Roman"/>
          <w:sz w:val="24"/>
          <w:szCs w:val="24"/>
        </w:rPr>
        <w:t xml:space="preserve"> </w:t>
      </w:r>
    </w:p>
    <w:p w:rsidR="00BD2BBE" w:rsidRDefault="00BD2BBE" w:rsidP="00E22627">
      <w:pPr>
        <w:pStyle w:val="ListParagraph"/>
        <w:spacing w:after="0"/>
        <w:ind w:left="0"/>
        <w:jc w:val="both"/>
        <w:rPr>
          <w:rFonts w:ascii="Times New Roman" w:hAnsi="Times New Roman"/>
          <w:bCs/>
          <w:sz w:val="24"/>
          <w:szCs w:val="24"/>
        </w:rPr>
      </w:pPr>
    </w:p>
    <w:p w:rsidR="0094163C" w:rsidRPr="00BD2BBE" w:rsidRDefault="0094163C" w:rsidP="00B32448">
      <w:pPr>
        <w:pStyle w:val="ListParagraph"/>
        <w:numPr>
          <w:ilvl w:val="0"/>
          <w:numId w:val="1"/>
        </w:numPr>
        <w:spacing w:after="0"/>
        <w:ind w:left="0" w:firstLine="720"/>
        <w:jc w:val="both"/>
        <w:rPr>
          <w:rFonts w:ascii="Times New Roman" w:hAnsi="Times New Roman"/>
          <w:b/>
          <w:spacing w:val="-1"/>
          <w:sz w:val="24"/>
          <w:szCs w:val="24"/>
          <w:u w:val="single"/>
        </w:rPr>
      </w:pPr>
      <w:r w:rsidRPr="00BD2BBE">
        <w:rPr>
          <w:rFonts w:ascii="Times New Roman" w:hAnsi="Times New Roman"/>
          <w:b/>
          <w:spacing w:val="-1"/>
          <w:sz w:val="24"/>
          <w:szCs w:val="24"/>
          <w:u w:val="single"/>
        </w:rPr>
        <w:t>Concluzii</w:t>
      </w:r>
    </w:p>
    <w:p w:rsidR="00BD2BBE" w:rsidRPr="00973527" w:rsidRDefault="00862214" w:rsidP="00727594">
      <w:pPr>
        <w:pStyle w:val="NoSpacing"/>
        <w:ind w:firstLine="720"/>
        <w:jc w:val="both"/>
        <w:rPr>
          <w:rFonts w:ascii="Times New Roman" w:hAnsi="Times New Roman"/>
          <w:b/>
          <w:sz w:val="24"/>
          <w:szCs w:val="24"/>
          <w:lang w:val="en-US"/>
        </w:rPr>
      </w:pPr>
      <w:r>
        <w:rPr>
          <w:rFonts w:ascii="Times New Roman" w:eastAsia="Times New Roman" w:hAnsi="Times New Roman"/>
          <w:sz w:val="24"/>
          <w:szCs w:val="24"/>
          <w:lang w:eastAsia="ro-RO"/>
        </w:rPr>
        <w:t>Ca u</w:t>
      </w:r>
      <w:r w:rsidR="00714FAD" w:rsidRPr="003878EB">
        <w:rPr>
          <w:rFonts w:ascii="Times New Roman" w:eastAsia="Times New Roman" w:hAnsi="Times New Roman"/>
          <w:sz w:val="24"/>
          <w:szCs w:val="24"/>
          <w:lang w:eastAsia="ro-RO"/>
        </w:rPr>
        <w:t xml:space="preserve">rmare a celor prezentate mai sus, considerăm oportună </w:t>
      </w:r>
      <w:r w:rsidR="00B47B43" w:rsidRPr="003878EB">
        <w:rPr>
          <w:rFonts w:ascii="Times New Roman" w:eastAsia="Times New Roman" w:hAnsi="Times New Roman"/>
          <w:sz w:val="24"/>
          <w:szCs w:val="24"/>
          <w:lang w:eastAsia="ro-RO"/>
        </w:rPr>
        <w:t xml:space="preserve">promovarea </w:t>
      </w:r>
      <w:r w:rsidR="003878EB">
        <w:rPr>
          <w:rFonts w:ascii="Times New Roman" w:eastAsia="Times New Roman" w:hAnsi="Times New Roman"/>
          <w:sz w:val="24"/>
          <w:szCs w:val="24"/>
          <w:lang w:eastAsia="ro-RO"/>
        </w:rPr>
        <w:t xml:space="preserve">proiectului de hotărâre privind </w:t>
      </w:r>
      <w:r w:rsidR="00BD2BBE" w:rsidRPr="003878EB">
        <w:rPr>
          <w:rFonts w:ascii="Times New Roman" w:eastAsia="Times New Roman" w:hAnsi="Times New Roman"/>
          <w:sz w:val="24"/>
          <w:szCs w:val="24"/>
          <w:lang w:eastAsia="ro-RO"/>
        </w:rPr>
        <w:t xml:space="preserve">aprobarea </w:t>
      </w:r>
      <w:r w:rsidR="005B669F">
        <w:rPr>
          <w:rFonts w:ascii="Times New Roman" w:eastAsia="Times New Roman" w:hAnsi="Times New Roman"/>
          <w:sz w:val="24"/>
          <w:szCs w:val="24"/>
          <w:lang w:eastAsia="ro-RO"/>
        </w:rPr>
        <w:t>„</w:t>
      </w:r>
      <w:proofErr w:type="spellStart"/>
      <w:r w:rsidR="005B669F">
        <w:rPr>
          <w:rFonts w:ascii="Times New Roman" w:hAnsi="Times New Roman"/>
          <w:b/>
          <w:sz w:val="24"/>
          <w:lang w:val="en-US"/>
        </w:rPr>
        <w:t>Protocolului</w:t>
      </w:r>
      <w:proofErr w:type="spellEnd"/>
      <w:r w:rsidR="005B669F">
        <w:rPr>
          <w:rFonts w:ascii="Times New Roman" w:hAnsi="Times New Roman"/>
          <w:b/>
          <w:sz w:val="24"/>
          <w:lang w:val="en-US"/>
        </w:rPr>
        <w:t xml:space="preserve"> de </w:t>
      </w:r>
      <w:proofErr w:type="spellStart"/>
      <w:r w:rsidR="005B669F">
        <w:rPr>
          <w:rFonts w:ascii="Times New Roman" w:hAnsi="Times New Roman"/>
          <w:b/>
          <w:sz w:val="24"/>
          <w:lang w:val="en-US"/>
        </w:rPr>
        <w:t>colaborare</w:t>
      </w:r>
      <w:proofErr w:type="spellEnd"/>
      <w:r w:rsidR="005B669F">
        <w:rPr>
          <w:rFonts w:ascii="Times New Roman" w:hAnsi="Times New Roman"/>
          <w:b/>
          <w:sz w:val="24"/>
          <w:lang w:val="en-US"/>
        </w:rPr>
        <w:t xml:space="preserve"> </w:t>
      </w:r>
      <w:proofErr w:type="spellStart"/>
      <w:r w:rsidR="005B669F">
        <w:rPr>
          <w:rFonts w:ascii="Times New Roman" w:hAnsi="Times New Roman"/>
          <w:b/>
          <w:sz w:val="24"/>
          <w:lang w:val="en-US"/>
        </w:rPr>
        <w:t>pentru</w:t>
      </w:r>
      <w:proofErr w:type="spellEnd"/>
      <w:r w:rsidR="005B669F">
        <w:rPr>
          <w:rFonts w:ascii="Times New Roman" w:hAnsi="Times New Roman"/>
          <w:b/>
          <w:sz w:val="24"/>
          <w:lang w:val="en-US"/>
        </w:rPr>
        <w:t xml:space="preserve"> </w:t>
      </w:r>
      <w:proofErr w:type="spellStart"/>
      <w:r w:rsidR="005B669F">
        <w:rPr>
          <w:rFonts w:ascii="Times New Roman" w:hAnsi="Times New Roman"/>
          <w:b/>
          <w:sz w:val="24"/>
          <w:lang w:val="en-US"/>
        </w:rPr>
        <w:t>Obligația</w:t>
      </w:r>
      <w:proofErr w:type="spellEnd"/>
      <w:r w:rsidR="005B669F">
        <w:rPr>
          <w:rFonts w:ascii="Times New Roman" w:hAnsi="Times New Roman"/>
          <w:b/>
          <w:sz w:val="24"/>
          <w:lang w:val="en-US"/>
        </w:rPr>
        <w:t xml:space="preserve"> </w:t>
      </w:r>
      <w:proofErr w:type="spellStart"/>
      <w:r w:rsidR="005B669F">
        <w:rPr>
          <w:rFonts w:ascii="Times New Roman" w:hAnsi="Times New Roman"/>
          <w:b/>
          <w:sz w:val="24"/>
          <w:lang w:val="en-US"/>
        </w:rPr>
        <w:t>privind</w:t>
      </w:r>
      <w:proofErr w:type="spellEnd"/>
      <w:r w:rsidR="005B669F">
        <w:rPr>
          <w:rFonts w:ascii="Times New Roman" w:hAnsi="Times New Roman"/>
          <w:b/>
          <w:sz w:val="24"/>
          <w:lang w:val="en-US"/>
        </w:rPr>
        <w:t xml:space="preserve"> </w:t>
      </w:r>
      <w:proofErr w:type="spellStart"/>
      <w:r w:rsidR="005B669F">
        <w:rPr>
          <w:rFonts w:ascii="Times New Roman" w:hAnsi="Times New Roman"/>
          <w:b/>
          <w:sz w:val="24"/>
          <w:lang w:val="en-US"/>
        </w:rPr>
        <w:t>folosința</w:t>
      </w:r>
      <w:proofErr w:type="spellEnd"/>
      <w:r w:rsidR="005B669F">
        <w:rPr>
          <w:rFonts w:ascii="Times New Roman" w:hAnsi="Times New Roman"/>
          <w:b/>
          <w:sz w:val="24"/>
          <w:lang w:val="en-US"/>
        </w:rPr>
        <w:t xml:space="preserve"> </w:t>
      </w:r>
      <w:proofErr w:type="spellStart"/>
      <w:r w:rsidR="005B669F">
        <w:rPr>
          <w:rFonts w:ascii="Times New Roman" w:hAnsi="Times New Roman"/>
          <w:b/>
          <w:sz w:val="24"/>
          <w:lang w:val="en-US"/>
        </w:rPr>
        <w:t>monumentului</w:t>
      </w:r>
      <w:proofErr w:type="spellEnd"/>
      <w:r w:rsidR="005B669F">
        <w:rPr>
          <w:rFonts w:ascii="Times New Roman" w:hAnsi="Times New Roman"/>
          <w:b/>
          <w:sz w:val="24"/>
          <w:lang w:val="en-US"/>
        </w:rPr>
        <w:t xml:space="preserve"> </w:t>
      </w:r>
      <w:proofErr w:type="spellStart"/>
      <w:r w:rsidR="005B669F">
        <w:rPr>
          <w:rFonts w:ascii="Times New Roman" w:hAnsi="Times New Roman"/>
          <w:b/>
          <w:sz w:val="24"/>
          <w:lang w:val="en-US"/>
        </w:rPr>
        <w:t>istoric</w:t>
      </w:r>
      <w:proofErr w:type="spellEnd"/>
      <w:r w:rsidR="005B669F">
        <w:rPr>
          <w:rFonts w:ascii="Times New Roman" w:hAnsi="Times New Roman"/>
          <w:b/>
          <w:sz w:val="24"/>
          <w:lang w:val="en-US"/>
        </w:rPr>
        <w:t xml:space="preserve"> – </w:t>
      </w:r>
      <w:proofErr w:type="spellStart"/>
      <w:r w:rsidR="005B669F">
        <w:rPr>
          <w:rFonts w:ascii="Times New Roman" w:hAnsi="Times New Roman"/>
          <w:b/>
          <w:sz w:val="24"/>
          <w:lang w:val="en-US"/>
        </w:rPr>
        <w:t>Municipiul</w:t>
      </w:r>
      <w:proofErr w:type="spellEnd"/>
      <w:r w:rsidR="005B669F">
        <w:rPr>
          <w:rFonts w:ascii="Times New Roman" w:hAnsi="Times New Roman"/>
          <w:b/>
          <w:sz w:val="24"/>
          <w:lang w:val="en-US"/>
        </w:rPr>
        <w:t xml:space="preserve"> </w:t>
      </w:r>
      <w:proofErr w:type="spellStart"/>
      <w:r w:rsidR="005B669F">
        <w:rPr>
          <w:rFonts w:ascii="Times New Roman" w:hAnsi="Times New Roman"/>
          <w:b/>
          <w:sz w:val="24"/>
          <w:lang w:val="en-US"/>
        </w:rPr>
        <w:t>Timișoara</w:t>
      </w:r>
      <w:proofErr w:type="spellEnd"/>
      <w:r w:rsidR="005B669F">
        <w:rPr>
          <w:rFonts w:ascii="Times New Roman" w:hAnsi="Times New Roman"/>
          <w:b/>
          <w:sz w:val="24"/>
          <w:lang w:val="en-US"/>
        </w:rPr>
        <w:t xml:space="preserve"> </w:t>
      </w:r>
      <w:proofErr w:type="spellStart"/>
      <w:r w:rsidR="005B669F">
        <w:rPr>
          <w:rFonts w:ascii="Times New Roman" w:hAnsi="Times New Roman"/>
          <w:b/>
          <w:sz w:val="24"/>
          <w:lang w:val="en-US"/>
        </w:rPr>
        <w:t>între</w:t>
      </w:r>
      <w:proofErr w:type="spellEnd"/>
      <w:r w:rsidR="005B669F">
        <w:rPr>
          <w:rFonts w:ascii="Times New Roman" w:hAnsi="Times New Roman"/>
          <w:b/>
          <w:sz w:val="24"/>
          <w:lang w:val="en-US"/>
        </w:rPr>
        <w:t xml:space="preserve"> </w:t>
      </w:r>
      <w:proofErr w:type="spellStart"/>
      <w:r w:rsidR="005B669F">
        <w:rPr>
          <w:rFonts w:ascii="Times New Roman" w:hAnsi="Times New Roman"/>
          <w:b/>
          <w:sz w:val="24"/>
          <w:lang w:val="en-US"/>
        </w:rPr>
        <w:t>Direcția</w:t>
      </w:r>
      <w:proofErr w:type="spellEnd"/>
      <w:r w:rsidR="005B669F">
        <w:rPr>
          <w:rFonts w:ascii="Times New Roman" w:hAnsi="Times New Roman"/>
          <w:b/>
          <w:sz w:val="24"/>
          <w:lang w:val="en-US"/>
        </w:rPr>
        <w:t xml:space="preserve"> </w:t>
      </w:r>
      <w:proofErr w:type="spellStart"/>
      <w:r w:rsidR="005B669F">
        <w:rPr>
          <w:rFonts w:ascii="Times New Roman" w:hAnsi="Times New Roman"/>
          <w:b/>
          <w:sz w:val="24"/>
          <w:lang w:val="en-US"/>
        </w:rPr>
        <w:t>Județeană</w:t>
      </w:r>
      <w:proofErr w:type="spellEnd"/>
      <w:r w:rsidR="005B669F">
        <w:rPr>
          <w:rFonts w:ascii="Times New Roman" w:hAnsi="Times New Roman"/>
          <w:b/>
          <w:sz w:val="24"/>
          <w:lang w:val="en-US"/>
        </w:rPr>
        <w:t xml:space="preserve"> </w:t>
      </w:r>
      <w:proofErr w:type="spellStart"/>
      <w:r w:rsidR="005B669F">
        <w:rPr>
          <w:rFonts w:ascii="Times New Roman" w:hAnsi="Times New Roman"/>
          <w:b/>
          <w:sz w:val="24"/>
          <w:lang w:val="en-US"/>
        </w:rPr>
        <w:t>pentru</w:t>
      </w:r>
      <w:proofErr w:type="spellEnd"/>
      <w:r w:rsidR="005B669F">
        <w:rPr>
          <w:rFonts w:ascii="Times New Roman" w:hAnsi="Times New Roman"/>
          <w:b/>
          <w:sz w:val="24"/>
          <w:lang w:val="en-US"/>
        </w:rPr>
        <w:t xml:space="preserve"> </w:t>
      </w:r>
      <w:proofErr w:type="spellStart"/>
      <w:r w:rsidR="005B669F">
        <w:rPr>
          <w:rFonts w:ascii="Times New Roman" w:hAnsi="Times New Roman"/>
          <w:b/>
          <w:sz w:val="24"/>
          <w:lang w:val="en-US"/>
        </w:rPr>
        <w:t>Cultură</w:t>
      </w:r>
      <w:proofErr w:type="spellEnd"/>
      <w:r w:rsidR="005B669F">
        <w:rPr>
          <w:rFonts w:ascii="Times New Roman" w:hAnsi="Times New Roman"/>
          <w:b/>
          <w:sz w:val="24"/>
          <w:lang w:val="en-US"/>
        </w:rPr>
        <w:t xml:space="preserve"> </w:t>
      </w:r>
      <w:proofErr w:type="spellStart"/>
      <w:r w:rsidR="005B669F">
        <w:rPr>
          <w:rFonts w:ascii="Times New Roman" w:hAnsi="Times New Roman"/>
          <w:b/>
          <w:sz w:val="24"/>
          <w:lang w:val="en-US"/>
        </w:rPr>
        <w:t>Timiș</w:t>
      </w:r>
      <w:proofErr w:type="spellEnd"/>
      <w:r w:rsidR="005B669F">
        <w:rPr>
          <w:rFonts w:ascii="Times New Roman" w:hAnsi="Times New Roman"/>
          <w:b/>
          <w:sz w:val="24"/>
          <w:lang w:val="en-US"/>
        </w:rPr>
        <w:t xml:space="preserve"> </w:t>
      </w:r>
      <w:proofErr w:type="spellStart"/>
      <w:r w:rsidR="005B669F">
        <w:rPr>
          <w:rFonts w:ascii="Times New Roman" w:hAnsi="Times New Roman"/>
          <w:b/>
          <w:sz w:val="24"/>
          <w:lang w:val="en-US"/>
        </w:rPr>
        <w:t>și</w:t>
      </w:r>
      <w:proofErr w:type="spellEnd"/>
      <w:r w:rsidR="005B669F">
        <w:rPr>
          <w:rFonts w:ascii="Times New Roman" w:hAnsi="Times New Roman"/>
          <w:b/>
          <w:sz w:val="24"/>
          <w:lang w:val="en-US"/>
        </w:rPr>
        <w:t xml:space="preserve"> </w:t>
      </w:r>
      <w:proofErr w:type="spellStart"/>
      <w:r w:rsidR="005B669F">
        <w:rPr>
          <w:rFonts w:ascii="Times New Roman" w:hAnsi="Times New Roman"/>
          <w:b/>
          <w:sz w:val="24"/>
          <w:lang w:val="en-US"/>
        </w:rPr>
        <w:t>Municipiul</w:t>
      </w:r>
      <w:proofErr w:type="spellEnd"/>
      <w:r w:rsidR="005B669F">
        <w:rPr>
          <w:rFonts w:ascii="Times New Roman" w:hAnsi="Times New Roman"/>
          <w:b/>
          <w:sz w:val="24"/>
          <w:lang w:val="en-US"/>
        </w:rPr>
        <w:t xml:space="preserve"> </w:t>
      </w:r>
      <w:proofErr w:type="spellStart"/>
      <w:r w:rsidR="005B669F">
        <w:rPr>
          <w:rFonts w:ascii="Times New Roman" w:hAnsi="Times New Roman"/>
          <w:b/>
          <w:sz w:val="24"/>
          <w:lang w:val="en-US"/>
        </w:rPr>
        <w:t>Timișoara</w:t>
      </w:r>
      <w:proofErr w:type="spellEnd"/>
      <w:r w:rsidR="003878EB" w:rsidRPr="00973527">
        <w:rPr>
          <w:rFonts w:ascii="Times New Roman" w:hAnsi="Times New Roman"/>
          <w:b/>
          <w:sz w:val="24"/>
          <w:lang w:val="en-US"/>
        </w:rPr>
        <w:t>”</w:t>
      </w:r>
      <w:r w:rsidR="00BD2BBE" w:rsidRPr="00973527">
        <w:rPr>
          <w:lang w:eastAsia="ro-RO"/>
        </w:rPr>
        <w:t>.</w:t>
      </w:r>
    </w:p>
    <w:p w:rsidR="00714FAD" w:rsidRPr="00BD2BBE" w:rsidRDefault="00714FAD" w:rsidP="00727594">
      <w:pPr>
        <w:ind w:firstLine="720"/>
        <w:jc w:val="both"/>
        <w:rPr>
          <w:lang w:val="ro-RO" w:eastAsia="ro-RO"/>
        </w:rPr>
      </w:pPr>
      <w:r w:rsidRPr="00BD2BBE">
        <w:rPr>
          <w:lang w:val="ro-RO" w:eastAsia="ro-RO"/>
        </w:rPr>
        <w:t>Legalitatea urmeaz</w:t>
      </w:r>
      <w:r w:rsidR="00B32448" w:rsidRPr="00BD2BBE">
        <w:rPr>
          <w:lang w:val="ro-RO" w:eastAsia="ro-RO"/>
        </w:rPr>
        <w:t>ă</w:t>
      </w:r>
      <w:r w:rsidRPr="00BD2BBE">
        <w:rPr>
          <w:lang w:val="ro-RO" w:eastAsia="ro-RO"/>
        </w:rPr>
        <w:t xml:space="preserve"> sa fie stabilit</w:t>
      </w:r>
      <w:r w:rsidR="00B32448" w:rsidRPr="00BD2BBE">
        <w:rPr>
          <w:lang w:val="ro-RO" w:eastAsia="ro-RO"/>
        </w:rPr>
        <w:t>ă</w:t>
      </w:r>
      <w:r w:rsidRPr="00BD2BBE">
        <w:rPr>
          <w:lang w:val="ro-RO" w:eastAsia="ro-RO"/>
        </w:rPr>
        <w:t xml:space="preserve"> de Serviciul Juridic prin emiterea avizului.</w:t>
      </w:r>
    </w:p>
    <w:p w:rsidR="0094163C" w:rsidRPr="00BD2BBE" w:rsidRDefault="0094163C" w:rsidP="00B32448">
      <w:pPr>
        <w:spacing w:line="276" w:lineRule="auto"/>
        <w:ind w:firstLine="720"/>
        <w:jc w:val="both"/>
        <w:rPr>
          <w:b/>
          <w:spacing w:val="-1"/>
        </w:rPr>
      </w:pPr>
    </w:p>
    <w:p w:rsidR="0094163C" w:rsidRPr="00BD2BBE" w:rsidRDefault="0094163C" w:rsidP="00B32448">
      <w:pPr>
        <w:pStyle w:val="NoSpacing"/>
        <w:spacing w:line="276" w:lineRule="auto"/>
        <w:ind w:firstLine="720"/>
        <w:rPr>
          <w:rFonts w:ascii="Times New Roman" w:hAnsi="Times New Roman"/>
          <w:color w:val="000000"/>
          <w:spacing w:val="-1"/>
          <w:sz w:val="24"/>
          <w:szCs w:val="24"/>
        </w:rPr>
      </w:pPr>
    </w:p>
    <w:p w:rsidR="0094163C" w:rsidRPr="00BD2BBE" w:rsidRDefault="0094163C" w:rsidP="00B32448">
      <w:pPr>
        <w:spacing w:line="276" w:lineRule="auto"/>
        <w:ind w:firstLine="720"/>
      </w:pPr>
    </w:p>
    <w:p w:rsidR="0094163C" w:rsidRPr="00CC3A22" w:rsidRDefault="00C61386" w:rsidP="00BD2BBE">
      <w:pPr>
        <w:spacing w:line="276" w:lineRule="auto"/>
      </w:pPr>
      <w:r w:rsidRPr="00CC3A22">
        <w:t>PRIMAR</w:t>
      </w:r>
      <w:r w:rsidR="00924D75" w:rsidRPr="00CC3A22">
        <w:t>,</w:t>
      </w:r>
      <w:r w:rsidRPr="00CC3A22">
        <w:tab/>
      </w:r>
      <w:r w:rsidRPr="00CC3A22">
        <w:tab/>
      </w:r>
      <w:r w:rsidRPr="00CC3A22">
        <w:tab/>
      </w:r>
      <w:r w:rsidR="00DB0746" w:rsidRPr="00CC3A22">
        <w:tab/>
      </w:r>
      <w:r w:rsidR="00DB0746" w:rsidRPr="00CC3A22">
        <w:tab/>
      </w:r>
      <w:r w:rsidR="00DB0746" w:rsidRPr="00CC3A22">
        <w:tab/>
      </w:r>
      <w:r w:rsidR="00DB0746" w:rsidRPr="00CC3A22">
        <w:tab/>
      </w:r>
      <w:r w:rsidR="00DB0746" w:rsidRPr="00CC3A22">
        <w:tab/>
      </w:r>
      <w:r w:rsidRPr="00CC3A22">
        <w:tab/>
      </w:r>
      <w:r w:rsidRPr="00CC3A22">
        <w:tab/>
        <w:t xml:space="preserve">          </w:t>
      </w:r>
    </w:p>
    <w:p w:rsidR="00973527" w:rsidRDefault="00C61386" w:rsidP="00BD2BBE">
      <w:pPr>
        <w:spacing w:line="276" w:lineRule="auto"/>
        <w:rPr>
          <w:b/>
        </w:rPr>
      </w:pPr>
      <w:r w:rsidRPr="00CC3A22">
        <w:t>DOMINIC FRITZ</w:t>
      </w:r>
      <w:r w:rsidR="00B47B43" w:rsidRPr="00BD2BBE">
        <w:rPr>
          <w:b/>
        </w:rPr>
        <w:tab/>
      </w:r>
      <w:r w:rsidR="00B47B43" w:rsidRPr="00BD2BBE">
        <w:rPr>
          <w:b/>
        </w:rPr>
        <w:tab/>
      </w:r>
      <w:r w:rsidR="00DB0746">
        <w:rPr>
          <w:b/>
        </w:rPr>
        <w:tab/>
      </w:r>
      <w:r w:rsidR="00DB0746">
        <w:rPr>
          <w:b/>
        </w:rPr>
        <w:tab/>
      </w:r>
      <w:r w:rsidR="00DB0746">
        <w:rPr>
          <w:b/>
        </w:rPr>
        <w:tab/>
      </w:r>
      <w:r w:rsidR="00DB0746">
        <w:rPr>
          <w:b/>
        </w:rPr>
        <w:tab/>
      </w:r>
      <w:r w:rsidR="00DB0746">
        <w:rPr>
          <w:b/>
        </w:rPr>
        <w:tab/>
      </w:r>
      <w:r w:rsidR="00B47B43" w:rsidRPr="00BD2BBE">
        <w:rPr>
          <w:b/>
        </w:rPr>
        <w:tab/>
      </w:r>
      <w:r w:rsidR="00B47B43" w:rsidRPr="00BD2BBE">
        <w:rPr>
          <w:b/>
        </w:rPr>
        <w:tab/>
        <w:t xml:space="preserve">          </w:t>
      </w:r>
      <w:r w:rsidR="0094163C" w:rsidRPr="00BD2BBE">
        <w:rPr>
          <w:b/>
        </w:rPr>
        <w:tab/>
      </w:r>
      <w:r w:rsidR="0094163C" w:rsidRPr="00BD2BBE">
        <w:rPr>
          <w:b/>
        </w:rPr>
        <w:tab/>
      </w:r>
    </w:p>
    <w:p w:rsidR="002B6F3B" w:rsidRDefault="002B6F3B" w:rsidP="00BD2BBE">
      <w:pPr>
        <w:spacing w:line="276" w:lineRule="auto"/>
        <w:rPr>
          <w:b/>
        </w:rPr>
      </w:pPr>
    </w:p>
    <w:p w:rsidR="002B6F3B" w:rsidRDefault="002B6F3B" w:rsidP="00BD2BBE">
      <w:pPr>
        <w:spacing w:line="276" w:lineRule="auto"/>
        <w:rPr>
          <w:b/>
        </w:rPr>
      </w:pPr>
    </w:p>
    <w:p w:rsidR="0040633E" w:rsidRPr="0040633E" w:rsidRDefault="0040633E" w:rsidP="0040633E">
      <w:pPr>
        <w:keepLines/>
        <w:suppressLineNumbers/>
        <w:suppressAutoHyphens/>
        <w:jc w:val="both"/>
        <w:rPr>
          <w:lang w:val="pt-BR"/>
        </w:rPr>
      </w:pPr>
      <w:r w:rsidRPr="0040633E">
        <w:rPr>
          <w:lang w:val="pt-BR"/>
        </w:rPr>
        <w:t>DIRECȚIA GENERALĂ URBANISM și PLANIFICARE TERITORIALĂ</w:t>
      </w:r>
    </w:p>
    <w:p w:rsidR="00727594" w:rsidRDefault="0040633E" w:rsidP="0040633E">
      <w:pPr>
        <w:keepLines/>
        <w:suppressLineNumbers/>
        <w:suppressAutoHyphens/>
        <w:jc w:val="both"/>
        <w:rPr>
          <w:lang w:val="pt-BR"/>
        </w:rPr>
      </w:pPr>
      <w:r w:rsidRPr="0040633E">
        <w:rPr>
          <w:lang w:val="pt-BR"/>
        </w:rPr>
        <w:t xml:space="preserve">ARHITECT ȘEF </w:t>
      </w:r>
      <w:r w:rsidRPr="0040633E">
        <w:rPr>
          <w:lang w:val="pt-BR"/>
        </w:rPr>
        <w:tab/>
      </w:r>
      <w:r w:rsidRPr="0040633E">
        <w:rPr>
          <w:lang w:val="pt-BR"/>
        </w:rPr>
        <w:tab/>
      </w:r>
      <w:r w:rsidRPr="0040633E">
        <w:rPr>
          <w:lang w:val="pt-BR"/>
        </w:rPr>
        <w:tab/>
      </w:r>
      <w:r w:rsidRPr="0040633E">
        <w:rPr>
          <w:lang w:val="pt-BR"/>
        </w:rPr>
        <w:tab/>
      </w:r>
      <w:r w:rsidRPr="0040633E">
        <w:rPr>
          <w:lang w:val="pt-BR"/>
        </w:rPr>
        <w:tab/>
      </w:r>
      <w:r w:rsidRPr="0040633E">
        <w:rPr>
          <w:lang w:val="pt-BR"/>
        </w:rPr>
        <w:tab/>
      </w:r>
      <w:r w:rsidRPr="0040633E">
        <w:rPr>
          <w:lang w:val="pt-BR"/>
        </w:rPr>
        <w:tab/>
      </w:r>
      <w:r w:rsidRPr="0040633E">
        <w:rPr>
          <w:lang w:val="pt-BR"/>
        </w:rPr>
        <w:tab/>
      </w:r>
      <w:r w:rsidRPr="0040633E">
        <w:rPr>
          <w:lang w:val="pt-BR"/>
        </w:rPr>
        <w:tab/>
      </w:r>
      <w:r w:rsidRPr="0040633E">
        <w:rPr>
          <w:lang w:val="pt-BR"/>
        </w:rPr>
        <w:tab/>
      </w:r>
    </w:p>
    <w:p w:rsidR="0040633E" w:rsidRPr="0040633E" w:rsidRDefault="0040633E" w:rsidP="0040633E">
      <w:pPr>
        <w:keepLines/>
        <w:suppressLineNumbers/>
        <w:suppressAutoHyphens/>
        <w:jc w:val="both"/>
        <w:rPr>
          <w:lang w:val="pt-BR"/>
        </w:rPr>
      </w:pPr>
      <w:r w:rsidRPr="0040633E">
        <w:rPr>
          <w:lang w:val="pt-BR"/>
        </w:rPr>
        <w:t>Gabriel Almăjan</w:t>
      </w:r>
    </w:p>
    <w:sectPr w:rsidR="0040633E" w:rsidRPr="0040633E" w:rsidSect="00590582">
      <w:footerReference w:type="default" r:id="rId8"/>
      <w:pgSz w:w="11907" w:h="16839" w:code="9"/>
      <w:pgMar w:top="567" w:right="1041" w:bottom="426"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2FC9" w:rsidRDefault="008E2FC9" w:rsidP="00B32448">
      <w:r>
        <w:separator/>
      </w:r>
    </w:p>
  </w:endnote>
  <w:endnote w:type="continuationSeparator" w:id="0">
    <w:p w:rsidR="008E2FC9" w:rsidRDefault="008E2FC9" w:rsidP="00B324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2789903"/>
      <w:docPartObj>
        <w:docPartGallery w:val="Page Numbers (Bottom of Page)"/>
        <w:docPartUnique/>
      </w:docPartObj>
    </w:sdtPr>
    <w:sdtContent>
      <w:p w:rsidR="00376CF0" w:rsidRDefault="00376CF0" w:rsidP="00376CF0">
        <w:pPr>
          <w:pStyle w:val="Footer"/>
          <w:jc w:val="right"/>
        </w:pPr>
        <w:fldSimple w:instr=" PAGE   \* MERGEFORMAT ">
          <w:r>
            <w:rPr>
              <w:noProof/>
            </w:rPr>
            <w:t>1</w:t>
          </w:r>
        </w:fldSimple>
        <w:r>
          <w:rPr>
            <w:sz w:val="22"/>
            <w:szCs w:val="22"/>
            <w:lang w:val="ro-RO"/>
          </w:rPr>
          <w:t xml:space="preserve">            </w:t>
        </w:r>
      </w:p>
      <w:p w:rsidR="00376CF0" w:rsidRDefault="00376CF0">
        <w:pPr>
          <w:pStyle w:val="Footer"/>
          <w:jc w:val="center"/>
        </w:pPr>
      </w:p>
    </w:sdtContent>
  </w:sdt>
  <w:p w:rsidR="008E2FC9" w:rsidRDefault="00376CF0" w:rsidP="00376CF0">
    <w:pPr>
      <w:pStyle w:val="Footer"/>
      <w:jc w:val="right"/>
    </w:pPr>
    <w:r w:rsidRPr="00B5400E">
      <w:rPr>
        <w:sz w:val="22"/>
        <w:szCs w:val="22"/>
        <w:lang w:val="ro-RO"/>
      </w:rPr>
      <w:t>Cod FO53-03,Ver.3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2FC9" w:rsidRDefault="008E2FC9" w:rsidP="00B32448">
      <w:r>
        <w:separator/>
      </w:r>
    </w:p>
  </w:footnote>
  <w:footnote w:type="continuationSeparator" w:id="0">
    <w:p w:rsidR="008E2FC9" w:rsidRDefault="008E2FC9" w:rsidP="00B32448">
      <w:r>
        <w:continuationSeparator/>
      </w:r>
    </w:p>
  </w:footnote>
  <w:footnote w:id="1">
    <w:p w:rsidR="008E2FC9" w:rsidRPr="00B4029C" w:rsidRDefault="008E2FC9">
      <w:pPr>
        <w:pStyle w:val="FootnoteText"/>
        <w:rPr>
          <w:lang w:val="ro-RO"/>
        </w:rPr>
      </w:pPr>
      <w:r>
        <w:rPr>
          <w:rStyle w:val="FootnoteReference"/>
        </w:rPr>
        <w:footnoteRef/>
      </w:r>
      <w:r>
        <w:t xml:space="preserve"> </w:t>
      </w:r>
      <w:r w:rsidRPr="00BD2BBE">
        <w:rPr>
          <w:lang w:val="sv-SE"/>
        </w:rPr>
        <w:t xml:space="preserve">Elementele de natură tehnică, de detaliu, se vor regăsi în raportul de specialitate </w:t>
      </w:r>
      <w:r>
        <w:rPr>
          <w:lang w:val="sv-SE"/>
        </w:rPr>
        <w:t>ș</w:t>
      </w:r>
      <w:r w:rsidRPr="00BD2BBE">
        <w:rPr>
          <w:lang w:val="sv-SE"/>
        </w:rPr>
        <w:t>i, dacă se impune,  în nota de fundamentare</w:t>
      </w:r>
      <w:r>
        <w:rPr>
          <w:lang w:val="sv-SE"/>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AA7C77"/>
    <w:multiLevelType w:val="hybridMultilevel"/>
    <w:tmpl w:val="0360DC34"/>
    <w:lvl w:ilvl="0" w:tplc="62C0EA90">
      <w:start w:val="1"/>
      <w:numFmt w:val="decimal"/>
      <w:lvlText w:val="%1."/>
      <w:lvlJc w:val="left"/>
      <w:pPr>
        <w:ind w:left="720" w:hanging="360"/>
      </w:pPr>
      <w:rPr>
        <w:rFonts w:hint="default"/>
        <w:b w:val="0"/>
        <w:i w:val="0"/>
        <w:color w:val="auto"/>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1FA37566"/>
    <w:multiLevelType w:val="hybridMultilevel"/>
    <w:tmpl w:val="1C123614"/>
    <w:lvl w:ilvl="0" w:tplc="FFFFFFFF">
      <w:start w:val="5"/>
      <w:numFmt w:val="bullet"/>
      <w:lvlText w:val="-"/>
      <w:lvlJc w:val="left"/>
      <w:pPr>
        <w:tabs>
          <w:tab w:val="num" w:pos="720"/>
        </w:tabs>
        <w:ind w:left="720" w:hanging="360"/>
      </w:pPr>
      <w:rPr>
        <w:rFonts w:ascii="Times New Roman" w:eastAsia="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CB9026E"/>
    <w:multiLevelType w:val="hybridMultilevel"/>
    <w:tmpl w:val="4FC2195C"/>
    <w:lvl w:ilvl="0" w:tplc="DEF037D4">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nsid w:val="378353B9"/>
    <w:multiLevelType w:val="hybridMultilevel"/>
    <w:tmpl w:val="22D6F718"/>
    <w:lvl w:ilvl="0" w:tplc="0418000F">
      <w:start w:val="1"/>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6F166CAD"/>
    <w:multiLevelType w:val="hybridMultilevel"/>
    <w:tmpl w:val="80F49A6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72E3510A"/>
    <w:multiLevelType w:val="hybridMultilevel"/>
    <w:tmpl w:val="558C72F6"/>
    <w:lvl w:ilvl="0" w:tplc="91F85FF0">
      <w:start w:val="340"/>
      <w:numFmt w:val="bullet"/>
      <w:lvlText w:val="-"/>
      <w:lvlJc w:val="left"/>
      <w:pPr>
        <w:ind w:left="1080" w:hanging="360"/>
      </w:pPr>
      <w:rPr>
        <w:rFonts w:ascii="Calibri" w:eastAsia="Calibri" w:hAnsi="Calibri" w:cs="Calibri"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8F055A"/>
    <w:rsid w:val="000311F9"/>
    <w:rsid w:val="000A729A"/>
    <w:rsid w:val="000B1F80"/>
    <w:rsid w:val="00134AF2"/>
    <w:rsid w:val="00206B4B"/>
    <w:rsid w:val="00237DF9"/>
    <w:rsid w:val="00250855"/>
    <w:rsid w:val="00255650"/>
    <w:rsid w:val="002B6F3B"/>
    <w:rsid w:val="002D4762"/>
    <w:rsid w:val="002E15DD"/>
    <w:rsid w:val="002E55FE"/>
    <w:rsid w:val="00323A17"/>
    <w:rsid w:val="00350E86"/>
    <w:rsid w:val="00376CF0"/>
    <w:rsid w:val="003878EB"/>
    <w:rsid w:val="003D57A4"/>
    <w:rsid w:val="0040633E"/>
    <w:rsid w:val="004D0802"/>
    <w:rsid w:val="004E4897"/>
    <w:rsid w:val="005302F7"/>
    <w:rsid w:val="00542C9A"/>
    <w:rsid w:val="00590582"/>
    <w:rsid w:val="005B669F"/>
    <w:rsid w:val="005D1A76"/>
    <w:rsid w:val="005E3A5E"/>
    <w:rsid w:val="005F6253"/>
    <w:rsid w:val="005F68B2"/>
    <w:rsid w:val="005F7EEA"/>
    <w:rsid w:val="006736E0"/>
    <w:rsid w:val="006A0987"/>
    <w:rsid w:val="006B135B"/>
    <w:rsid w:val="006D70B7"/>
    <w:rsid w:val="006E1587"/>
    <w:rsid w:val="006E7DC5"/>
    <w:rsid w:val="007047C1"/>
    <w:rsid w:val="00714FAD"/>
    <w:rsid w:val="00727594"/>
    <w:rsid w:val="0074086F"/>
    <w:rsid w:val="007931B5"/>
    <w:rsid w:val="007D0355"/>
    <w:rsid w:val="007E667A"/>
    <w:rsid w:val="008259F1"/>
    <w:rsid w:val="00841A58"/>
    <w:rsid w:val="00862214"/>
    <w:rsid w:val="00895F96"/>
    <w:rsid w:val="008A5BFB"/>
    <w:rsid w:val="008A5EE2"/>
    <w:rsid w:val="008E2FC9"/>
    <w:rsid w:val="008F055A"/>
    <w:rsid w:val="00923998"/>
    <w:rsid w:val="00924D75"/>
    <w:rsid w:val="00937E9B"/>
    <w:rsid w:val="0094163C"/>
    <w:rsid w:val="00967A33"/>
    <w:rsid w:val="00973527"/>
    <w:rsid w:val="009813B5"/>
    <w:rsid w:val="009A68F7"/>
    <w:rsid w:val="009E1755"/>
    <w:rsid w:val="00A51F90"/>
    <w:rsid w:val="00A6689A"/>
    <w:rsid w:val="00A679CC"/>
    <w:rsid w:val="00A932B3"/>
    <w:rsid w:val="00AB3F27"/>
    <w:rsid w:val="00AC718A"/>
    <w:rsid w:val="00B32448"/>
    <w:rsid w:val="00B4029C"/>
    <w:rsid w:val="00B47B43"/>
    <w:rsid w:val="00B5400E"/>
    <w:rsid w:val="00BB0D9B"/>
    <w:rsid w:val="00BD2BBE"/>
    <w:rsid w:val="00BE1C5A"/>
    <w:rsid w:val="00BF57E3"/>
    <w:rsid w:val="00C2226B"/>
    <w:rsid w:val="00C258EA"/>
    <w:rsid w:val="00C3764D"/>
    <w:rsid w:val="00C61386"/>
    <w:rsid w:val="00C6222E"/>
    <w:rsid w:val="00C762CB"/>
    <w:rsid w:val="00CB0A1B"/>
    <w:rsid w:val="00CC3A22"/>
    <w:rsid w:val="00CF3AC4"/>
    <w:rsid w:val="00D21517"/>
    <w:rsid w:val="00D47C6D"/>
    <w:rsid w:val="00D95FEC"/>
    <w:rsid w:val="00DA028C"/>
    <w:rsid w:val="00DB0746"/>
    <w:rsid w:val="00DC5B19"/>
    <w:rsid w:val="00DE1F5E"/>
    <w:rsid w:val="00DE6F32"/>
    <w:rsid w:val="00E22627"/>
    <w:rsid w:val="00EC05C5"/>
    <w:rsid w:val="00FF1E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55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F055A"/>
    <w:pPr>
      <w:spacing w:after="200" w:line="276" w:lineRule="auto"/>
      <w:ind w:left="720"/>
      <w:contextualSpacing/>
    </w:pPr>
    <w:rPr>
      <w:rFonts w:ascii="Calibri" w:eastAsia="Calibri" w:hAnsi="Calibri"/>
      <w:sz w:val="22"/>
      <w:szCs w:val="22"/>
      <w:lang w:val="ro-RO"/>
    </w:rPr>
  </w:style>
  <w:style w:type="paragraph" w:styleId="NoSpacing">
    <w:name w:val="No Spacing"/>
    <w:uiPriority w:val="1"/>
    <w:qFormat/>
    <w:rsid w:val="008F055A"/>
    <w:rPr>
      <w:rFonts w:ascii="Calibri" w:hAnsi="Calibri"/>
      <w:sz w:val="22"/>
      <w:szCs w:val="22"/>
      <w:lang w:val="ro-RO"/>
    </w:rPr>
  </w:style>
  <w:style w:type="paragraph" w:styleId="Header">
    <w:name w:val="header"/>
    <w:basedOn w:val="Normal"/>
    <w:link w:val="HeaderChar"/>
    <w:uiPriority w:val="99"/>
    <w:semiHidden/>
    <w:unhideWhenUsed/>
    <w:rsid w:val="00B32448"/>
    <w:pPr>
      <w:tabs>
        <w:tab w:val="center" w:pos="4680"/>
        <w:tab w:val="right" w:pos="9360"/>
      </w:tabs>
    </w:pPr>
  </w:style>
  <w:style w:type="character" w:customStyle="1" w:styleId="HeaderChar">
    <w:name w:val="Header Char"/>
    <w:basedOn w:val="DefaultParagraphFont"/>
    <w:link w:val="Header"/>
    <w:uiPriority w:val="99"/>
    <w:semiHidden/>
    <w:rsid w:val="00B32448"/>
    <w:rPr>
      <w:rFonts w:eastAsia="Times New Roman"/>
      <w:sz w:val="24"/>
      <w:szCs w:val="24"/>
    </w:rPr>
  </w:style>
  <w:style w:type="paragraph" w:styleId="Footer">
    <w:name w:val="footer"/>
    <w:basedOn w:val="Normal"/>
    <w:link w:val="FooterChar"/>
    <w:uiPriority w:val="99"/>
    <w:unhideWhenUsed/>
    <w:rsid w:val="00B32448"/>
    <w:pPr>
      <w:tabs>
        <w:tab w:val="center" w:pos="4680"/>
        <w:tab w:val="right" w:pos="9360"/>
      </w:tabs>
    </w:pPr>
  </w:style>
  <w:style w:type="character" w:customStyle="1" w:styleId="FooterChar">
    <w:name w:val="Footer Char"/>
    <w:basedOn w:val="DefaultParagraphFont"/>
    <w:link w:val="Footer"/>
    <w:uiPriority w:val="99"/>
    <w:rsid w:val="00B32448"/>
    <w:rPr>
      <w:rFonts w:eastAsia="Times New Roman"/>
      <w:sz w:val="24"/>
      <w:szCs w:val="24"/>
    </w:rPr>
  </w:style>
  <w:style w:type="paragraph" w:styleId="FootnoteText">
    <w:name w:val="footnote text"/>
    <w:basedOn w:val="Normal"/>
    <w:link w:val="FootnoteTextChar"/>
    <w:uiPriority w:val="99"/>
    <w:semiHidden/>
    <w:unhideWhenUsed/>
    <w:rsid w:val="00B4029C"/>
    <w:rPr>
      <w:sz w:val="20"/>
      <w:szCs w:val="20"/>
    </w:rPr>
  </w:style>
  <w:style w:type="character" w:customStyle="1" w:styleId="FootnoteTextChar">
    <w:name w:val="Footnote Text Char"/>
    <w:basedOn w:val="DefaultParagraphFont"/>
    <w:link w:val="FootnoteText"/>
    <w:uiPriority w:val="99"/>
    <w:semiHidden/>
    <w:rsid w:val="00B4029C"/>
    <w:rPr>
      <w:rFonts w:eastAsia="Times New Roman"/>
    </w:rPr>
  </w:style>
  <w:style w:type="character" w:styleId="FootnoteReference">
    <w:name w:val="footnote reference"/>
    <w:basedOn w:val="DefaultParagraphFont"/>
    <w:uiPriority w:val="99"/>
    <w:semiHidden/>
    <w:unhideWhenUsed/>
    <w:rsid w:val="00B4029C"/>
    <w:rPr>
      <w:vertAlign w:val="superscript"/>
    </w:rPr>
  </w:style>
  <w:style w:type="paragraph" w:styleId="MessageHeader">
    <w:name w:val="Message Header"/>
    <w:basedOn w:val="Normal"/>
    <w:link w:val="MessageHeaderChar"/>
    <w:uiPriority w:val="99"/>
    <w:semiHidden/>
    <w:unhideWhenUsed/>
    <w:rsid w:val="008E2FC9"/>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8E2FC9"/>
    <w:rPr>
      <w:rFonts w:asciiTheme="majorHAnsi" w:eastAsiaTheme="majorEastAsia" w:hAnsiTheme="majorHAnsi" w:cstheme="majorBidi"/>
      <w:sz w:val="24"/>
      <w:szCs w:val="24"/>
      <w:shd w:val="pct20" w:color="auto" w:fill="aut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C2D70A-20F7-4512-9DCA-8BD51E867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2</Pages>
  <Words>633</Words>
  <Characters>3611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ROMÂNIA</vt:lpstr>
    </vt:vector>
  </TitlesOfParts>
  <Company>PMT</Company>
  <LinksUpToDate>false</LinksUpToDate>
  <CharactersWithSpaces>4236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creator>rcanceal</dc:creator>
  <cp:lastModifiedBy>dteicu</cp:lastModifiedBy>
  <cp:revision>14</cp:revision>
  <cp:lastPrinted>2021-12-22T13:02:00Z</cp:lastPrinted>
  <dcterms:created xsi:type="dcterms:W3CDTF">2021-12-07T10:11:00Z</dcterms:created>
  <dcterms:modified xsi:type="dcterms:W3CDTF">2021-12-22T13:08:00Z</dcterms:modified>
</cp:coreProperties>
</file>