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4915BF" w:rsidRDefault="001A422D" w:rsidP="001E41B1">
      <w:pPr>
        <w:spacing w:line="312" w:lineRule="auto"/>
        <w:rPr>
          <w:b/>
          <w:sz w:val="24"/>
          <w:szCs w:val="24"/>
          <w:lang w:val="it-IT"/>
        </w:rPr>
      </w:pPr>
      <w:r w:rsidRPr="004915BF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Pr="004915BF" w:rsidRDefault="001A422D" w:rsidP="001E41B1">
      <w:pPr>
        <w:spacing w:line="312" w:lineRule="auto"/>
        <w:rPr>
          <w:b/>
          <w:sz w:val="24"/>
          <w:szCs w:val="24"/>
          <w:lang w:val="it-IT"/>
        </w:rPr>
      </w:pPr>
      <w:r w:rsidRPr="004915BF">
        <w:rPr>
          <w:sz w:val="24"/>
          <w:szCs w:val="24"/>
          <w:lang w:val="it-IT"/>
        </w:rPr>
        <w:t>DIRECTIA DEZVOLTARE</w:t>
      </w:r>
      <w:r w:rsidRPr="004915BF">
        <w:rPr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ab/>
      </w:r>
    </w:p>
    <w:p w:rsidR="001A422D" w:rsidRPr="004915BF" w:rsidRDefault="001A422D" w:rsidP="001E41B1">
      <w:pPr>
        <w:spacing w:line="312" w:lineRule="auto"/>
        <w:rPr>
          <w:sz w:val="24"/>
          <w:szCs w:val="24"/>
          <w:lang w:val="it-IT"/>
        </w:rPr>
      </w:pPr>
      <w:r w:rsidRPr="004915BF">
        <w:rPr>
          <w:sz w:val="24"/>
          <w:szCs w:val="24"/>
          <w:lang w:val="fr-FR"/>
        </w:rPr>
        <w:t>COMPARTIMENT PROIECTE DIVERSE</w:t>
      </w:r>
      <w:r w:rsidRPr="004915BF">
        <w:rPr>
          <w:bCs/>
          <w:sz w:val="24"/>
          <w:szCs w:val="24"/>
        </w:rPr>
        <w:t xml:space="preserve"> </w:t>
      </w:r>
      <w:r w:rsidRPr="004915BF">
        <w:rPr>
          <w:bCs/>
          <w:sz w:val="24"/>
          <w:szCs w:val="24"/>
        </w:rPr>
        <w:tab/>
      </w:r>
      <w:r w:rsidRPr="004915BF">
        <w:rPr>
          <w:bCs/>
          <w:sz w:val="24"/>
          <w:szCs w:val="24"/>
        </w:rPr>
        <w:tab/>
      </w:r>
      <w:r w:rsidRPr="004915BF">
        <w:rPr>
          <w:bCs/>
          <w:sz w:val="24"/>
          <w:szCs w:val="24"/>
        </w:rPr>
        <w:tab/>
      </w:r>
      <w:r w:rsidRPr="004915BF">
        <w:rPr>
          <w:bCs/>
          <w:sz w:val="24"/>
          <w:szCs w:val="24"/>
        </w:rPr>
        <w:tab/>
      </w:r>
      <w:r w:rsidRPr="004915BF">
        <w:rPr>
          <w:bCs/>
          <w:sz w:val="24"/>
          <w:szCs w:val="24"/>
        </w:rPr>
        <w:tab/>
      </w:r>
      <w:r w:rsidRPr="004915BF">
        <w:rPr>
          <w:sz w:val="24"/>
          <w:szCs w:val="24"/>
          <w:lang w:val="fr-FR"/>
        </w:rPr>
        <w:t xml:space="preserve"> </w:t>
      </w:r>
    </w:p>
    <w:p w:rsidR="001A422D" w:rsidRPr="004915BF" w:rsidRDefault="001A422D" w:rsidP="001E41B1">
      <w:pPr>
        <w:spacing w:line="312" w:lineRule="auto"/>
        <w:rPr>
          <w:sz w:val="24"/>
          <w:szCs w:val="24"/>
        </w:rPr>
      </w:pPr>
      <w:r w:rsidRPr="004915BF">
        <w:rPr>
          <w:sz w:val="24"/>
          <w:szCs w:val="24"/>
          <w:lang w:val="fr-FR"/>
        </w:rPr>
        <w:tab/>
        <w:t xml:space="preserve">                                                                                          </w:t>
      </w:r>
      <w:r w:rsidRPr="004915BF">
        <w:rPr>
          <w:sz w:val="24"/>
          <w:szCs w:val="24"/>
          <w:lang w:val="fr-FR"/>
        </w:rPr>
        <w:tab/>
      </w:r>
      <w:r w:rsidRPr="004915BF">
        <w:rPr>
          <w:sz w:val="24"/>
          <w:szCs w:val="24"/>
          <w:lang w:val="fr-FR"/>
        </w:rPr>
        <w:tab/>
      </w:r>
      <w:r w:rsidRPr="004915BF">
        <w:rPr>
          <w:sz w:val="24"/>
          <w:szCs w:val="24"/>
          <w:lang w:val="fr-FR"/>
        </w:rPr>
        <w:tab/>
      </w:r>
      <w:r w:rsidRPr="004915BF">
        <w:rPr>
          <w:sz w:val="24"/>
          <w:szCs w:val="24"/>
          <w:lang w:val="fr-FR"/>
        </w:rPr>
        <w:tab/>
        <w:t xml:space="preserve"> </w:t>
      </w:r>
    </w:p>
    <w:p w:rsidR="001A422D" w:rsidRPr="004915BF" w:rsidRDefault="001A422D" w:rsidP="001E41B1">
      <w:pPr>
        <w:spacing w:line="312" w:lineRule="auto"/>
        <w:rPr>
          <w:sz w:val="24"/>
          <w:szCs w:val="24"/>
        </w:rPr>
      </w:pPr>
      <w:r w:rsidRPr="004915BF">
        <w:rPr>
          <w:sz w:val="24"/>
          <w:szCs w:val="24"/>
          <w:lang w:val="fr-FR"/>
        </w:rPr>
        <w:t>SC 2020-</w:t>
      </w:r>
      <w:r w:rsidRPr="004915BF">
        <w:rPr>
          <w:sz w:val="24"/>
          <w:szCs w:val="24"/>
        </w:rPr>
        <w:t xml:space="preserve"> </w:t>
      </w:r>
    </w:p>
    <w:p w:rsidR="001A422D" w:rsidRPr="004915BF" w:rsidRDefault="001A422D" w:rsidP="001E41B1">
      <w:pPr>
        <w:spacing w:line="312" w:lineRule="auto"/>
        <w:rPr>
          <w:sz w:val="24"/>
          <w:szCs w:val="24"/>
        </w:rPr>
      </w:pPr>
      <w:r w:rsidRPr="004915BF">
        <w:rPr>
          <w:sz w:val="24"/>
          <w:szCs w:val="24"/>
        </w:rPr>
        <w:t xml:space="preserve">  </w:t>
      </w:r>
    </w:p>
    <w:p w:rsidR="001A422D" w:rsidRPr="004915BF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4915BF">
        <w:rPr>
          <w:b/>
          <w:sz w:val="24"/>
          <w:szCs w:val="24"/>
        </w:rPr>
        <w:t>RAPORT DE SPECIALITATE</w:t>
      </w:r>
    </w:p>
    <w:p w:rsidR="004915BF" w:rsidRPr="004915BF" w:rsidRDefault="004915BF" w:rsidP="004915BF">
      <w:pPr>
        <w:jc w:val="both"/>
        <w:rPr>
          <w:bCs/>
          <w:sz w:val="24"/>
          <w:szCs w:val="24"/>
          <w:lang w:eastAsia="ro-RO"/>
        </w:rPr>
      </w:pP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privind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aprobarea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modificării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și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completării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Hotărârii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Consiliului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Local nr.637/2018 de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aprobare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a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documentaţiei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tehnico-economice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-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faza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P.T. , a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indicatorilor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tehnico-economici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şi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a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anexei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privind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descrierea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sumară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a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investiţiei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pentru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obiectivul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"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Extindere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grădiniţă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în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regim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de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înălţime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P+1E+M ,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reparaţii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şi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reabilitare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termică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corp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existent", din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Timişoara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, str.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Martir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Sebastian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Iordan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nr.6, cu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modificările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/>
          <w:bCs/>
          <w:sz w:val="24"/>
          <w:szCs w:val="24"/>
          <w:lang w:val="en-US"/>
        </w:rPr>
        <w:t>ulterioare</w:t>
      </w:r>
      <w:proofErr w:type="spellEnd"/>
      <w:r w:rsidRPr="004915BF">
        <w:rPr>
          <w:rFonts w:eastAsia="Calibri"/>
          <w:b/>
          <w:bCs/>
          <w:sz w:val="24"/>
          <w:szCs w:val="24"/>
          <w:lang w:val="en-US"/>
        </w:rPr>
        <w:t xml:space="preserve"> ( HCL nr. 224/2019 )</w:t>
      </w:r>
    </w:p>
    <w:p w:rsidR="001A422D" w:rsidRPr="004915BF" w:rsidRDefault="001A422D" w:rsidP="004915BF">
      <w:pPr>
        <w:spacing w:line="312" w:lineRule="auto"/>
        <w:jc w:val="both"/>
        <w:rPr>
          <w:sz w:val="24"/>
          <w:szCs w:val="24"/>
        </w:rPr>
      </w:pPr>
    </w:p>
    <w:p w:rsidR="001A422D" w:rsidRPr="004915BF" w:rsidRDefault="001A422D" w:rsidP="00E7180E">
      <w:pPr>
        <w:spacing w:line="312" w:lineRule="auto"/>
        <w:ind w:firstLine="540"/>
        <w:jc w:val="both"/>
        <w:rPr>
          <w:sz w:val="24"/>
          <w:szCs w:val="24"/>
        </w:rPr>
      </w:pPr>
    </w:p>
    <w:p w:rsidR="001A422D" w:rsidRPr="004915BF" w:rsidRDefault="001A422D" w:rsidP="00E7180E">
      <w:pPr>
        <w:spacing w:line="312" w:lineRule="auto"/>
        <w:jc w:val="both"/>
        <w:rPr>
          <w:rFonts w:eastAsia="Calibri"/>
          <w:bCs/>
          <w:color w:val="000000"/>
          <w:sz w:val="24"/>
          <w:szCs w:val="24"/>
          <w:lang w:val="en-US"/>
        </w:rPr>
      </w:pPr>
      <w:proofErr w:type="spellStart"/>
      <w:r w:rsidRPr="004915BF">
        <w:rPr>
          <w:rFonts w:eastAsia="Calibri"/>
          <w:bCs/>
          <w:color w:val="000000"/>
          <w:sz w:val="24"/>
          <w:szCs w:val="24"/>
          <w:lang w:val="en-US"/>
        </w:rPr>
        <w:t>Pentru</w:t>
      </w:r>
      <w:proofErr w:type="spellEnd"/>
      <w:r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915BF">
        <w:rPr>
          <w:rFonts w:eastAsia="Calibri"/>
          <w:bCs/>
          <w:color w:val="000000"/>
          <w:sz w:val="24"/>
          <w:szCs w:val="24"/>
          <w:lang w:val="en-US"/>
        </w:rPr>
        <w:t>obiectivul</w:t>
      </w:r>
      <w:proofErr w:type="spellEnd"/>
      <w:r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4915BF">
        <w:rPr>
          <w:rFonts w:eastAsia="Calibri"/>
          <w:bCs/>
          <w:color w:val="000000"/>
          <w:sz w:val="24"/>
          <w:szCs w:val="24"/>
          <w:lang w:val="en-US"/>
        </w:rPr>
        <w:t>investiţii</w:t>
      </w:r>
      <w:proofErr w:type="spellEnd"/>
      <w:r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"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Extindere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grădiniţă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regim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înălţime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P+1E+</w:t>
      </w:r>
      <w:proofErr w:type="gram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M ,</w:t>
      </w:r>
      <w:proofErr w:type="gram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reparaţii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reabilitare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termică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>corp</w:t>
      </w:r>
      <w:proofErr w:type="spellEnd"/>
      <w:r w:rsidR="00E7180E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existent"</w:t>
      </w:r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, din </w:t>
      </w:r>
      <w:proofErr w:type="spellStart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>Timişoara</w:t>
      </w:r>
      <w:proofErr w:type="spellEnd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, str. </w:t>
      </w:r>
      <w:proofErr w:type="spellStart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>Martir</w:t>
      </w:r>
      <w:proofErr w:type="spellEnd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Sebastian </w:t>
      </w:r>
      <w:proofErr w:type="spellStart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>Iordan</w:t>
      </w:r>
      <w:proofErr w:type="spellEnd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nr.6, </w:t>
      </w:r>
      <w:r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a fost întocmita documentaţia tehnico-economica de către proiectantul </w:t>
      </w:r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- SC PRODAO-ING SRL. </w:t>
      </w:r>
      <w:proofErr w:type="gramStart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>cu</w:t>
      </w:r>
      <w:proofErr w:type="gramEnd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respectarea prevederilor H.G. nr. </w:t>
      </w:r>
      <w:proofErr w:type="gramStart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>28/09.01.2008 privind etapele de elaborare şi conţinutul - cadru al documentaţiilor tehnico-economice aferente obiectivelor / proiectelor de investiţii finanţate din fonduri publice în baza contractului de prestări servicii de proiectare nr.</w:t>
      </w:r>
      <w:proofErr w:type="gramEnd"/>
      <w:r w:rsidR="00E7180E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312/11.11.2015.</w:t>
      </w:r>
      <w:r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</w:p>
    <w:p w:rsidR="00A86061" w:rsidRPr="004915BF" w:rsidRDefault="001A422D" w:rsidP="00A86061">
      <w:pPr>
        <w:spacing w:line="312" w:lineRule="auto"/>
        <w:ind w:firstLine="540"/>
        <w:jc w:val="both"/>
        <w:rPr>
          <w:bCs/>
          <w:color w:val="000000"/>
          <w:sz w:val="24"/>
          <w:szCs w:val="24"/>
        </w:rPr>
      </w:pPr>
      <w:r w:rsidRPr="004915BF">
        <w:rPr>
          <w:sz w:val="24"/>
          <w:szCs w:val="24"/>
        </w:rPr>
        <w:t xml:space="preserve">Prin HCL nr. </w:t>
      </w:r>
      <w:r w:rsidR="00A86061" w:rsidRPr="004915BF">
        <w:rPr>
          <w:sz w:val="24"/>
          <w:szCs w:val="24"/>
        </w:rPr>
        <w:t>224/23.04.2019</w:t>
      </w:r>
      <w:r w:rsidRPr="004915BF">
        <w:rPr>
          <w:sz w:val="24"/>
          <w:szCs w:val="24"/>
        </w:rPr>
        <w:t xml:space="preserve"> </w:t>
      </w:r>
      <w:r w:rsidR="002E2D6B" w:rsidRPr="004915BF">
        <w:rPr>
          <w:sz w:val="24"/>
          <w:szCs w:val="24"/>
        </w:rPr>
        <w:t xml:space="preserve">a fost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aprobată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modificărea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Hotărârii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Consiliului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Local nr.637/28.11.2018 de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aprobare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documentaţiei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tehnico-economice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-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faza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P.T. , a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indicatorilor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tehnico-economici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şi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anexei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privind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descrierea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sumară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investiţiei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pentru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obiectivul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"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Extindere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grădiniţă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în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regim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înălţime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P+1E+M ,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reparaţii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şi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reabilitare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termică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corp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existent", din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Timişoara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, str. </w:t>
      </w:r>
      <w:proofErr w:type="spellStart"/>
      <w:proofErr w:type="gram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Martir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Sebastian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Iordan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nr.6,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în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baza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art.71 din OUG 114/2018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prin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actualizarea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manoperei</w:t>
      </w:r>
      <w:proofErr w:type="spellEnd"/>
      <w:r w:rsidR="00A86061" w:rsidRPr="004915BF">
        <w:rPr>
          <w:rFonts w:eastAsia="Calibri"/>
          <w:bCs/>
          <w:color w:val="000000"/>
          <w:sz w:val="24"/>
          <w:szCs w:val="24"/>
          <w:lang w:val="en-US"/>
        </w:rPr>
        <w:t>.</w:t>
      </w:r>
      <w:proofErr w:type="gramEnd"/>
    </w:p>
    <w:p w:rsidR="001A422D" w:rsidRPr="004915BF" w:rsidRDefault="001A422D" w:rsidP="001E41B1">
      <w:pPr>
        <w:spacing w:line="312" w:lineRule="auto"/>
        <w:ind w:firstLine="540"/>
        <w:jc w:val="both"/>
        <w:rPr>
          <w:sz w:val="24"/>
          <w:szCs w:val="24"/>
        </w:rPr>
      </w:pPr>
      <w:r w:rsidRPr="004915BF">
        <w:rPr>
          <w:bCs/>
          <w:color w:val="000000"/>
          <w:sz w:val="24"/>
          <w:szCs w:val="24"/>
        </w:rPr>
        <w:t>Proiectul a fost depus in vederea obţinerii finanţării nerambursabile in cadrul POR 2014-2020, apelul “</w:t>
      </w:r>
      <w:r w:rsidRPr="004915BF">
        <w:rPr>
          <w:sz w:val="24"/>
          <w:szCs w:val="24"/>
        </w:rPr>
        <w:t>POR/</w:t>
      </w:r>
      <w:r w:rsidR="00A86061" w:rsidRPr="004915BF">
        <w:rPr>
          <w:sz w:val="24"/>
          <w:szCs w:val="24"/>
        </w:rPr>
        <w:t>4</w:t>
      </w:r>
      <w:r w:rsidRPr="004915BF">
        <w:rPr>
          <w:sz w:val="24"/>
          <w:szCs w:val="24"/>
        </w:rPr>
        <w:t>/</w:t>
      </w:r>
      <w:r w:rsidR="00A86061" w:rsidRPr="004915BF">
        <w:rPr>
          <w:sz w:val="24"/>
          <w:szCs w:val="24"/>
        </w:rPr>
        <w:t>2017/4.4/4.4/1</w:t>
      </w:r>
      <w:r w:rsidRPr="004915BF">
        <w:rPr>
          <w:sz w:val="24"/>
          <w:szCs w:val="24"/>
        </w:rPr>
        <w:t>/</w:t>
      </w:r>
      <w:r w:rsidR="00176A13" w:rsidRPr="004915BF">
        <w:rPr>
          <w:sz w:val="24"/>
          <w:szCs w:val="24"/>
        </w:rPr>
        <w:t>Investițiile în educație, în formare, inclusiv în formare profesională pentru dobândirea de competențe și învățare pe tot parcursul vieții prin dezvoltarea infrastructurilor de educație și formare</w:t>
      </w:r>
      <w:r w:rsidRPr="004915BF">
        <w:rPr>
          <w:sz w:val="24"/>
          <w:szCs w:val="24"/>
        </w:rPr>
        <w:t xml:space="preserve">/Creşterea </w:t>
      </w:r>
      <w:r w:rsidR="00176A13" w:rsidRPr="004915BF">
        <w:rPr>
          <w:sz w:val="24"/>
          <w:szCs w:val="24"/>
        </w:rPr>
        <w:t>creșterea calității infrastructurii în vederea asigurării accesului sporit la educație timpurie și sprijinirea participării părinților pe piața forței de muncă</w:t>
      </w:r>
      <w:r w:rsidRPr="004915BF">
        <w:rPr>
          <w:sz w:val="24"/>
          <w:szCs w:val="24"/>
        </w:rPr>
        <w:t>” cu nr. de inregistrare V/TM/</w:t>
      </w:r>
      <w:r w:rsidR="00176A13" w:rsidRPr="004915BF">
        <w:rPr>
          <w:sz w:val="24"/>
          <w:szCs w:val="24"/>
        </w:rPr>
        <w:t>4/</w:t>
      </w:r>
      <w:r w:rsidRPr="004915BF">
        <w:rPr>
          <w:sz w:val="24"/>
          <w:szCs w:val="24"/>
        </w:rPr>
        <w:t>2017/</w:t>
      </w:r>
      <w:r w:rsidR="00176A13" w:rsidRPr="004915BF">
        <w:rPr>
          <w:sz w:val="24"/>
          <w:szCs w:val="24"/>
        </w:rPr>
        <w:t>4.4/4.4/1/887/21.12.2018</w:t>
      </w:r>
      <w:r w:rsidRPr="004915BF">
        <w:rPr>
          <w:sz w:val="24"/>
          <w:szCs w:val="24"/>
        </w:rPr>
        <w:t xml:space="preserve">, cod SMIS </w:t>
      </w:r>
      <w:r w:rsidR="00176A13" w:rsidRPr="004915BF">
        <w:rPr>
          <w:sz w:val="24"/>
          <w:szCs w:val="24"/>
        </w:rPr>
        <w:t>121232 și în data de 25.06.2019 a fost semnat contractul de finanțare nr.4481 în valoare de 3.894.963,18 lei ( TVA inclusă ) din care cofinanțarea Municipiului Timișoara este de 77.899,26 lei lei ( TVA inclusă )</w:t>
      </w:r>
      <w:r w:rsidRPr="004915BF">
        <w:rPr>
          <w:sz w:val="24"/>
          <w:szCs w:val="24"/>
        </w:rPr>
        <w:t>.</w:t>
      </w:r>
    </w:p>
    <w:p w:rsidR="006A6332" w:rsidRPr="004915BF" w:rsidRDefault="006A6332" w:rsidP="001E41B1">
      <w:pPr>
        <w:spacing w:line="312" w:lineRule="auto"/>
        <w:ind w:firstLine="540"/>
        <w:jc w:val="both"/>
        <w:rPr>
          <w:sz w:val="24"/>
          <w:szCs w:val="24"/>
        </w:rPr>
      </w:pPr>
      <w:r w:rsidRPr="004915BF">
        <w:rPr>
          <w:sz w:val="24"/>
          <w:szCs w:val="24"/>
        </w:rPr>
        <w:t xml:space="preserve">În conformitate cu prevederile Contractului de Finanțare Municipiul Timișoara are obligția de </w:t>
      </w:r>
      <w:r w:rsidR="002E2D6B" w:rsidRPr="004915BF">
        <w:rPr>
          <w:sz w:val="24"/>
          <w:szCs w:val="24"/>
        </w:rPr>
        <w:t xml:space="preserve">a </w:t>
      </w:r>
      <w:r w:rsidRPr="004915BF">
        <w:rPr>
          <w:sz w:val="24"/>
          <w:szCs w:val="24"/>
        </w:rPr>
        <w:t>derula toate activitățile asu</w:t>
      </w:r>
      <w:r w:rsidR="002E2D6B" w:rsidRPr="004915BF">
        <w:rPr>
          <w:sz w:val="24"/>
          <w:szCs w:val="24"/>
        </w:rPr>
        <w:t>m</w:t>
      </w:r>
      <w:r w:rsidRPr="004915BF">
        <w:rPr>
          <w:sz w:val="24"/>
          <w:szCs w:val="24"/>
        </w:rPr>
        <w:t>ate prin Cererea de finanțare, printre care și încheierea contractului de execuție lucrări.</w:t>
      </w:r>
    </w:p>
    <w:p w:rsidR="006A6332" w:rsidRPr="004915BF" w:rsidRDefault="006A6332" w:rsidP="001E41B1">
      <w:pPr>
        <w:spacing w:line="312" w:lineRule="auto"/>
        <w:ind w:firstLine="540"/>
        <w:jc w:val="both"/>
        <w:rPr>
          <w:sz w:val="24"/>
          <w:szCs w:val="24"/>
        </w:rPr>
      </w:pPr>
      <w:r w:rsidRPr="004915BF">
        <w:rPr>
          <w:sz w:val="24"/>
          <w:szCs w:val="24"/>
        </w:rPr>
        <w:lastRenderedPageBreak/>
        <w:t>În acest sens procedura de achiziție execuție lucrări a fost derulată de 3 ori după cum urmează:</w:t>
      </w:r>
    </w:p>
    <w:p w:rsidR="006A6332" w:rsidRPr="004915BF" w:rsidRDefault="006A6332" w:rsidP="006A6332">
      <w:pPr>
        <w:pStyle w:val="ListParagraph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 xml:space="preserve">Anunț de participare  simplificat nr. SCN1052771/10.09.2019; Procedura simplificata; Data limita depunere: 07.10.2019 15:00; Stare procedura: Anulata </w:t>
      </w:r>
    </w:p>
    <w:p w:rsidR="006A6332" w:rsidRPr="004915BF" w:rsidRDefault="006A6332" w:rsidP="006A6332">
      <w:pPr>
        <w:pStyle w:val="ListParagraph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 xml:space="preserve">Anunț de participare  simplificat nr. SCN1056347/21.10.2019; Procedura simplificata;Data limita depunere: 14.11.2019 15:00; Stare procedura: Anulata </w:t>
      </w:r>
    </w:p>
    <w:p w:rsidR="006A6332" w:rsidRPr="004915BF" w:rsidRDefault="006A6332" w:rsidP="006A6332">
      <w:pPr>
        <w:pStyle w:val="ListParagraph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 xml:space="preserve">Anunț de participare  simplificat nr. SCN1061144/07.01.2020; Procedura simplificata;Data limita depunere: 29.01.2020 15:00; Stare procedura: Anulata </w:t>
      </w:r>
    </w:p>
    <w:p w:rsidR="006A6332" w:rsidRPr="004915BF" w:rsidRDefault="006A6332" w:rsidP="006A6332">
      <w:p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 xml:space="preserve">Întrucât la niciuna dintre postările în SEAP nu au fost depuse oferte, dar nu au fost depuse nici </w:t>
      </w:r>
      <w:r w:rsidR="00E3020F" w:rsidRPr="004915BF">
        <w:rPr>
          <w:sz w:val="24"/>
          <w:szCs w:val="24"/>
        </w:rPr>
        <w:t xml:space="preserve">solicitări de </w:t>
      </w:r>
      <w:r w:rsidRPr="004915BF">
        <w:rPr>
          <w:sz w:val="24"/>
          <w:szCs w:val="24"/>
        </w:rPr>
        <w:t>clarificări din care să rezulte că există probleme de natură tehnică în data de 11.02.2020</w:t>
      </w:r>
      <w:r w:rsidR="00CD2FD8" w:rsidRPr="004915BF">
        <w:rPr>
          <w:sz w:val="24"/>
          <w:szCs w:val="24"/>
        </w:rPr>
        <w:t xml:space="preserve">, Municipiul Timișoara </w:t>
      </w:r>
      <w:r w:rsidRPr="004915BF">
        <w:rPr>
          <w:sz w:val="24"/>
          <w:szCs w:val="24"/>
        </w:rPr>
        <w:t xml:space="preserve">a </w:t>
      </w:r>
      <w:r w:rsidR="00CD2FD8" w:rsidRPr="004915BF">
        <w:rPr>
          <w:sz w:val="24"/>
          <w:szCs w:val="24"/>
        </w:rPr>
        <w:t xml:space="preserve"> transmis </w:t>
      </w:r>
      <w:r w:rsidRPr="004915BF">
        <w:rPr>
          <w:sz w:val="24"/>
          <w:szCs w:val="24"/>
        </w:rPr>
        <w:t>către proiectant</w:t>
      </w:r>
      <w:r w:rsidR="00CD2FD8" w:rsidRPr="004915BF">
        <w:rPr>
          <w:sz w:val="24"/>
          <w:szCs w:val="24"/>
        </w:rPr>
        <w:t xml:space="preserve"> adresa cu nr.SC2020-</w:t>
      </w:r>
      <w:r w:rsidR="00F9341A">
        <w:rPr>
          <w:sz w:val="24"/>
          <w:szCs w:val="24"/>
        </w:rPr>
        <w:t>3247/</w:t>
      </w:r>
      <w:r w:rsidR="00CD2FD8" w:rsidRPr="004915BF">
        <w:rPr>
          <w:sz w:val="24"/>
          <w:szCs w:val="24"/>
        </w:rPr>
        <w:t>11.02.2020</w:t>
      </w:r>
      <w:r w:rsidR="00534F92" w:rsidRPr="004915BF">
        <w:rPr>
          <w:sz w:val="24"/>
          <w:szCs w:val="24"/>
        </w:rPr>
        <w:t>,</w:t>
      </w:r>
      <w:r w:rsidRPr="004915BF">
        <w:rPr>
          <w:sz w:val="24"/>
          <w:szCs w:val="24"/>
        </w:rPr>
        <w:t xml:space="preserve"> </w:t>
      </w:r>
      <w:r w:rsidR="00E3020F" w:rsidRPr="004915BF">
        <w:rPr>
          <w:sz w:val="24"/>
          <w:szCs w:val="24"/>
        </w:rPr>
        <w:t>î</w:t>
      </w:r>
      <w:r w:rsidRPr="004915BF">
        <w:rPr>
          <w:sz w:val="24"/>
          <w:szCs w:val="24"/>
        </w:rPr>
        <w:t xml:space="preserve">n vederea obținerii unui punct de vedere privind necesitatea actualizarii </w:t>
      </w:r>
      <w:r w:rsidR="00E3020F" w:rsidRPr="004915BF">
        <w:rPr>
          <w:sz w:val="24"/>
          <w:szCs w:val="24"/>
        </w:rPr>
        <w:t>devizelor</w:t>
      </w:r>
      <w:r w:rsidR="00CD2FD8" w:rsidRPr="004915BF">
        <w:rPr>
          <w:sz w:val="24"/>
          <w:szCs w:val="24"/>
        </w:rPr>
        <w:t>.</w:t>
      </w:r>
    </w:p>
    <w:p w:rsidR="006A6332" w:rsidRPr="004915BF" w:rsidRDefault="00534F92" w:rsidP="00104511">
      <w:p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>Prin adresa cu nr.1182/15.04.2020</w:t>
      </w:r>
      <w:r w:rsidR="00CD2FD8" w:rsidRPr="004915BF">
        <w:rPr>
          <w:sz w:val="24"/>
          <w:szCs w:val="24"/>
        </w:rPr>
        <w:t>, înregistrată la Municipiul Timișoara cu nr.CDD2020-383/16.04.2020</w:t>
      </w:r>
      <w:r w:rsidRPr="004915BF">
        <w:rPr>
          <w:sz w:val="24"/>
          <w:szCs w:val="24"/>
        </w:rPr>
        <w:t xml:space="preserve">, SC PRODAO ING SRL – în calitate de proiectant, a transmis </w:t>
      </w:r>
      <w:r w:rsidR="00E3020F" w:rsidRPr="004915BF">
        <w:rPr>
          <w:sz w:val="24"/>
          <w:szCs w:val="24"/>
        </w:rPr>
        <w:t>documentația economică aferentă investiției</w:t>
      </w:r>
      <w:r w:rsidRPr="004915BF">
        <w:rPr>
          <w:sz w:val="24"/>
          <w:szCs w:val="24"/>
        </w:rPr>
        <w:t xml:space="preserve"> actualizat</w:t>
      </w:r>
      <w:r w:rsidR="00E3020F" w:rsidRPr="004915BF">
        <w:rPr>
          <w:sz w:val="24"/>
          <w:szCs w:val="24"/>
        </w:rPr>
        <w:t>ă</w:t>
      </w:r>
      <w:r w:rsidRPr="004915BF">
        <w:rPr>
          <w:sz w:val="24"/>
          <w:szCs w:val="24"/>
        </w:rPr>
        <w:t xml:space="preserve"> cu rata  inflației pentru materiale, servicii, transport și funcționare utilaje</w:t>
      </w:r>
      <w:r w:rsidR="00E3020F" w:rsidRPr="004915BF">
        <w:rPr>
          <w:sz w:val="24"/>
          <w:szCs w:val="24"/>
        </w:rPr>
        <w:t xml:space="preserve"> </w:t>
      </w:r>
      <w:r w:rsidR="00CD2FD8" w:rsidRPr="004915BF">
        <w:rPr>
          <w:sz w:val="24"/>
          <w:szCs w:val="24"/>
        </w:rPr>
        <w:t>(</w:t>
      </w:r>
      <w:r w:rsidRPr="004915BF">
        <w:rPr>
          <w:sz w:val="24"/>
          <w:szCs w:val="24"/>
        </w:rPr>
        <w:t xml:space="preserve"> perioada august 2018-martie 2020 </w:t>
      </w:r>
      <w:r w:rsidR="00CD2FD8" w:rsidRPr="004915BF">
        <w:rPr>
          <w:sz w:val="24"/>
          <w:szCs w:val="24"/>
        </w:rPr>
        <w:t xml:space="preserve">) </w:t>
      </w:r>
      <w:r w:rsidRPr="004915BF">
        <w:rPr>
          <w:sz w:val="24"/>
          <w:szCs w:val="24"/>
        </w:rPr>
        <w:t>utilizând formula de calcul  a Institutului Național de Statistică:</w:t>
      </w:r>
    </w:p>
    <w:p w:rsidR="00534F92" w:rsidRPr="004915BF" w:rsidRDefault="00534F92" w:rsidP="001E41B1">
      <w:pPr>
        <w:spacing w:line="312" w:lineRule="auto"/>
        <w:ind w:firstLine="540"/>
        <w:jc w:val="both"/>
        <w:rPr>
          <w:sz w:val="24"/>
          <w:szCs w:val="24"/>
        </w:rPr>
      </w:pPr>
      <w:r w:rsidRPr="004915BF">
        <w:rPr>
          <w:sz w:val="24"/>
          <w:szCs w:val="24"/>
          <w:u w:val="single"/>
        </w:rPr>
        <w:t xml:space="preserve">Suma inițială de actualizat x Rata inflației </w:t>
      </w:r>
      <w:r w:rsidRPr="004915BF">
        <w:rPr>
          <w:sz w:val="24"/>
          <w:szCs w:val="24"/>
        </w:rPr>
        <w:t>+ Suma inițială de actualizat</w:t>
      </w:r>
    </w:p>
    <w:p w:rsidR="006A6332" w:rsidRPr="004915BF" w:rsidRDefault="00534F92" w:rsidP="001E41B1">
      <w:pPr>
        <w:spacing w:line="312" w:lineRule="auto"/>
        <w:ind w:firstLine="540"/>
        <w:jc w:val="both"/>
        <w:rPr>
          <w:sz w:val="24"/>
          <w:szCs w:val="24"/>
        </w:rPr>
      </w:pPr>
      <w:r w:rsidRPr="004915BF">
        <w:rPr>
          <w:sz w:val="24"/>
          <w:szCs w:val="24"/>
        </w:rPr>
        <w:tab/>
      </w:r>
      <w:r w:rsidRPr="004915BF">
        <w:rPr>
          <w:sz w:val="24"/>
          <w:szCs w:val="24"/>
        </w:rPr>
        <w:tab/>
      </w:r>
      <w:r w:rsidRPr="004915BF">
        <w:rPr>
          <w:sz w:val="24"/>
          <w:szCs w:val="24"/>
        </w:rPr>
        <w:tab/>
        <w:t>100</w:t>
      </w:r>
    </w:p>
    <w:p w:rsidR="006A6332" w:rsidRPr="004915BF" w:rsidRDefault="00534F92" w:rsidP="001E41B1">
      <w:pPr>
        <w:spacing w:line="312" w:lineRule="auto"/>
        <w:ind w:firstLine="540"/>
        <w:jc w:val="both"/>
        <w:rPr>
          <w:sz w:val="24"/>
          <w:szCs w:val="24"/>
        </w:rPr>
      </w:pPr>
      <w:r w:rsidRPr="004915BF">
        <w:rPr>
          <w:sz w:val="24"/>
          <w:szCs w:val="24"/>
        </w:rPr>
        <w:t>Rata Inflației = IPC-100</w:t>
      </w:r>
      <w:r w:rsidR="00CD2FD8" w:rsidRPr="004915BF">
        <w:rPr>
          <w:sz w:val="24"/>
          <w:szCs w:val="24"/>
        </w:rPr>
        <w:t>.</w:t>
      </w:r>
    </w:p>
    <w:p w:rsidR="00534F92" w:rsidRPr="004915BF" w:rsidRDefault="00CD2FD8" w:rsidP="00CD2FD8">
      <w:p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>Î</w:t>
      </w:r>
      <w:r w:rsidR="00534F92" w:rsidRPr="004915BF">
        <w:rPr>
          <w:sz w:val="24"/>
          <w:szCs w:val="24"/>
        </w:rPr>
        <w:t>n cazul de față Rata inflației</w:t>
      </w:r>
      <w:r w:rsidRPr="004915BF">
        <w:rPr>
          <w:sz w:val="24"/>
          <w:szCs w:val="24"/>
        </w:rPr>
        <w:t xml:space="preserve"> a fost calculată la </w:t>
      </w:r>
      <w:r w:rsidR="00104511" w:rsidRPr="004915BF">
        <w:rPr>
          <w:sz w:val="24"/>
          <w:szCs w:val="24"/>
        </w:rPr>
        <w:t>6,32%</w:t>
      </w:r>
      <w:r w:rsidRPr="004915BF">
        <w:rPr>
          <w:sz w:val="24"/>
          <w:szCs w:val="24"/>
        </w:rPr>
        <w:t>.</w:t>
      </w:r>
    </w:p>
    <w:p w:rsidR="00104511" w:rsidRPr="004915BF" w:rsidRDefault="00CD2FD8" w:rsidP="00104511">
      <w:p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 xml:space="preserve">Deasemenea </w:t>
      </w:r>
      <w:r w:rsidR="00E374D5" w:rsidRPr="004915BF">
        <w:rPr>
          <w:sz w:val="24"/>
          <w:szCs w:val="24"/>
        </w:rPr>
        <w:t xml:space="preserve">manopera </w:t>
      </w:r>
      <w:r w:rsidRPr="004915BF">
        <w:rPr>
          <w:sz w:val="24"/>
          <w:szCs w:val="24"/>
        </w:rPr>
        <w:t xml:space="preserve">a fost </w:t>
      </w:r>
      <w:r w:rsidR="00E374D5" w:rsidRPr="004915BF">
        <w:rPr>
          <w:sz w:val="24"/>
          <w:szCs w:val="24"/>
        </w:rPr>
        <w:t>actualizată conform OUG 114/2018 de la 17,93 lei/oră ( în aprilei 2019 ) la 20,00 lei/oră ( în martie 2020 ).</w:t>
      </w:r>
    </w:p>
    <w:p w:rsidR="001A422D" w:rsidRPr="004915BF" w:rsidRDefault="00CD2FD8" w:rsidP="006E40F3">
      <w:pPr>
        <w:spacing w:line="312" w:lineRule="auto"/>
        <w:jc w:val="both"/>
        <w:rPr>
          <w:sz w:val="24"/>
          <w:szCs w:val="24"/>
        </w:rPr>
      </w:pPr>
      <w:r w:rsidRPr="004915BF">
        <w:rPr>
          <w:sz w:val="24"/>
          <w:szCs w:val="24"/>
        </w:rPr>
        <w:t>Î</w:t>
      </w:r>
      <w:r w:rsidR="001A422D" w:rsidRPr="004915BF">
        <w:rPr>
          <w:sz w:val="24"/>
          <w:szCs w:val="24"/>
        </w:rPr>
        <w:t xml:space="preserve">n urma actualizării </w:t>
      </w:r>
      <w:r w:rsidR="00E374D5" w:rsidRPr="004915BF">
        <w:rPr>
          <w:sz w:val="24"/>
          <w:szCs w:val="24"/>
        </w:rPr>
        <w:t>transmise de SC PRODAO ING SRL</w:t>
      </w:r>
      <w:r w:rsidR="001A422D" w:rsidRPr="004915BF">
        <w:rPr>
          <w:sz w:val="24"/>
          <w:szCs w:val="24"/>
        </w:rPr>
        <w:t xml:space="preserve">, indicatorii tehnico-economici pentru obiectul de investiţii </w:t>
      </w:r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"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Extindere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grădiniţă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regim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înălţime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P+1E+M ,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reparaţii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reabilitare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termică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>corp</w:t>
      </w:r>
      <w:proofErr w:type="spellEnd"/>
      <w:r w:rsidR="00E374D5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existent"</w:t>
      </w:r>
      <w:r w:rsidR="00E374D5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, din </w:t>
      </w:r>
      <w:proofErr w:type="spellStart"/>
      <w:r w:rsidR="00E374D5" w:rsidRPr="004915BF">
        <w:rPr>
          <w:rFonts w:eastAsia="Calibri"/>
          <w:bCs/>
          <w:color w:val="000000"/>
          <w:sz w:val="24"/>
          <w:szCs w:val="24"/>
          <w:lang w:val="en-US"/>
        </w:rPr>
        <w:t>Timişoara</w:t>
      </w:r>
      <w:proofErr w:type="spellEnd"/>
      <w:r w:rsidR="00E374D5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, str. </w:t>
      </w:r>
      <w:proofErr w:type="spellStart"/>
      <w:r w:rsidR="00E374D5" w:rsidRPr="004915BF">
        <w:rPr>
          <w:rFonts w:eastAsia="Calibri"/>
          <w:bCs/>
          <w:color w:val="000000"/>
          <w:sz w:val="24"/>
          <w:szCs w:val="24"/>
          <w:lang w:val="en-US"/>
        </w:rPr>
        <w:t>Martir</w:t>
      </w:r>
      <w:proofErr w:type="spellEnd"/>
      <w:r w:rsidR="00E374D5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Sebastian </w:t>
      </w:r>
      <w:proofErr w:type="spellStart"/>
      <w:r w:rsidR="00E374D5" w:rsidRPr="004915BF">
        <w:rPr>
          <w:rFonts w:eastAsia="Calibri"/>
          <w:bCs/>
          <w:color w:val="000000"/>
          <w:sz w:val="24"/>
          <w:szCs w:val="24"/>
          <w:lang w:val="en-US"/>
        </w:rPr>
        <w:t>Iordan</w:t>
      </w:r>
      <w:proofErr w:type="spellEnd"/>
      <w:r w:rsidR="00E374D5" w:rsidRPr="004915BF">
        <w:rPr>
          <w:rFonts w:eastAsia="Calibri"/>
          <w:bCs/>
          <w:color w:val="000000"/>
          <w:sz w:val="24"/>
          <w:szCs w:val="24"/>
          <w:lang w:val="en-US"/>
        </w:rPr>
        <w:t xml:space="preserve"> nr.6 </w:t>
      </w:r>
      <w:r w:rsidR="001A422D" w:rsidRPr="004915BF">
        <w:rPr>
          <w:sz w:val="24"/>
          <w:szCs w:val="24"/>
        </w:rPr>
        <w:t>s-au modificat astfel:</w:t>
      </w:r>
    </w:p>
    <w:p w:rsidR="001A422D" w:rsidRPr="004915BF" w:rsidRDefault="001A422D" w:rsidP="006E40F3">
      <w:pPr>
        <w:spacing w:line="312" w:lineRule="auto"/>
        <w:ind w:firstLine="540"/>
        <w:jc w:val="both"/>
        <w:rPr>
          <w:sz w:val="24"/>
          <w:szCs w:val="24"/>
        </w:rPr>
      </w:pPr>
      <w:r w:rsidRPr="004915BF">
        <w:rPr>
          <w:sz w:val="24"/>
          <w:szCs w:val="24"/>
        </w:rPr>
        <w:t>Valoarea totala a investiţiei conform devizului general, inclusiv TVA</w:t>
      </w:r>
      <w:r w:rsidR="00E374D5" w:rsidRPr="004915BF">
        <w:rPr>
          <w:sz w:val="24"/>
          <w:szCs w:val="24"/>
        </w:rPr>
        <w:t>, devine</w:t>
      </w:r>
      <w:r w:rsidRPr="004915BF">
        <w:rPr>
          <w:sz w:val="24"/>
          <w:szCs w:val="24"/>
        </w:rPr>
        <w:t xml:space="preserve"> </w:t>
      </w:r>
      <w:r w:rsidR="00E374D5" w:rsidRPr="004915BF">
        <w:rPr>
          <w:sz w:val="24"/>
          <w:szCs w:val="24"/>
        </w:rPr>
        <w:t>4.233.424,62</w:t>
      </w:r>
      <w:r w:rsidRPr="004915BF">
        <w:rPr>
          <w:sz w:val="24"/>
          <w:szCs w:val="24"/>
        </w:rPr>
        <w:t xml:space="preserve">  lei</w:t>
      </w:r>
      <w:r w:rsidR="00E374D5" w:rsidRPr="004915BF">
        <w:rPr>
          <w:sz w:val="24"/>
          <w:szCs w:val="24"/>
        </w:rPr>
        <w:t xml:space="preserve">  față de 3.864.023,18 lei ( creștere de 9,56% )</w:t>
      </w:r>
    </w:p>
    <w:p w:rsidR="001A422D" w:rsidRPr="004915BF" w:rsidRDefault="001A422D" w:rsidP="001E41B1">
      <w:pPr>
        <w:spacing w:line="312" w:lineRule="auto"/>
        <w:ind w:firstLine="540"/>
        <w:jc w:val="both"/>
        <w:rPr>
          <w:bCs/>
          <w:sz w:val="24"/>
          <w:szCs w:val="24"/>
        </w:rPr>
      </w:pPr>
      <w:r w:rsidRPr="004915BF">
        <w:rPr>
          <w:bCs/>
          <w:sz w:val="24"/>
          <w:szCs w:val="24"/>
        </w:rPr>
        <w:t xml:space="preserve">din care C+M </w:t>
      </w:r>
      <w:r w:rsidR="001738B0" w:rsidRPr="004915BF">
        <w:rPr>
          <w:bCs/>
          <w:sz w:val="24"/>
          <w:szCs w:val="24"/>
        </w:rPr>
        <w:t>devine: 3.706.935,56</w:t>
      </w:r>
      <w:r w:rsidRPr="004915BF">
        <w:rPr>
          <w:bCs/>
          <w:sz w:val="24"/>
          <w:szCs w:val="24"/>
        </w:rPr>
        <w:t xml:space="preserve"> lei  </w:t>
      </w:r>
      <w:r w:rsidR="001738B0" w:rsidRPr="004915BF">
        <w:rPr>
          <w:bCs/>
          <w:sz w:val="24"/>
          <w:szCs w:val="24"/>
        </w:rPr>
        <w:t>față de 3.340.917,48 lei ( creștere de 10,96%  )</w:t>
      </w:r>
    </w:p>
    <w:p w:rsidR="001A422D" w:rsidRPr="004915BF" w:rsidRDefault="001A422D" w:rsidP="001E41B1">
      <w:pPr>
        <w:spacing w:line="312" w:lineRule="auto"/>
        <w:jc w:val="both"/>
        <w:rPr>
          <w:sz w:val="24"/>
          <w:szCs w:val="24"/>
          <w:lang w:val="fr-FR"/>
        </w:rPr>
      </w:pPr>
    </w:p>
    <w:p w:rsidR="001A422D" w:rsidRPr="004915BF" w:rsidRDefault="001C02DF" w:rsidP="001E41B1">
      <w:pPr>
        <w:spacing w:line="312" w:lineRule="auto"/>
        <w:jc w:val="both"/>
        <w:rPr>
          <w:sz w:val="24"/>
          <w:szCs w:val="24"/>
        </w:rPr>
      </w:pPr>
      <w:proofErr w:type="spellStart"/>
      <w:r w:rsidRPr="004915BF">
        <w:rPr>
          <w:sz w:val="24"/>
          <w:szCs w:val="24"/>
          <w:lang w:val="fr-FR"/>
        </w:rPr>
        <w:t>În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această</w:t>
      </w:r>
      <w:proofErr w:type="spellEnd"/>
      <w:r w:rsidRPr="004915BF">
        <w:rPr>
          <w:sz w:val="24"/>
          <w:szCs w:val="24"/>
          <w:lang w:val="fr-FR"/>
        </w:rPr>
        <w:t xml:space="preserve"> situaț</w:t>
      </w:r>
      <w:proofErr w:type="spellStart"/>
      <w:r w:rsidRPr="004915BF">
        <w:rPr>
          <w:sz w:val="24"/>
          <w:szCs w:val="24"/>
          <w:lang w:val="fr-FR"/>
        </w:rPr>
        <w:t>ie</w:t>
      </w:r>
      <w:proofErr w:type="spellEnd"/>
      <w:r w:rsidRPr="004915BF">
        <w:rPr>
          <w:sz w:val="24"/>
          <w:szCs w:val="24"/>
          <w:lang w:val="fr-FR"/>
        </w:rPr>
        <w:t xml:space="preserve"> se va </w:t>
      </w:r>
      <w:proofErr w:type="spellStart"/>
      <w:r w:rsidRPr="004915BF">
        <w:rPr>
          <w:sz w:val="24"/>
          <w:szCs w:val="24"/>
          <w:lang w:val="fr-FR"/>
        </w:rPr>
        <w:t>modifica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="006E40F3" w:rsidRPr="004915BF">
        <w:rPr>
          <w:sz w:val="24"/>
          <w:szCs w:val="24"/>
          <w:lang w:val="fr-FR"/>
        </w:rPr>
        <w:t>valo</w:t>
      </w:r>
      <w:r w:rsidRPr="004915BF">
        <w:rPr>
          <w:sz w:val="24"/>
          <w:szCs w:val="24"/>
          <w:lang w:val="fr-FR"/>
        </w:rPr>
        <w:t>a</w:t>
      </w:r>
      <w:r w:rsidR="006E40F3" w:rsidRPr="004915BF">
        <w:rPr>
          <w:sz w:val="24"/>
          <w:szCs w:val="24"/>
          <w:lang w:val="fr-FR"/>
        </w:rPr>
        <w:t>r</w:t>
      </w:r>
      <w:r w:rsidRPr="004915BF">
        <w:rPr>
          <w:sz w:val="24"/>
          <w:szCs w:val="24"/>
          <w:lang w:val="fr-FR"/>
        </w:rPr>
        <w:t>ea</w:t>
      </w:r>
      <w:proofErr w:type="spellEnd"/>
      <w:r w:rsidR="006E40F3" w:rsidRPr="004915BF">
        <w:rPr>
          <w:sz w:val="24"/>
          <w:szCs w:val="24"/>
          <w:lang w:val="fr-FR"/>
        </w:rPr>
        <w:t xml:space="preserve"> </w:t>
      </w:r>
      <w:proofErr w:type="spellStart"/>
      <w:r w:rsidR="006E40F3" w:rsidRPr="004915BF">
        <w:rPr>
          <w:sz w:val="24"/>
          <w:szCs w:val="24"/>
          <w:lang w:val="fr-FR"/>
        </w:rPr>
        <w:t>Contractului</w:t>
      </w:r>
      <w:proofErr w:type="spellEnd"/>
      <w:r w:rsidR="006E40F3" w:rsidRPr="004915BF">
        <w:rPr>
          <w:sz w:val="24"/>
          <w:szCs w:val="24"/>
          <w:lang w:val="fr-FR"/>
        </w:rPr>
        <w:t xml:space="preserve"> de </w:t>
      </w:r>
      <w:proofErr w:type="spellStart"/>
      <w:r w:rsidR="006E40F3" w:rsidRPr="004915BF">
        <w:rPr>
          <w:sz w:val="24"/>
          <w:szCs w:val="24"/>
          <w:lang w:val="fr-FR"/>
        </w:rPr>
        <w:t>Finan</w:t>
      </w:r>
      <w:proofErr w:type="spellEnd"/>
      <w:r w:rsidR="006E40F3" w:rsidRPr="004915BF">
        <w:rPr>
          <w:sz w:val="24"/>
          <w:szCs w:val="24"/>
          <w:lang w:val="fr-FR"/>
        </w:rPr>
        <w:t>țare nr.4481/25.06.2019</w:t>
      </w:r>
      <w:r w:rsidRPr="004915BF">
        <w:rPr>
          <w:sz w:val="24"/>
          <w:szCs w:val="24"/>
          <w:lang w:val="fr-FR"/>
        </w:rPr>
        <w:t xml:space="preserve"> de la 3.894.963,18 lei la 4.264.364,62 </w:t>
      </w:r>
      <w:proofErr w:type="gramStart"/>
      <w:r w:rsidRPr="004915BF">
        <w:rPr>
          <w:sz w:val="24"/>
          <w:szCs w:val="24"/>
          <w:lang w:val="fr-FR"/>
        </w:rPr>
        <w:t xml:space="preserve">lei </w:t>
      </w:r>
      <w:r w:rsidR="006E40F3" w:rsidRPr="004915BF">
        <w:rPr>
          <w:sz w:val="24"/>
          <w:szCs w:val="24"/>
          <w:lang w:val="fr-FR"/>
        </w:rPr>
        <w:t>,</w:t>
      </w:r>
      <w:proofErr w:type="gram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iar</w:t>
      </w:r>
      <w:proofErr w:type="spellEnd"/>
      <w:r w:rsidR="006E40F3" w:rsidRPr="004915BF">
        <w:rPr>
          <w:sz w:val="24"/>
          <w:szCs w:val="24"/>
          <w:lang w:val="fr-FR"/>
        </w:rPr>
        <w:t xml:space="preserve"> </w:t>
      </w:r>
      <w:proofErr w:type="spellStart"/>
      <w:r w:rsidR="00CD2FD8" w:rsidRPr="004915BF">
        <w:rPr>
          <w:sz w:val="24"/>
          <w:szCs w:val="24"/>
          <w:lang w:val="fr-FR"/>
        </w:rPr>
        <w:t>diferen</w:t>
      </w:r>
      <w:proofErr w:type="spellEnd"/>
      <w:r w:rsidR="00CD2FD8" w:rsidRPr="004915BF">
        <w:rPr>
          <w:sz w:val="24"/>
          <w:szCs w:val="24"/>
          <w:lang w:val="fr-FR"/>
        </w:rPr>
        <w:t>ța</w:t>
      </w:r>
      <w:r w:rsidR="006E40F3" w:rsidRPr="004915BF">
        <w:rPr>
          <w:sz w:val="24"/>
          <w:szCs w:val="24"/>
          <w:lang w:val="fr-FR"/>
        </w:rPr>
        <w:t xml:space="preserve"> de 369.401,44 lei, </w:t>
      </w:r>
      <w:proofErr w:type="spellStart"/>
      <w:r w:rsidR="006E40F3" w:rsidRPr="004915BF">
        <w:rPr>
          <w:sz w:val="24"/>
          <w:szCs w:val="24"/>
          <w:lang w:val="fr-FR"/>
        </w:rPr>
        <w:t>inclusiv</w:t>
      </w:r>
      <w:proofErr w:type="spellEnd"/>
      <w:r w:rsidR="006E40F3" w:rsidRPr="004915BF">
        <w:rPr>
          <w:sz w:val="24"/>
          <w:szCs w:val="24"/>
          <w:lang w:val="fr-FR"/>
        </w:rPr>
        <w:t xml:space="preserve"> TVA, va </w:t>
      </w:r>
      <w:proofErr w:type="spellStart"/>
      <w:r w:rsidR="006E40F3" w:rsidRPr="004915BF">
        <w:rPr>
          <w:sz w:val="24"/>
          <w:szCs w:val="24"/>
          <w:lang w:val="fr-FR"/>
        </w:rPr>
        <w:t>reprezenta</w:t>
      </w:r>
      <w:proofErr w:type="spellEnd"/>
      <w:r w:rsidR="006E40F3" w:rsidRPr="004915BF">
        <w:rPr>
          <w:sz w:val="24"/>
          <w:szCs w:val="24"/>
          <w:lang w:val="fr-FR"/>
        </w:rPr>
        <w:t xml:space="preserve"> </w:t>
      </w:r>
      <w:proofErr w:type="spellStart"/>
      <w:r w:rsidR="006E40F3" w:rsidRPr="004915BF">
        <w:rPr>
          <w:sz w:val="24"/>
          <w:szCs w:val="24"/>
          <w:lang w:val="fr-FR"/>
        </w:rPr>
        <w:t>cheltuială</w:t>
      </w:r>
      <w:proofErr w:type="spellEnd"/>
      <w:r w:rsidR="006E40F3" w:rsidRPr="004915BF">
        <w:rPr>
          <w:sz w:val="24"/>
          <w:szCs w:val="24"/>
          <w:lang w:val="fr-FR"/>
        </w:rPr>
        <w:t xml:space="preserve"> </w:t>
      </w:r>
      <w:proofErr w:type="spellStart"/>
      <w:r w:rsidR="006E40F3" w:rsidRPr="004915BF">
        <w:rPr>
          <w:sz w:val="24"/>
          <w:szCs w:val="24"/>
          <w:lang w:val="fr-FR"/>
        </w:rPr>
        <w:t>neeligibilă</w:t>
      </w:r>
      <w:proofErr w:type="spellEnd"/>
      <w:r w:rsidR="006E40F3" w:rsidRPr="004915BF">
        <w:rPr>
          <w:sz w:val="24"/>
          <w:szCs w:val="24"/>
          <w:lang w:val="fr-FR"/>
        </w:rPr>
        <w:t xml:space="preserve"> și va fi </w:t>
      </w:r>
      <w:proofErr w:type="spellStart"/>
      <w:r w:rsidR="006E40F3" w:rsidRPr="004915BF">
        <w:rPr>
          <w:sz w:val="24"/>
          <w:szCs w:val="24"/>
          <w:lang w:val="fr-FR"/>
        </w:rPr>
        <w:t>suportat</w:t>
      </w:r>
      <w:r w:rsidRPr="004915BF">
        <w:rPr>
          <w:sz w:val="24"/>
          <w:szCs w:val="24"/>
          <w:lang w:val="fr-FR"/>
        </w:rPr>
        <w:t>ă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integral</w:t>
      </w:r>
      <w:proofErr w:type="spellEnd"/>
      <w:r w:rsidRPr="004915BF">
        <w:rPr>
          <w:sz w:val="24"/>
          <w:szCs w:val="24"/>
          <w:lang w:val="fr-FR"/>
        </w:rPr>
        <w:t xml:space="preserve"> de la </w:t>
      </w:r>
      <w:proofErr w:type="spellStart"/>
      <w:r w:rsidRPr="004915BF">
        <w:rPr>
          <w:sz w:val="24"/>
          <w:szCs w:val="24"/>
          <w:lang w:val="fr-FR"/>
        </w:rPr>
        <w:t>bugetul</w:t>
      </w:r>
      <w:proofErr w:type="spellEnd"/>
      <w:r w:rsidRPr="004915BF">
        <w:rPr>
          <w:sz w:val="24"/>
          <w:szCs w:val="24"/>
          <w:lang w:val="fr-FR"/>
        </w:rPr>
        <w:t xml:space="preserve"> lo</w:t>
      </w:r>
      <w:r w:rsidR="002E2D6B" w:rsidRPr="004915BF">
        <w:rPr>
          <w:sz w:val="24"/>
          <w:szCs w:val="24"/>
          <w:lang w:val="fr-FR"/>
        </w:rPr>
        <w:t xml:space="preserve">cal, </w:t>
      </w:r>
      <w:proofErr w:type="spellStart"/>
      <w:r w:rsidR="002E2D6B" w:rsidRPr="004915BF">
        <w:rPr>
          <w:sz w:val="24"/>
          <w:szCs w:val="24"/>
          <w:lang w:val="fr-FR"/>
        </w:rPr>
        <w:t>conform</w:t>
      </w:r>
      <w:proofErr w:type="spellEnd"/>
      <w:r w:rsidR="002E2D6B" w:rsidRPr="004915BF">
        <w:rPr>
          <w:sz w:val="24"/>
          <w:szCs w:val="24"/>
          <w:lang w:val="fr-FR"/>
        </w:rPr>
        <w:t xml:space="preserve"> art.3, </w:t>
      </w:r>
      <w:proofErr w:type="spellStart"/>
      <w:r w:rsidR="002E2D6B" w:rsidRPr="004915BF">
        <w:rPr>
          <w:sz w:val="24"/>
          <w:szCs w:val="24"/>
          <w:lang w:val="fr-FR"/>
        </w:rPr>
        <w:t>alin</w:t>
      </w:r>
      <w:proofErr w:type="spellEnd"/>
      <w:r w:rsidR="002E2D6B" w:rsidRPr="004915BF">
        <w:rPr>
          <w:sz w:val="24"/>
          <w:szCs w:val="24"/>
          <w:lang w:val="fr-FR"/>
        </w:rPr>
        <w:t xml:space="preserve">.3 </w:t>
      </w:r>
      <w:proofErr w:type="spellStart"/>
      <w:r w:rsidR="002E2D6B" w:rsidRPr="004915BF">
        <w:rPr>
          <w:sz w:val="24"/>
          <w:szCs w:val="24"/>
          <w:lang w:val="fr-FR"/>
        </w:rPr>
        <w:t>din</w:t>
      </w:r>
      <w:proofErr w:type="spellEnd"/>
      <w:r w:rsidR="002E2D6B" w:rsidRPr="004915BF">
        <w:rPr>
          <w:sz w:val="24"/>
          <w:szCs w:val="24"/>
          <w:lang w:val="fr-FR"/>
        </w:rPr>
        <w:t xml:space="preserve"> </w:t>
      </w:r>
      <w:proofErr w:type="spellStart"/>
      <w:r w:rsidR="002E2D6B" w:rsidRPr="004915BF">
        <w:rPr>
          <w:sz w:val="24"/>
          <w:szCs w:val="24"/>
          <w:lang w:val="fr-FR"/>
        </w:rPr>
        <w:t>Contractului</w:t>
      </w:r>
      <w:proofErr w:type="spellEnd"/>
      <w:r w:rsidR="002E2D6B" w:rsidRPr="004915BF">
        <w:rPr>
          <w:sz w:val="24"/>
          <w:szCs w:val="24"/>
          <w:lang w:val="fr-FR"/>
        </w:rPr>
        <w:t xml:space="preserve"> de </w:t>
      </w:r>
      <w:proofErr w:type="spellStart"/>
      <w:r w:rsidR="002E2D6B" w:rsidRPr="004915BF">
        <w:rPr>
          <w:sz w:val="24"/>
          <w:szCs w:val="24"/>
          <w:lang w:val="fr-FR"/>
        </w:rPr>
        <w:t>Finan</w:t>
      </w:r>
      <w:proofErr w:type="spellEnd"/>
      <w:r w:rsidR="002E2D6B" w:rsidRPr="004915BF">
        <w:rPr>
          <w:sz w:val="24"/>
          <w:szCs w:val="24"/>
          <w:lang w:val="fr-FR"/>
        </w:rPr>
        <w:t>țare mai sus menț</w:t>
      </w:r>
      <w:proofErr w:type="spellStart"/>
      <w:r w:rsidR="002E2D6B" w:rsidRPr="004915BF">
        <w:rPr>
          <w:sz w:val="24"/>
          <w:szCs w:val="24"/>
          <w:lang w:val="fr-FR"/>
        </w:rPr>
        <w:t>ionat</w:t>
      </w:r>
      <w:proofErr w:type="spellEnd"/>
      <w:r w:rsidR="002E2D6B" w:rsidRPr="004915BF">
        <w:rPr>
          <w:sz w:val="24"/>
          <w:szCs w:val="24"/>
          <w:lang w:val="fr-FR"/>
        </w:rPr>
        <w:t>.</w:t>
      </w:r>
    </w:p>
    <w:p w:rsidR="001C02DF" w:rsidRPr="004915BF" w:rsidRDefault="00E3020F" w:rsidP="001E41B1">
      <w:pPr>
        <w:spacing w:line="312" w:lineRule="auto"/>
        <w:jc w:val="both"/>
        <w:rPr>
          <w:sz w:val="24"/>
          <w:szCs w:val="24"/>
          <w:lang w:val="fr-FR"/>
        </w:rPr>
      </w:pPr>
      <w:proofErr w:type="spellStart"/>
      <w:r w:rsidRPr="004915BF">
        <w:rPr>
          <w:sz w:val="24"/>
          <w:szCs w:val="24"/>
          <w:lang w:val="fr-FR"/>
        </w:rPr>
        <w:lastRenderedPageBreak/>
        <w:t>În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concluzie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a</w:t>
      </w:r>
      <w:r w:rsidR="001C02DF" w:rsidRPr="004915BF">
        <w:rPr>
          <w:sz w:val="24"/>
          <w:szCs w:val="24"/>
          <w:lang w:val="fr-FR"/>
        </w:rPr>
        <w:t>vând</w:t>
      </w:r>
      <w:proofErr w:type="spellEnd"/>
      <w:r w:rsidR="001C02DF" w:rsidRPr="004915BF">
        <w:rPr>
          <w:sz w:val="24"/>
          <w:szCs w:val="24"/>
          <w:lang w:val="fr-FR"/>
        </w:rPr>
        <w:t xml:space="preserve"> </w:t>
      </w:r>
      <w:proofErr w:type="spellStart"/>
      <w:r w:rsidR="001C02DF" w:rsidRPr="004915BF">
        <w:rPr>
          <w:sz w:val="24"/>
          <w:szCs w:val="24"/>
          <w:lang w:val="fr-FR"/>
        </w:rPr>
        <w:t>în</w:t>
      </w:r>
      <w:proofErr w:type="spellEnd"/>
      <w:r w:rsidR="001C02DF" w:rsidRPr="004915BF">
        <w:rPr>
          <w:sz w:val="24"/>
          <w:szCs w:val="24"/>
          <w:lang w:val="fr-FR"/>
        </w:rPr>
        <w:t xml:space="preserve"> </w:t>
      </w:r>
      <w:proofErr w:type="spellStart"/>
      <w:r w:rsidR="001C02DF" w:rsidRPr="004915BF">
        <w:rPr>
          <w:sz w:val="24"/>
          <w:szCs w:val="24"/>
          <w:lang w:val="fr-FR"/>
        </w:rPr>
        <w:t>vedere</w:t>
      </w:r>
      <w:proofErr w:type="spellEnd"/>
      <w:r w:rsidR="001C02DF" w:rsidRPr="004915BF">
        <w:rPr>
          <w:sz w:val="24"/>
          <w:szCs w:val="24"/>
          <w:lang w:val="fr-FR"/>
        </w:rPr>
        <w:t xml:space="preserve"> </w:t>
      </w:r>
      <w:proofErr w:type="spellStart"/>
      <w:r w:rsidR="001C02DF" w:rsidRPr="004915BF">
        <w:rPr>
          <w:sz w:val="24"/>
          <w:szCs w:val="24"/>
          <w:lang w:val="fr-FR"/>
        </w:rPr>
        <w:t>cele</w:t>
      </w:r>
      <w:proofErr w:type="spellEnd"/>
      <w:r w:rsidR="001C02DF" w:rsidRPr="004915BF">
        <w:rPr>
          <w:sz w:val="24"/>
          <w:szCs w:val="24"/>
          <w:lang w:val="fr-FR"/>
        </w:rPr>
        <w:t xml:space="preserve"> mai sus menț</w:t>
      </w:r>
      <w:proofErr w:type="spellStart"/>
      <w:r w:rsidR="001C02DF" w:rsidRPr="004915BF">
        <w:rPr>
          <w:sz w:val="24"/>
          <w:szCs w:val="24"/>
          <w:lang w:val="fr-FR"/>
        </w:rPr>
        <w:t>ionate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precum</w:t>
      </w:r>
      <w:proofErr w:type="spellEnd"/>
      <w:r w:rsidRPr="004915BF">
        <w:rPr>
          <w:sz w:val="24"/>
          <w:szCs w:val="24"/>
          <w:lang w:val="fr-FR"/>
        </w:rPr>
        <w:t xml:space="preserve"> și </w:t>
      </w:r>
      <w:proofErr w:type="spellStart"/>
      <w:r w:rsidRPr="004915BF">
        <w:rPr>
          <w:sz w:val="24"/>
          <w:szCs w:val="24"/>
          <w:lang w:val="fr-FR"/>
        </w:rPr>
        <w:t>prevedrile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Contractului</w:t>
      </w:r>
      <w:proofErr w:type="spellEnd"/>
      <w:r w:rsidRPr="004915BF">
        <w:rPr>
          <w:sz w:val="24"/>
          <w:szCs w:val="24"/>
          <w:lang w:val="fr-FR"/>
        </w:rPr>
        <w:t xml:space="preserve"> de </w:t>
      </w:r>
      <w:proofErr w:type="spellStart"/>
      <w:r w:rsidRPr="004915BF">
        <w:rPr>
          <w:sz w:val="24"/>
          <w:szCs w:val="24"/>
          <w:lang w:val="fr-FR"/>
        </w:rPr>
        <w:t>Finan</w:t>
      </w:r>
      <w:proofErr w:type="spellEnd"/>
      <w:r w:rsidRPr="004915BF">
        <w:rPr>
          <w:sz w:val="24"/>
          <w:szCs w:val="24"/>
          <w:lang w:val="fr-FR"/>
        </w:rPr>
        <w:t xml:space="preserve">țare nr.4481/25.06.2019, </w:t>
      </w:r>
      <w:proofErr w:type="spellStart"/>
      <w:r w:rsidRPr="004915BF">
        <w:rPr>
          <w:sz w:val="24"/>
          <w:szCs w:val="24"/>
          <w:lang w:val="fr-FR"/>
        </w:rPr>
        <w:t>în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temeiul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căruia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toate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activită</w:t>
      </w:r>
      <w:proofErr w:type="spellEnd"/>
      <w:r w:rsidRPr="004915BF">
        <w:rPr>
          <w:sz w:val="24"/>
          <w:szCs w:val="24"/>
          <w:lang w:val="fr-FR"/>
        </w:rPr>
        <w:t xml:space="preserve">țile </w:t>
      </w:r>
      <w:proofErr w:type="spellStart"/>
      <w:r w:rsidRPr="004915BF">
        <w:rPr>
          <w:sz w:val="24"/>
          <w:szCs w:val="24"/>
          <w:lang w:val="fr-FR"/>
        </w:rPr>
        <w:t>prevăzute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în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cererea</w:t>
      </w:r>
      <w:proofErr w:type="spellEnd"/>
      <w:r w:rsidRPr="004915BF">
        <w:rPr>
          <w:sz w:val="24"/>
          <w:szCs w:val="24"/>
          <w:lang w:val="fr-FR"/>
        </w:rPr>
        <w:t xml:space="preserve"> de </w:t>
      </w:r>
      <w:proofErr w:type="spellStart"/>
      <w:r w:rsidRPr="004915BF">
        <w:rPr>
          <w:sz w:val="24"/>
          <w:szCs w:val="24"/>
          <w:lang w:val="fr-FR"/>
        </w:rPr>
        <w:t>finan</w:t>
      </w:r>
      <w:proofErr w:type="spellEnd"/>
      <w:r w:rsidRPr="004915BF">
        <w:rPr>
          <w:sz w:val="24"/>
          <w:szCs w:val="24"/>
          <w:lang w:val="fr-FR"/>
        </w:rPr>
        <w:t xml:space="preserve">țare </w:t>
      </w:r>
      <w:proofErr w:type="spellStart"/>
      <w:r w:rsidRPr="004915BF">
        <w:rPr>
          <w:sz w:val="24"/>
          <w:szCs w:val="24"/>
          <w:lang w:val="fr-FR"/>
        </w:rPr>
        <w:t>sunt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obligatorii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sub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sanc</w:t>
      </w:r>
      <w:proofErr w:type="spellEnd"/>
      <w:r w:rsidRPr="004915BF">
        <w:rPr>
          <w:sz w:val="24"/>
          <w:szCs w:val="24"/>
          <w:lang w:val="fr-FR"/>
        </w:rPr>
        <w:t>ț</w:t>
      </w:r>
      <w:proofErr w:type="spellStart"/>
      <w:r w:rsidRPr="004915BF">
        <w:rPr>
          <w:sz w:val="24"/>
          <w:szCs w:val="24"/>
          <w:lang w:val="fr-FR"/>
        </w:rPr>
        <w:t>iunea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pierderii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finan</w:t>
      </w:r>
      <w:proofErr w:type="spellEnd"/>
      <w:r w:rsidRPr="004915BF">
        <w:rPr>
          <w:sz w:val="24"/>
          <w:szCs w:val="24"/>
          <w:lang w:val="fr-FR"/>
        </w:rPr>
        <w:t>ț</w:t>
      </w:r>
      <w:proofErr w:type="spellStart"/>
      <w:r w:rsidRPr="004915BF">
        <w:rPr>
          <w:sz w:val="24"/>
          <w:szCs w:val="24"/>
          <w:lang w:val="fr-FR"/>
        </w:rPr>
        <w:t>ării</w:t>
      </w:r>
      <w:proofErr w:type="spellEnd"/>
    </w:p>
    <w:p w:rsidR="001A422D" w:rsidRPr="004915BF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4915BF">
        <w:rPr>
          <w:b/>
          <w:sz w:val="24"/>
          <w:szCs w:val="24"/>
        </w:rPr>
        <w:t>PROPUNEM:</w:t>
      </w:r>
    </w:p>
    <w:p w:rsidR="001A422D" w:rsidRPr="004915BF" w:rsidRDefault="001A422D" w:rsidP="001E41B1">
      <w:pPr>
        <w:spacing w:line="312" w:lineRule="auto"/>
        <w:jc w:val="center"/>
        <w:rPr>
          <w:b/>
          <w:sz w:val="24"/>
          <w:szCs w:val="24"/>
        </w:rPr>
      </w:pPr>
    </w:p>
    <w:p w:rsidR="001C02DF" w:rsidRPr="004915BF" w:rsidRDefault="001A422D" w:rsidP="001E41B1">
      <w:pPr>
        <w:spacing w:line="312" w:lineRule="auto"/>
        <w:ind w:firstLine="720"/>
        <w:jc w:val="both"/>
        <w:rPr>
          <w:sz w:val="24"/>
          <w:szCs w:val="24"/>
        </w:rPr>
      </w:pPr>
      <w:r w:rsidRPr="004915BF">
        <w:rPr>
          <w:sz w:val="24"/>
          <w:szCs w:val="24"/>
        </w:rPr>
        <w:t>(1) Aprobarea</w:t>
      </w:r>
      <w:r w:rsidRPr="004915BF">
        <w:rPr>
          <w:sz w:val="24"/>
          <w:szCs w:val="24"/>
          <w:lang w:val="fr-FR"/>
        </w:rPr>
        <w:t xml:space="preserve"> </w:t>
      </w:r>
      <w:r w:rsidRPr="004915BF">
        <w:rPr>
          <w:bCs/>
          <w:color w:val="000000"/>
          <w:sz w:val="24"/>
          <w:szCs w:val="24"/>
        </w:rPr>
        <w:t xml:space="preserve">actualizării indicatorilor tehnico-economici ai investiţiei </w:t>
      </w:r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"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Extindere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grădiniţă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regim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înălţime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P+1E+M ,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reparaţii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reabilitare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termică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>corp</w:t>
      </w:r>
      <w:proofErr w:type="spellEnd"/>
      <w:r w:rsidR="001C02DF" w:rsidRPr="004915BF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existent"</w:t>
      </w:r>
      <w:r w:rsidRPr="004915BF">
        <w:rPr>
          <w:sz w:val="24"/>
          <w:szCs w:val="24"/>
        </w:rPr>
        <w:t xml:space="preserve"> conform </w:t>
      </w:r>
      <w:r w:rsidRPr="004915BF">
        <w:rPr>
          <w:b/>
          <w:sz w:val="24"/>
          <w:szCs w:val="24"/>
        </w:rPr>
        <w:t>Anexei 1</w:t>
      </w:r>
      <w:r w:rsidRPr="004915BF">
        <w:rPr>
          <w:sz w:val="24"/>
          <w:szCs w:val="24"/>
        </w:rPr>
        <w:t xml:space="preserve"> </w:t>
      </w:r>
      <w:r w:rsidRPr="004915BF">
        <w:rPr>
          <w:b/>
          <w:sz w:val="24"/>
          <w:szCs w:val="24"/>
        </w:rPr>
        <w:t>“Indicatori tehnico-economici la faza PT”</w:t>
      </w:r>
      <w:r w:rsidR="00E3020F" w:rsidRPr="004915BF">
        <w:rPr>
          <w:sz w:val="24"/>
          <w:szCs w:val="24"/>
        </w:rPr>
        <w:t>.</w:t>
      </w:r>
    </w:p>
    <w:p w:rsidR="00B4064C" w:rsidRPr="004915BF" w:rsidRDefault="00B4064C" w:rsidP="00B4064C">
      <w:pPr>
        <w:ind w:firstLine="720"/>
        <w:jc w:val="both"/>
        <w:rPr>
          <w:sz w:val="24"/>
          <w:szCs w:val="24"/>
        </w:rPr>
      </w:pPr>
      <w:r w:rsidRPr="004915BF">
        <w:rPr>
          <w:sz w:val="24"/>
          <w:szCs w:val="24"/>
        </w:rPr>
        <w:t>(2)</w:t>
      </w:r>
      <w:r w:rsidR="001A422D" w:rsidRPr="004915BF">
        <w:rPr>
          <w:sz w:val="24"/>
          <w:szCs w:val="24"/>
        </w:rPr>
        <w:t xml:space="preserve"> </w:t>
      </w:r>
      <w:r w:rsidRPr="004915BF">
        <w:rPr>
          <w:sz w:val="24"/>
          <w:szCs w:val="24"/>
        </w:rPr>
        <w:t>A</w:t>
      </w:r>
      <w:r w:rsidRPr="004915BF">
        <w:rPr>
          <w:spacing w:val="-1"/>
          <w:sz w:val="24"/>
          <w:szCs w:val="24"/>
        </w:rPr>
        <w:t>sumarea integral de la bugetul local a diferenței</w:t>
      </w:r>
      <w:r w:rsidRPr="004915BF">
        <w:rPr>
          <w:b/>
          <w:spacing w:val="-1"/>
          <w:sz w:val="24"/>
          <w:szCs w:val="24"/>
        </w:rPr>
        <w:t xml:space="preserve"> </w:t>
      </w:r>
      <w:r w:rsidRPr="004915BF">
        <w:rPr>
          <w:spacing w:val="-1"/>
          <w:sz w:val="24"/>
          <w:szCs w:val="24"/>
        </w:rPr>
        <w:t>de</w:t>
      </w:r>
      <w:r w:rsidRPr="004915BF">
        <w:rPr>
          <w:b/>
          <w:spacing w:val="-1"/>
          <w:sz w:val="24"/>
          <w:szCs w:val="24"/>
        </w:rPr>
        <w:t xml:space="preserve"> </w:t>
      </w:r>
      <w:r w:rsidRPr="004915BF">
        <w:rPr>
          <w:sz w:val="24"/>
          <w:szCs w:val="24"/>
          <w:lang w:val="fr-FR"/>
        </w:rPr>
        <w:t xml:space="preserve">369.401,44 lei, </w:t>
      </w:r>
      <w:proofErr w:type="spellStart"/>
      <w:r w:rsidRPr="004915BF">
        <w:rPr>
          <w:sz w:val="24"/>
          <w:szCs w:val="24"/>
          <w:lang w:val="fr-FR"/>
        </w:rPr>
        <w:t>inclusiv</w:t>
      </w:r>
      <w:proofErr w:type="spellEnd"/>
      <w:r w:rsidRPr="004915BF">
        <w:rPr>
          <w:sz w:val="24"/>
          <w:szCs w:val="24"/>
          <w:lang w:val="fr-FR"/>
        </w:rPr>
        <w:t xml:space="preserve"> TVA, </w:t>
      </w:r>
      <w:proofErr w:type="spellStart"/>
      <w:r w:rsidRPr="004915BF">
        <w:rPr>
          <w:sz w:val="24"/>
          <w:szCs w:val="24"/>
          <w:lang w:val="fr-FR"/>
        </w:rPr>
        <w:t>reprezentând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cheltuială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neeligibilă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conform</w:t>
      </w:r>
      <w:proofErr w:type="spellEnd"/>
      <w:r w:rsidRPr="004915BF">
        <w:rPr>
          <w:sz w:val="24"/>
          <w:szCs w:val="24"/>
          <w:lang w:val="fr-FR"/>
        </w:rPr>
        <w:t xml:space="preserve"> art.3, </w:t>
      </w:r>
      <w:proofErr w:type="spellStart"/>
      <w:r w:rsidRPr="004915BF">
        <w:rPr>
          <w:sz w:val="24"/>
          <w:szCs w:val="24"/>
          <w:lang w:val="fr-FR"/>
        </w:rPr>
        <w:t>alin</w:t>
      </w:r>
      <w:proofErr w:type="spellEnd"/>
      <w:r w:rsidRPr="004915BF">
        <w:rPr>
          <w:sz w:val="24"/>
          <w:szCs w:val="24"/>
          <w:lang w:val="fr-FR"/>
        </w:rPr>
        <w:t xml:space="preserve">.3 </w:t>
      </w:r>
      <w:proofErr w:type="spellStart"/>
      <w:r w:rsidRPr="004915BF">
        <w:rPr>
          <w:sz w:val="24"/>
          <w:szCs w:val="24"/>
          <w:lang w:val="fr-FR"/>
        </w:rPr>
        <w:t>din</w:t>
      </w:r>
      <w:proofErr w:type="spellEnd"/>
      <w:r w:rsidRPr="004915BF">
        <w:rPr>
          <w:sz w:val="24"/>
          <w:szCs w:val="24"/>
          <w:lang w:val="fr-FR"/>
        </w:rPr>
        <w:t xml:space="preserve"> </w:t>
      </w:r>
      <w:proofErr w:type="spellStart"/>
      <w:r w:rsidRPr="004915BF">
        <w:rPr>
          <w:sz w:val="24"/>
          <w:szCs w:val="24"/>
          <w:lang w:val="fr-FR"/>
        </w:rPr>
        <w:t>Contractului</w:t>
      </w:r>
      <w:proofErr w:type="spellEnd"/>
      <w:r w:rsidRPr="004915BF">
        <w:rPr>
          <w:sz w:val="24"/>
          <w:szCs w:val="24"/>
          <w:lang w:val="fr-FR"/>
        </w:rPr>
        <w:t xml:space="preserve"> de </w:t>
      </w:r>
      <w:proofErr w:type="spellStart"/>
      <w:r w:rsidRPr="004915BF">
        <w:rPr>
          <w:sz w:val="24"/>
          <w:szCs w:val="24"/>
          <w:lang w:val="fr-FR"/>
        </w:rPr>
        <w:t>Finan</w:t>
      </w:r>
      <w:proofErr w:type="spellEnd"/>
      <w:r w:rsidRPr="004915BF">
        <w:rPr>
          <w:sz w:val="24"/>
          <w:szCs w:val="24"/>
          <w:lang w:val="fr-FR"/>
        </w:rPr>
        <w:t>țare nr.4481/25.06.2019.</w:t>
      </w:r>
    </w:p>
    <w:p w:rsidR="001A422D" w:rsidRPr="004915BF" w:rsidRDefault="001A422D" w:rsidP="001C02DF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1A422D" w:rsidRPr="004915BF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4915BF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4915BF" w:rsidRDefault="001C02DF" w:rsidP="001E41B1">
      <w:pPr>
        <w:spacing w:line="312" w:lineRule="auto"/>
        <w:jc w:val="both"/>
        <w:rPr>
          <w:b/>
          <w:sz w:val="24"/>
          <w:szCs w:val="24"/>
        </w:rPr>
      </w:pPr>
      <w:r w:rsidRPr="004915BF">
        <w:rPr>
          <w:b/>
          <w:sz w:val="24"/>
          <w:szCs w:val="24"/>
        </w:rPr>
        <w:t>Manager proiect</w:t>
      </w:r>
      <w:r w:rsidRPr="004915BF">
        <w:rPr>
          <w:b/>
          <w:sz w:val="24"/>
          <w:szCs w:val="24"/>
        </w:rPr>
        <w:tab/>
      </w:r>
      <w:r w:rsidRPr="004915BF">
        <w:rPr>
          <w:b/>
          <w:sz w:val="24"/>
          <w:szCs w:val="24"/>
        </w:rPr>
        <w:tab/>
      </w:r>
      <w:r w:rsidR="001A422D" w:rsidRPr="004915BF">
        <w:rPr>
          <w:b/>
          <w:sz w:val="24"/>
          <w:szCs w:val="24"/>
        </w:rPr>
        <w:tab/>
      </w:r>
      <w:r w:rsidR="001A422D" w:rsidRPr="004915BF">
        <w:rPr>
          <w:b/>
          <w:sz w:val="24"/>
          <w:szCs w:val="24"/>
        </w:rPr>
        <w:tab/>
      </w:r>
      <w:r w:rsidR="001A422D" w:rsidRPr="004915BF">
        <w:rPr>
          <w:b/>
          <w:sz w:val="24"/>
          <w:szCs w:val="24"/>
        </w:rPr>
        <w:tab/>
      </w:r>
      <w:r w:rsidR="001A422D" w:rsidRPr="004915BF">
        <w:rPr>
          <w:b/>
          <w:sz w:val="24"/>
          <w:szCs w:val="24"/>
        </w:rPr>
        <w:tab/>
      </w:r>
      <w:r w:rsidR="001A422D" w:rsidRPr="004915BF">
        <w:rPr>
          <w:b/>
          <w:sz w:val="24"/>
          <w:szCs w:val="24"/>
        </w:rPr>
        <w:tab/>
      </w:r>
      <w:r w:rsidRPr="004915BF">
        <w:rPr>
          <w:b/>
          <w:sz w:val="24"/>
          <w:szCs w:val="24"/>
        </w:rPr>
        <w:t xml:space="preserve">    Responsabil tehnic</w:t>
      </w:r>
    </w:p>
    <w:p w:rsidR="001A422D" w:rsidRPr="004915BF" w:rsidRDefault="001C02DF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 w:rsidRPr="004915BF">
        <w:rPr>
          <w:b/>
          <w:sz w:val="24"/>
          <w:szCs w:val="24"/>
        </w:rPr>
        <w:t>Dana Neacșu</w:t>
      </w:r>
      <w:r w:rsidR="001A422D" w:rsidRPr="004915BF">
        <w:rPr>
          <w:b/>
          <w:sz w:val="24"/>
          <w:szCs w:val="24"/>
          <w:lang w:val="it-IT"/>
        </w:rPr>
        <w:t xml:space="preserve">     </w:t>
      </w:r>
      <w:r w:rsidR="001A422D" w:rsidRPr="004915BF">
        <w:rPr>
          <w:b/>
          <w:sz w:val="24"/>
          <w:szCs w:val="24"/>
          <w:lang w:val="it-IT"/>
        </w:rPr>
        <w:tab/>
      </w:r>
      <w:r w:rsidR="001A422D" w:rsidRPr="004915BF">
        <w:rPr>
          <w:b/>
          <w:sz w:val="24"/>
          <w:szCs w:val="24"/>
          <w:lang w:val="it-IT"/>
        </w:rPr>
        <w:tab/>
      </w:r>
      <w:r w:rsidR="001A422D" w:rsidRPr="004915BF">
        <w:rPr>
          <w:b/>
          <w:sz w:val="24"/>
          <w:szCs w:val="24"/>
          <w:lang w:val="it-IT"/>
        </w:rPr>
        <w:tab/>
      </w:r>
      <w:r w:rsidR="001A422D" w:rsidRPr="004915BF">
        <w:rPr>
          <w:b/>
          <w:sz w:val="24"/>
          <w:szCs w:val="24"/>
          <w:lang w:val="it-IT"/>
        </w:rPr>
        <w:tab/>
        <w:t xml:space="preserve">            </w:t>
      </w:r>
      <w:r w:rsidRPr="004915BF">
        <w:rPr>
          <w:b/>
          <w:sz w:val="24"/>
          <w:szCs w:val="24"/>
          <w:lang w:val="it-IT"/>
        </w:rPr>
        <w:t xml:space="preserve">     </w:t>
      </w:r>
      <w:r w:rsidR="001A422D" w:rsidRPr="004915BF">
        <w:rPr>
          <w:b/>
          <w:sz w:val="24"/>
          <w:szCs w:val="24"/>
          <w:lang w:val="it-IT"/>
        </w:rPr>
        <w:tab/>
      </w:r>
      <w:r w:rsidR="001A422D" w:rsidRPr="004915BF">
        <w:rPr>
          <w:b/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 xml:space="preserve">      </w:t>
      </w:r>
      <w:r w:rsidR="001A422D" w:rsidRPr="004915BF">
        <w:rPr>
          <w:b/>
          <w:sz w:val="24"/>
          <w:szCs w:val="24"/>
          <w:lang w:val="it-IT"/>
        </w:rPr>
        <w:t>Adina Şuiu</w:t>
      </w:r>
    </w:p>
    <w:p w:rsidR="001A422D" w:rsidRPr="004915BF" w:rsidRDefault="001A422D" w:rsidP="001E41B1">
      <w:pPr>
        <w:spacing w:line="312" w:lineRule="auto"/>
        <w:ind w:firstLine="720"/>
        <w:jc w:val="both"/>
        <w:rPr>
          <w:b/>
          <w:sz w:val="24"/>
          <w:szCs w:val="24"/>
          <w:lang w:val="it-IT"/>
        </w:rPr>
      </w:pPr>
      <w:r w:rsidRPr="004915BF">
        <w:rPr>
          <w:b/>
          <w:sz w:val="24"/>
          <w:szCs w:val="24"/>
          <w:lang w:val="it-IT"/>
        </w:rPr>
        <w:tab/>
      </w:r>
      <w:r w:rsidRPr="004915BF">
        <w:rPr>
          <w:b/>
          <w:sz w:val="24"/>
          <w:szCs w:val="24"/>
          <w:lang w:val="it-IT"/>
        </w:rPr>
        <w:tab/>
        <w:t xml:space="preserve">          </w:t>
      </w:r>
      <w:r w:rsidR="001C02DF" w:rsidRPr="004915BF">
        <w:rPr>
          <w:b/>
          <w:sz w:val="24"/>
          <w:szCs w:val="24"/>
          <w:lang w:val="it-IT"/>
        </w:rPr>
        <w:t xml:space="preserve"> </w:t>
      </w:r>
    </w:p>
    <w:p w:rsidR="001A422D" w:rsidRPr="004915BF" w:rsidRDefault="001A422D" w:rsidP="001E41B1">
      <w:pPr>
        <w:spacing w:line="312" w:lineRule="auto"/>
        <w:ind w:firstLine="720"/>
        <w:jc w:val="both"/>
        <w:rPr>
          <w:color w:val="000000"/>
          <w:sz w:val="24"/>
          <w:szCs w:val="24"/>
          <w:lang w:val="en-US"/>
        </w:rPr>
      </w:pPr>
    </w:p>
    <w:p w:rsidR="001A422D" w:rsidRPr="004915BF" w:rsidRDefault="001A422D" w:rsidP="001E41B1">
      <w:pPr>
        <w:spacing w:line="312" w:lineRule="auto"/>
        <w:rPr>
          <w:sz w:val="24"/>
          <w:szCs w:val="24"/>
        </w:rPr>
      </w:pPr>
      <w:r w:rsidRPr="004915BF">
        <w:rPr>
          <w:sz w:val="24"/>
          <w:szCs w:val="24"/>
        </w:rPr>
        <w:tab/>
        <w:t xml:space="preserve">          </w:t>
      </w:r>
      <w:r w:rsidRPr="004915BF">
        <w:rPr>
          <w:sz w:val="24"/>
          <w:szCs w:val="24"/>
        </w:rPr>
        <w:tab/>
      </w:r>
      <w:r w:rsidRPr="004915BF">
        <w:rPr>
          <w:sz w:val="24"/>
          <w:szCs w:val="24"/>
        </w:rPr>
        <w:tab/>
      </w:r>
    </w:p>
    <w:p w:rsidR="001A422D" w:rsidRPr="004915BF" w:rsidRDefault="001A422D" w:rsidP="001E41B1">
      <w:pPr>
        <w:spacing w:line="312" w:lineRule="auto"/>
        <w:rPr>
          <w:sz w:val="24"/>
          <w:szCs w:val="24"/>
        </w:rPr>
      </w:pPr>
    </w:p>
    <w:sectPr w:rsidR="001A422D" w:rsidRPr="004915BF" w:rsidSect="00BC3414"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94311E"/>
    <w:multiLevelType w:val="hybridMultilevel"/>
    <w:tmpl w:val="2D7E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834E2"/>
    <w:multiLevelType w:val="hybridMultilevel"/>
    <w:tmpl w:val="993400A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0894"/>
    <w:rsid w:val="00023414"/>
    <w:rsid w:val="00060457"/>
    <w:rsid w:val="00064894"/>
    <w:rsid w:val="00067C21"/>
    <w:rsid w:val="000A729A"/>
    <w:rsid w:val="000D4C7E"/>
    <w:rsid w:val="00104511"/>
    <w:rsid w:val="00113200"/>
    <w:rsid w:val="001738B0"/>
    <w:rsid w:val="00176A13"/>
    <w:rsid w:val="001A422D"/>
    <w:rsid w:val="001C02DF"/>
    <w:rsid w:val="001E41B1"/>
    <w:rsid w:val="00215121"/>
    <w:rsid w:val="00250855"/>
    <w:rsid w:val="0026791F"/>
    <w:rsid w:val="00295A31"/>
    <w:rsid w:val="002E2D6B"/>
    <w:rsid w:val="00327E98"/>
    <w:rsid w:val="0035637E"/>
    <w:rsid w:val="003E6200"/>
    <w:rsid w:val="0046520F"/>
    <w:rsid w:val="004915BF"/>
    <w:rsid w:val="004D3156"/>
    <w:rsid w:val="00534F92"/>
    <w:rsid w:val="005E3A5E"/>
    <w:rsid w:val="006A6332"/>
    <w:rsid w:val="006E40F3"/>
    <w:rsid w:val="006E5FB3"/>
    <w:rsid w:val="00791CAF"/>
    <w:rsid w:val="007A3F33"/>
    <w:rsid w:val="008259F1"/>
    <w:rsid w:val="008674EE"/>
    <w:rsid w:val="00870894"/>
    <w:rsid w:val="00913DC5"/>
    <w:rsid w:val="00923998"/>
    <w:rsid w:val="00A74B5B"/>
    <w:rsid w:val="00A77070"/>
    <w:rsid w:val="00A86061"/>
    <w:rsid w:val="00AE4F2B"/>
    <w:rsid w:val="00B4064C"/>
    <w:rsid w:val="00B51CF1"/>
    <w:rsid w:val="00B5400E"/>
    <w:rsid w:val="00BC3414"/>
    <w:rsid w:val="00BD2115"/>
    <w:rsid w:val="00C762CB"/>
    <w:rsid w:val="00C91ACE"/>
    <w:rsid w:val="00CD2FD8"/>
    <w:rsid w:val="00CD331C"/>
    <w:rsid w:val="00D25872"/>
    <w:rsid w:val="00DD02B7"/>
    <w:rsid w:val="00DD2C3D"/>
    <w:rsid w:val="00DE6F32"/>
    <w:rsid w:val="00E3020F"/>
    <w:rsid w:val="00E374D5"/>
    <w:rsid w:val="00E7180E"/>
    <w:rsid w:val="00EA478F"/>
    <w:rsid w:val="00ED4600"/>
    <w:rsid w:val="00F332F9"/>
    <w:rsid w:val="00F502D3"/>
    <w:rsid w:val="00F9341A"/>
    <w:rsid w:val="00FA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asuiu</cp:lastModifiedBy>
  <cp:revision>9</cp:revision>
  <cp:lastPrinted>2020-04-21T11:12:00Z</cp:lastPrinted>
  <dcterms:created xsi:type="dcterms:W3CDTF">2020-04-21T09:22:00Z</dcterms:created>
  <dcterms:modified xsi:type="dcterms:W3CDTF">2020-04-22T10:50:00Z</dcterms:modified>
</cp:coreProperties>
</file>