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481FEF" w:rsidRDefault="00E84A6D" w:rsidP="00A30B21">
      <w:pPr>
        <w:spacing w:line="276" w:lineRule="auto"/>
        <w:ind w:left="720"/>
        <w:rPr>
          <w:sz w:val="22"/>
          <w:szCs w:val="22"/>
        </w:rPr>
      </w:pPr>
      <w:r w:rsidRPr="00012CDA">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00D12A99">
        <w:t xml:space="preserve"> </w:t>
      </w:r>
      <w:r w:rsidRPr="00481FEF">
        <w:rPr>
          <w:sz w:val="22"/>
          <w:szCs w:val="22"/>
        </w:rPr>
        <w:t>ROMÂNIA</w:t>
      </w:r>
    </w:p>
    <w:p w:rsidR="00E84A6D" w:rsidRPr="00481FEF" w:rsidRDefault="00E84A6D" w:rsidP="00A30B21">
      <w:pPr>
        <w:spacing w:line="276" w:lineRule="auto"/>
        <w:ind w:left="720"/>
        <w:rPr>
          <w:sz w:val="22"/>
          <w:szCs w:val="22"/>
        </w:rPr>
      </w:pPr>
      <w:r w:rsidRPr="00481FEF">
        <w:rPr>
          <w:sz w:val="22"/>
          <w:szCs w:val="22"/>
        </w:rPr>
        <w:t>JUDEȚUL TIMIȘ</w:t>
      </w:r>
    </w:p>
    <w:p w:rsidR="00E84A6D" w:rsidRPr="00481FEF" w:rsidRDefault="00E84A6D" w:rsidP="00A30B21">
      <w:pPr>
        <w:spacing w:line="276" w:lineRule="auto"/>
        <w:ind w:left="720"/>
        <w:rPr>
          <w:sz w:val="22"/>
          <w:szCs w:val="22"/>
        </w:rPr>
      </w:pPr>
      <w:r w:rsidRPr="00481FEF">
        <w:rPr>
          <w:sz w:val="22"/>
          <w:szCs w:val="22"/>
        </w:rPr>
        <w:t>MUNICIPIUL TIMIȘOARA</w:t>
      </w:r>
    </w:p>
    <w:p w:rsidR="00E84A6D" w:rsidRPr="00481FEF" w:rsidRDefault="00E84A6D" w:rsidP="00A30B21">
      <w:pPr>
        <w:spacing w:line="276" w:lineRule="auto"/>
        <w:jc w:val="both"/>
        <w:rPr>
          <w:rFonts w:eastAsiaTheme="minorHAnsi"/>
          <w:bCs/>
          <w:color w:val="000000"/>
          <w:sz w:val="22"/>
          <w:szCs w:val="22"/>
          <w:lang w:val="en-US" w:eastAsia="en-US"/>
        </w:rPr>
      </w:pPr>
      <w:r w:rsidRPr="00481FEF">
        <w:rPr>
          <w:rFonts w:eastAsiaTheme="minorHAnsi"/>
          <w:bCs/>
          <w:color w:val="000000"/>
          <w:sz w:val="22"/>
          <w:szCs w:val="22"/>
          <w:lang w:val="en-US" w:eastAsia="en-US"/>
        </w:rPr>
        <w:t>DIRECȚIA ECONOMICĂ</w:t>
      </w:r>
    </w:p>
    <w:p w:rsidR="009B214F" w:rsidRPr="00481FEF" w:rsidRDefault="00E84A6D" w:rsidP="00A30B21">
      <w:pPr>
        <w:spacing w:line="276" w:lineRule="auto"/>
        <w:jc w:val="both"/>
        <w:rPr>
          <w:rFonts w:eastAsiaTheme="minorHAnsi"/>
          <w:bCs/>
          <w:color w:val="000000"/>
          <w:sz w:val="22"/>
          <w:szCs w:val="22"/>
          <w:lang w:val="en-US" w:eastAsia="en-US"/>
        </w:rPr>
      </w:pPr>
      <w:r w:rsidRPr="00481FEF">
        <w:rPr>
          <w:rFonts w:eastAsiaTheme="minorHAnsi"/>
          <w:bCs/>
          <w:color w:val="000000"/>
          <w:sz w:val="22"/>
          <w:szCs w:val="22"/>
          <w:lang w:val="en-US" w:eastAsia="en-US"/>
        </w:rPr>
        <w:t>Biroul Guvernanță Corporativă și Monitorizare Societăți</w:t>
      </w:r>
      <w:r w:rsidR="009B214F" w:rsidRPr="00481FEF">
        <w:rPr>
          <w:rFonts w:eastAsiaTheme="minorHAnsi"/>
          <w:bCs/>
          <w:color w:val="000000"/>
          <w:sz w:val="22"/>
          <w:szCs w:val="22"/>
          <w:lang w:val="en-US" w:eastAsia="en-US"/>
        </w:rPr>
        <w:t>,</w:t>
      </w:r>
    </w:p>
    <w:p w:rsidR="00E84A6D" w:rsidRPr="00481FEF" w:rsidRDefault="009B214F" w:rsidP="00A30B21">
      <w:pPr>
        <w:spacing w:line="276" w:lineRule="auto"/>
        <w:jc w:val="both"/>
        <w:rPr>
          <w:rFonts w:eastAsiaTheme="minorHAnsi"/>
          <w:bCs/>
          <w:color w:val="000000"/>
          <w:sz w:val="22"/>
          <w:szCs w:val="22"/>
          <w:lang w:eastAsia="en-US"/>
        </w:rPr>
      </w:pPr>
      <w:r w:rsidRPr="00481FEF">
        <w:rPr>
          <w:rFonts w:eastAsiaTheme="minorHAnsi"/>
          <w:bCs/>
          <w:color w:val="000000"/>
          <w:sz w:val="22"/>
          <w:szCs w:val="22"/>
          <w:lang w:val="en-US" w:eastAsia="en-US"/>
        </w:rPr>
        <w:t>Instituții și Servicii Publice</w:t>
      </w:r>
    </w:p>
    <w:p w:rsidR="00092FDE" w:rsidRPr="00481FEF" w:rsidRDefault="004468FF" w:rsidP="004468FF">
      <w:pPr>
        <w:pBdr>
          <w:bottom w:val="single" w:sz="12" w:space="1" w:color="auto"/>
        </w:pBdr>
        <w:spacing w:line="276" w:lineRule="auto"/>
        <w:ind w:left="720"/>
        <w:rPr>
          <w:rFonts w:eastAsiaTheme="minorHAnsi"/>
          <w:bCs/>
          <w:color w:val="000000"/>
          <w:sz w:val="22"/>
          <w:szCs w:val="22"/>
          <w:lang w:val="en-US" w:eastAsia="en-US"/>
        </w:rPr>
      </w:pPr>
      <w:r>
        <w:rPr>
          <w:rFonts w:eastAsiaTheme="minorHAnsi"/>
          <w:bCs/>
          <w:color w:val="000000"/>
          <w:sz w:val="22"/>
          <w:szCs w:val="22"/>
          <w:lang w:val="en-US" w:eastAsia="en-US"/>
        </w:rPr>
        <w:t xml:space="preserve">         </w:t>
      </w:r>
      <w:r w:rsidR="00E84A6D" w:rsidRPr="00481FEF">
        <w:rPr>
          <w:rFonts w:eastAsiaTheme="minorHAnsi"/>
          <w:bCs/>
          <w:color w:val="000000"/>
          <w:sz w:val="22"/>
          <w:szCs w:val="22"/>
          <w:lang w:val="en-US" w:eastAsia="en-US"/>
        </w:rPr>
        <w:t>NR</w:t>
      </w:r>
      <w:r w:rsidR="00EB7620" w:rsidRPr="00481FEF">
        <w:rPr>
          <w:rFonts w:eastAsiaTheme="minorHAnsi"/>
          <w:bCs/>
          <w:color w:val="000000"/>
          <w:sz w:val="22"/>
          <w:szCs w:val="22"/>
          <w:lang w:val="en-US" w:eastAsia="en-US"/>
        </w:rPr>
        <w:t>. SC2023</w:t>
      </w:r>
      <w:r w:rsidR="00092FDE" w:rsidRPr="00481FEF">
        <w:rPr>
          <w:rFonts w:eastAsiaTheme="minorHAnsi"/>
          <w:bCs/>
          <w:color w:val="000000"/>
          <w:sz w:val="22"/>
          <w:szCs w:val="22"/>
          <w:lang w:val="en-US" w:eastAsia="en-US"/>
        </w:rPr>
        <w:t>-</w:t>
      </w:r>
      <w:r w:rsidR="004D5B04">
        <w:rPr>
          <w:rFonts w:eastAsiaTheme="minorHAnsi"/>
          <w:bCs/>
          <w:color w:val="000000"/>
          <w:sz w:val="22"/>
          <w:szCs w:val="22"/>
          <w:lang w:val="en-US" w:eastAsia="en-US"/>
        </w:rPr>
        <w:t>8741/04.04.2023</w:t>
      </w:r>
    </w:p>
    <w:p w:rsidR="00E84A6D" w:rsidRPr="00BF0577" w:rsidRDefault="00E84A6D" w:rsidP="00A30B21">
      <w:pPr>
        <w:spacing w:line="276" w:lineRule="auto"/>
        <w:ind w:left="720"/>
        <w:jc w:val="center"/>
        <w:rPr>
          <w:rFonts w:eastAsiaTheme="minorHAnsi"/>
          <w:bCs/>
          <w:color w:val="000000"/>
          <w:sz w:val="18"/>
          <w:szCs w:val="18"/>
          <w:lang w:val="en-US" w:eastAsia="en-US"/>
        </w:rPr>
      </w:pPr>
      <w:r w:rsidRPr="00BF0577">
        <w:rPr>
          <w:i/>
          <w:sz w:val="18"/>
          <w:szCs w:val="18"/>
        </w:rPr>
        <w:t>Bd. C.D. Loga nr. 1, Timişoara, tel: +40 256 – 408.300</w:t>
      </w:r>
      <w:r w:rsidRPr="00BF0577">
        <w:rPr>
          <w:i/>
          <w:color w:val="0000FF"/>
          <w:sz w:val="18"/>
          <w:szCs w:val="18"/>
        </w:rPr>
        <w:t xml:space="preserve">, </w:t>
      </w:r>
      <w:r w:rsidRPr="00BF0577">
        <w:rPr>
          <w:i/>
          <w:sz w:val="18"/>
          <w:szCs w:val="18"/>
        </w:rPr>
        <w:t>e-mail:</w:t>
      </w:r>
      <w:r w:rsidR="00E00BFB" w:rsidRPr="00BF0577">
        <w:rPr>
          <w:i/>
          <w:color w:val="0000FF"/>
          <w:sz w:val="18"/>
          <w:szCs w:val="18"/>
        </w:rPr>
        <w:t>steliana.stanciu</w:t>
      </w:r>
      <w:r w:rsidRPr="00BF0577">
        <w:rPr>
          <w:i/>
          <w:color w:val="0000FF"/>
          <w:sz w:val="18"/>
          <w:szCs w:val="18"/>
        </w:rPr>
        <w:t>@primariatm.ro</w:t>
      </w:r>
    </w:p>
    <w:p w:rsidR="00E84A6D" w:rsidRPr="00012CDA" w:rsidRDefault="00E84A6D" w:rsidP="00A30B21">
      <w:pPr>
        <w:spacing w:line="276" w:lineRule="auto"/>
        <w:jc w:val="center"/>
        <w:rPr>
          <w:b/>
          <w:lang w:val="pt-BR"/>
        </w:rPr>
      </w:pPr>
    </w:p>
    <w:p w:rsidR="00DC2D25" w:rsidRPr="00012CDA" w:rsidRDefault="00DC2D25" w:rsidP="00A30B21">
      <w:pPr>
        <w:autoSpaceDE w:val="0"/>
        <w:autoSpaceDN w:val="0"/>
        <w:adjustRightInd w:val="0"/>
        <w:spacing w:line="276" w:lineRule="auto"/>
        <w:jc w:val="center"/>
        <w:rPr>
          <w:bCs/>
          <w:color w:val="000000"/>
        </w:rPr>
      </w:pPr>
    </w:p>
    <w:p w:rsidR="002F0676" w:rsidRDefault="002F0676" w:rsidP="00A30B21">
      <w:pPr>
        <w:spacing w:line="276" w:lineRule="auto"/>
        <w:contextualSpacing/>
        <w:jc w:val="center"/>
      </w:pPr>
      <w:r w:rsidRPr="00012CDA">
        <w:t>RAPORT DE SPECIALITATE</w:t>
      </w:r>
    </w:p>
    <w:p w:rsidR="00CB1CF7" w:rsidRDefault="00D12EDB" w:rsidP="00A30B21">
      <w:pPr>
        <w:spacing w:line="276" w:lineRule="auto"/>
        <w:contextualSpacing/>
        <w:jc w:val="center"/>
        <w:rPr>
          <w:bCs/>
          <w:color w:val="000000"/>
        </w:rPr>
      </w:pPr>
      <w:r w:rsidRPr="00D12EDB">
        <w:rPr>
          <w:bCs/>
          <w:color w:val="000000"/>
        </w:rPr>
        <w:t xml:space="preserve">privind declanșarea procedurii </w:t>
      </w:r>
      <w:r w:rsidR="004468FF">
        <w:rPr>
          <w:bCs/>
          <w:color w:val="000000"/>
        </w:rPr>
        <w:t>de</w:t>
      </w:r>
      <w:r w:rsidRPr="00D12EDB">
        <w:rPr>
          <w:bCs/>
          <w:color w:val="000000"/>
        </w:rPr>
        <w:t xml:space="preserve"> selecți</w:t>
      </w:r>
      <w:r w:rsidR="004468FF">
        <w:rPr>
          <w:bCs/>
          <w:color w:val="000000"/>
        </w:rPr>
        <w:t>e a</w:t>
      </w:r>
      <w:r>
        <w:rPr>
          <w:bCs/>
          <w:color w:val="000000"/>
        </w:rPr>
        <w:t xml:space="preserve"> administratorului societății </w:t>
      </w:r>
      <w:r w:rsidR="004468FF">
        <w:rPr>
          <w:bCs/>
          <w:color w:val="000000"/>
        </w:rPr>
        <w:t>„</w:t>
      </w:r>
      <w:r w:rsidR="00F955F5" w:rsidRPr="00F955F5">
        <w:rPr>
          <w:bCs/>
          <w:color w:val="000000"/>
        </w:rPr>
        <w:t>UZINA ENERGIE SOLARĂ TIMIȘOARA S.R.L.</w:t>
      </w:r>
      <w:r w:rsidR="004468FF">
        <w:rPr>
          <w:bCs/>
          <w:color w:val="000000"/>
        </w:rPr>
        <w:t>”</w:t>
      </w:r>
      <w:r w:rsidR="00F955F5" w:rsidRPr="00F955F5">
        <w:rPr>
          <w:bCs/>
          <w:color w:val="000000"/>
        </w:rPr>
        <w:t xml:space="preserve"> </w:t>
      </w:r>
    </w:p>
    <w:p w:rsidR="00F955F5" w:rsidRPr="00F955F5" w:rsidRDefault="00F955F5" w:rsidP="00A30B21">
      <w:pPr>
        <w:spacing w:line="276" w:lineRule="auto"/>
        <w:contextualSpacing/>
        <w:jc w:val="center"/>
      </w:pPr>
    </w:p>
    <w:p w:rsidR="00D42436" w:rsidRPr="00D42436" w:rsidRDefault="002F0676" w:rsidP="004468FF">
      <w:pPr>
        <w:spacing w:line="276" w:lineRule="auto"/>
        <w:ind w:firstLine="708"/>
        <w:contextualSpacing/>
        <w:jc w:val="both"/>
        <w:rPr>
          <w:bCs/>
          <w:color w:val="000000"/>
        </w:rPr>
      </w:pPr>
      <w:r w:rsidRPr="00012CDA">
        <w:t>Având în vedere Referatul de aprobare a proiectului de hotărâre al Primarului Municipiului Timişoara şi Proiectul de hotărâre</w:t>
      </w:r>
      <w:r w:rsidRPr="00012CDA">
        <w:rPr>
          <w:b/>
        </w:rPr>
        <w:t xml:space="preserve"> </w:t>
      </w:r>
      <w:r w:rsidR="004468FF" w:rsidRPr="00D12EDB">
        <w:rPr>
          <w:bCs/>
          <w:color w:val="000000"/>
        </w:rPr>
        <w:t xml:space="preserve">privind declanșarea procedurii </w:t>
      </w:r>
      <w:r w:rsidR="004468FF">
        <w:rPr>
          <w:bCs/>
          <w:color w:val="000000"/>
        </w:rPr>
        <w:t>de</w:t>
      </w:r>
      <w:r w:rsidR="004468FF" w:rsidRPr="00D12EDB">
        <w:rPr>
          <w:bCs/>
          <w:color w:val="000000"/>
        </w:rPr>
        <w:t xml:space="preserve"> selecți</w:t>
      </w:r>
      <w:r w:rsidR="004468FF">
        <w:rPr>
          <w:bCs/>
          <w:color w:val="000000"/>
        </w:rPr>
        <w:t>e a administratorului societății „</w:t>
      </w:r>
      <w:r w:rsidR="004468FF" w:rsidRPr="00F955F5">
        <w:rPr>
          <w:bCs/>
          <w:color w:val="000000"/>
        </w:rPr>
        <w:t>UZINA ENERGIE SOLARĂ TIMIȘOARA S.R.L.</w:t>
      </w:r>
      <w:r w:rsidR="004468FF">
        <w:rPr>
          <w:bCs/>
          <w:color w:val="000000"/>
        </w:rPr>
        <w:t>”</w:t>
      </w:r>
      <w:r w:rsidR="004468FF" w:rsidRPr="00F955F5">
        <w:rPr>
          <w:bCs/>
          <w:color w:val="000000"/>
        </w:rPr>
        <w:t xml:space="preserve"> </w:t>
      </w:r>
    </w:p>
    <w:p w:rsidR="000702FD" w:rsidRDefault="000702FD" w:rsidP="00A30B21">
      <w:pPr>
        <w:spacing w:line="276" w:lineRule="auto"/>
        <w:ind w:firstLine="708"/>
        <w:jc w:val="both"/>
        <w:rPr>
          <w:color w:val="000000"/>
        </w:rPr>
      </w:pPr>
      <w:r>
        <w:rPr>
          <w:color w:val="000000"/>
        </w:rPr>
        <w:t>Având în vedere Hotărârea Consiliului Local al</w:t>
      </w:r>
      <w:r w:rsidR="00897C46">
        <w:rPr>
          <w:color w:val="000000"/>
        </w:rPr>
        <w:t xml:space="preserve"> Municipiului Timișoara nr. 719/</w:t>
      </w:r>
      <w:r w:rsidR="004468FF">
        <w:rPr>
          <w:color w:val="000000"/>
        </w:rPr>
        <w:t>27.12.2022 privind înființarea s</w:t>
      </w:r>
      <w:r>
        <w:rPr>
          <w:color w:val="000000"/>
        </w:rPr>
        <w:t xml:space="preserve">ocietății </w:t>
      </w:r>
      <w:r w:rsidR="004468FF">
        <w:rPr>
          <w:color w:val="000000"/>
        </w:rPr>
        <w:t>„</w:t>
      </w:r>
      <w:r>
        <w:rPr>
          <w:color w:val="000000"/>
        </w:rPr>
        <w:t>UZINA ENERGIE SOLARĂ TIMIȘOARA S.R.L.</w:t>
      </w:r>
      <w:r w:rsidR="004468FF">
        <w:rPr>
          <w:color w:val="000000"/>
        </w:rPr>
        <w:t>”</w:t>
      </w:r>
      <w:r>
        <w:rPr>
          <w:color w:val="000000"/>
        </w:rPr>
        <w:t>;</w:t>
      </w:r>
    </w:p>
    <w:p w:rsidR="00555F4D" w:rsidRDefault="00555F4D" w:rsidP="00A30B21">
      <w:pPr>
        <w:autoSpaceDE w:val="0"/>
        <w:autoSpaceDN w:val="0"/>
        <w:adjustRightInd w:val="0"/>
        <w:spacing w:line="276" w:lineRule="auto"/>
        <w:ind w:firstLine="708"/>
        <w:jc w:val="both"/>
      </w:pPr>
      <w:r w:rsidRPr="00012CDA">
        <w:t>Facem următoarele precizări:</w:t>
      </w:r>
    </w:p>
    <w:p w:rsidR="00D12EDB" w:rsidRPr="00012CDA" w:rsidRDefault="00D12EDB" w:rsidP="00A30B21">
      <w:pPr>
        <w:autoSpaceDE w:val="0"/>
        <w:autoSpaceDN w:val="0"/>
        <w:adjustRightInd w:val="0"/>
        <w:spacing w:line="276" w:lineRule="auto"/>
        <w:ind w:firstLine="708"/>
        <w:jc w:val="both"/>
      </w:pPr>
      <w:r>
        <w:rPr>
          <w:color w:val="000000"/>
        </w:rPr>
        <w:t xml:space="preserve">Societatea </w:t>
      </w:r>
      <w:r w:rsidR="004468FF">
        <w:rPr>
          <w:color w:val="000000"/>
        </w:rPr>
        <w:t>„</w:t>
      </w:r>
      <w:r>
        <w:rPr>
          <w:color w:val="000000"/>
        </w:rPr>
        <w:t>UZINA ENERGIE SOLARĂ TIMIȘOARA S.R.L.</w:t>
      </w:r>
      <w:r w:rsidR="004468FF">
        <w:rPr>
          <w:color w:val="000000"/>
        </w:rPr>
        <w:t>”</w:t>
      </w:r>
      <w:r>
        <w:rPr>
          <w:color w:val="000000"/>
        </w:rPr>
        <w:t xml:space="preserve"> este înregistrată la Oficiul Registrului Comerțului de pe lângă Tribunalul Timiș cu nr. J35/461/03.02.2023 fiind reprezentată de un administrator provizoriu desemnat pe o perioadă de patru luni de zile.</w:t>
      </w:r>
    </w:p>
    <w:p w:rsidR="00F129F6" w:rsidRPr="00012CDA" w:rsidRDefault="009B06C1" w:rsidP="00A30B21">
      <w:pPr>
        <w:spacing w:line="276" w:lineRule="auto"/>
        <w:ind w:firstLine="720"/>
        <w:jc w:val="both"/>
        <w:rPr>
          <w:rFonts w:eastAsia="Calibri"/>
          <w:bCs/>
          <w:color w:val="000000"/>
          <w:lang w:val="en-US"/>
        </w:rPr>
      </w:pPr>
      <w:r>
        <w:rPr>
          <w:rFonts w:eastAsia="Calibri"/>
          <w:bCs/>
          <w:color w:val="000000"/>
          <w:lang w:val="en-US"/>
        </w:rPr>
        <w:t>Ținând cont de normele de guvernanță corporativă, declanşarea procedurilor</w:t>
      </w:r>
      <w:r w:rsidR="00F129F6" w:rsidRPr="00012CDA">
        <w:rPr>
          <w:rFonts w:eastAsia="Calibri"/>
          <w:bCs/>
          <w:color w:val="000000"/>
          <w:lang w:val="en-US"/>
        </w:rPr>
        <w:t xml:space="preserve"> de selecţie </w:t>
      </w:r>
      <w:r>
        <w:rPr>
          <w:rFonts w:eastAsia="Calibri"/>
          <w:bCs/>
          <w:color w:val="000000"/>
          <w:lang w:val="en-US"/>
        </w:rPr>
        <w:t>pentru conducerea societăților la care unitatea administrativ-teritorială deține participații majoritare, se realizează</w:t>
      </w:r>
      <w:r w:rsidR="00F129F6" w:rsidRPr="00012CDA">
        <w:rPr>
          <w:rFonts w:eastAsia="Calibri"/>
          <w:bCs/>
          <w:color w:val="000000"/>
          <w:lang w:val="en-US"/>
        </w:rPr>
        <w:t>, în conformitate cu prevederi</w:t>
      </w:r>
      <w:r w:rsidR="000702FD">
        <w:rPr>
          <w:rFonts w:eastAsia="Calibri"/>
          <w:bCs/>
          <w:color w:val="000000"/>
          <w:lang w:val="en-US"/>
        </w:rPr>
        <w:t>le H</w:t>
      </w:r>
      <w:r w:rsidR="00F129F6" w:rsidRPr="00012CDA">
        <w:rPr>
          <w:rFonts w:eastAsia="Calibri"/>
          <w:bCs/>
          <w:color w:val="000000"/>
          <w:lang w:val="en-US"/>
        </w:rPr>
        <w:t>G nr. 722/</w:t>
      </w:r>
      <w:r w:rsidR="00F129F6" w:rsidRPr="009B06C1">
        <w:rPr>
          <w:rFonts w:eastAsia="Calibri"/>
          <w:bCs/>
          <w:i/>
          <w:color w:val="000000"/>
          <w:lang w:val="en-US"/>
        </w:rPr>
        <w:t>2016 pentru aprobarea Normelor metodologice de aplicare a unor prevederi din OUG nr. 109/2011 privind guvernanţa corporativă a întreprinderilor publice</w:t>
      </w:r>
      <w:r w:rsidR="00F129F6" w:rsidRPr="00012CDA">
        <w:rPr>
          <w:rFonts w:eastAsia="Calibri"/>
          <w:bCs/>
          <w:color w:val="000000"/>
          <w:lang w:val="en-US"/>
        </w:rPr>
        <w:t>, la data la care autoritatea publică tutelară emite actul administrativ în acest sens.</w:t>
      </w:r>
    </w:p>
    <w:p w:rsidR="00962734" w:rsidRPr="005F065C" w:rsidRDefault="00633A45" w:rsidP="00A30B21">
      <w:pPr>
        <w:spacing w:line="276" w:lineRule="auto"/>
        <w:ind w:firstLine="720"/>
        <w:jc w:val="both"/>
        <w:rPr>
          <w:rFonts w:eastAsia="Calibri"/>
          <w:bCs/>
          <w:color w:val="000000"/>
          <w:lang w:val="en-US"/>
        </w:rPr>
      </w:pPr>
      <w:r>
        <w:rPr>
          <w:rFonts w:eastAsia="Calibri"/>
          <w:bCs/>
          <w:color w:val="000000"/>
          <w:lang w:val="en-US"/>
        </w:rPr>
        <w:t>Î</w:t>
      </w:r>
      <w:r w:rsidRPr="00012CDA">
        <w:rPr>
          <w:rFonts w:eastAsia="Calibri"/>
          <w:bCs/>
          <w:color w:val="000000"/>
          <w:lang w:val="en-US"/>
        </w:rPr>
        <w:t>n cazul în care autoritatea publică tutelară pr</w:t>
      </w:r>
      <w:r w:rsidR="00B863CE">
        <w:rPr>
          <w:rFonts w:eastAsia="Calibri"/>
          <w:bCs/>
          <w:color w:val="000000"/>
          <w:lang w:val="en-US"/>
        </w:rPr>
        <w:t>opune candidaţi pentru funcţia</w:t>
      </w:r>
      <w:r w:rsidRPr="00012CDA">
        <w:rPr>
          <w:rFonts w:eastAsia="Calibri"/>
          <w:bCs/>
          <w:color w:val="000000"/>
          <w:lang w:val="en-US"/>
        </w:rPr>
        <w:t xml:space="preserve"> de </w:t>
      </w:r>
      <w:r w:rsidR="00B863CE">
        <w:rPr>
          <w:rFonts w:eastAsia="Calibri"/>
          <w:bCs/>
          <w:color w:val="000000"/>
          <w:lang w:val="en-US"/>
        </w:rPr>
        <w:t>administrator</w:t>
      </w:r>
      <w:r w:rsidRPr="00012CDA">
        <w:rPr>
          <w:rFonts w:eastAsia="Calibri"/>
          <w:bCs/>
          <w:color w:val="000000"/>
          <w:lang w:val="en-US"/>
        </w:rPr>
        <w:t>, aceste propuneri sunt făcute în baza unei selecţii prealabile efectuate de o comisie formată din specialişti în recrutarea resurselor umane. Astfel, a fost aprobată componența Comisie de selecție prin HCL nr. 64/2021, modificată prin HCL 341/2022</w:t>
      </w:r>
      <w:r w:rsidR="00B863CE">
        <w:rPr>
          <w:rFonts w:eastAsia="Calibri"/>
          <w:bCs/>
          <w:color w:val="000000"/>
          <w:lang w:val="en-US"/>
        </w:rPr>
        <w:t xml:space="preserve">, care </w:t>
      </w:r>
      <w:r w:rsidR="00962734">
        <w:rPr>
          <w:rFonts w:eastAsia="Calibri"/>
          <w:bCs/>
          <w:color w:val="000000"/>
          <w:lang w:val="en-US"/>
        </w:rPr>
        <w:t xml:space="preserve">derulează întreaga procedură de selecție și propune candidații selectați în lista scurtă în vederea numirii pentru poziția de </w:t>
      </w:r>
      <w:r w:rsidR="00B863CE">
        <w:rPr>
          <w:rFonts w:eastAsia="Calibri"/>
          <w:bCs/>
          <w:color w:val="000000"/>
          <w:lang w:val="en-US"/>
        </w:rPr>
        <w:t>administrator</w:t>
      </w:r>
      <w:r w:rsidR="00962734">
        <w:rPr>
          <w:rFonts w:eastAsia="Calibri"/>
          <w:bCs/>
          <w:color w:val="000000"/>
          <w:lang w:val="en-US"/>
        </w:rPr>
        <w:t>, pe baza raportului final întocmit în acest scop.</w:t>
      </w:r>
    </w:p>
    <w:p w:rsidR="00962734" w:rsidRPr="002C644F" w:rsidRDefault="00962734" w:rsidP="00A30B21">
      <w:pPr>
        <w:spacing w:line="276" w:lineRule="auto"/>
        <w:ind w:firstLine="720"/>
        <w:jc w:val="both"/>
      </w:pPr>
      <w:r>
        <w:t xml:space="preserve">Potrivit dispoziţiilor </w:t>
      </w:r>
      <w:r w:rsidRPr="00CA639A">
        <w:t>prevă</w:t>
      </w:r>
      <w:r>
        <w:t>z</w:t>
      </w:r>
      <w:r w:rsidRPr="00CA639A">
        <w:t xml:space="preserve">ute </w:t>
      </w:r>
      <w:r>
        <w:t>la</w:t>
      </w:r>
      <w:r w:rsidRPr="00CA639A">
        <w:t xml:space="preserve"> </w:t>
      </w:r>
      <w:r>
        <w:t>art. 1</w:t>
      </w:r>
      <w:r w:rsidRPr="00CA639A">
        <w:t xml:space="preserve"> </w:t>
      </w:r>
      <w:r>
        <w:t xml:space="preserve">din </w:t>
      </w:r>
      <w:r w:rsidRPr="00CA639A">
        <w:t>Anexa 1c</w:t>
      </w:r>
      <w:r>
        <w:t xml:space="preserve"> </w:t>
      </w:r>
      <w:r w:rsidRPr="00CA639A">
        <w:t xml:space="preserve">la </w:t>
      </w:r>
      <w:r>
        <w:t>Hotărârea de Guvern nr. 722/</w:t>
      </w:r>
      <w:r w:rsidRPr="00CA639A">
        <w:t xml:space="preserve">2016 pentru aprobarea Normelor metodologice de aplicare a unor prevederi din </w:t>
      </w:r>
      <w:r w:rsidRPr="00EE5E78">
        <w:t>Ordonanţ</w:t>
      </w:r>
      <w:r>
        <w:t xml:space="preserve">a </w:t>
      </w:r>
      <w:r w:rsidRPr="00EE5E78">
        <w:t>de U</w:t>
      </w:r>
      <w:r>
        <w:t>rgenţă a Guvernului nr. 109/</w:t>
      </w:r>
      <w:r w:rsidRPr="00EE5E78">
        <w:t>2011 privind guvernanţa corporativă a întreprinderilor publice</w:t>
      </w:r>
      <w:r>
        <w:t xml:space="preserve">,  </w:t>
      </w:r>
      <w:r w:rsidR="00B4400B">
        <w:t>este necesară</w:t>
      </w:r>
      <w:r>
        <w:t xml:space="preserve"> întocmirea scrisorii de așteptări</w:t>
      </w:r>
      <w:r>
        <w:rPr>
          <w:i/>
        </w:rPr>
        <w:t xml:space="preserve">, „care face parte din setul de documente obligatorii cu care începe procesul de selecţie a membrilor consiliului şi directorilor/membrilor directoratului pentru întreprinderile publice, document de lucru care </w:t>
      </w:r>
      <w:r>
        <w:rPr>
          <w:i/>
        </w:rPr>
        <w:lastRenderedPageBreak/>
        <w:t>conţine performanţele aşteptate de la organele de administrare şi conducere şi politica acţionariatului privind administrarea şi conducerea întreprinderii publice”.</w:t>
      </w:r>
    </w:p>
    <w:p w:rsidR="00962734" w:rsidRDefault="00962734" w:rsidP="00A30B21">
      <w:pPr>
        <w:spacing w:line="276" w:lineRule="auto"/>
        <w:ind w:firstLine="720"/>
        <w:jc w:val="both"/>
        <w:rPr>
          <w:i/>
        </w:rPr>
      </w:pPr>
      <w:r>
        <w:t xml:space="preserve">Totodată, potrivit prevederilor art. 3, pct. 2, lit. c) din </w:t>
      </w:r>
      <w:r w:rsidRPr="00EE5E78">
        <w:t>Ordonanţ</w:t>
      </w:r>
      <w:r>
        <w:t xml:space="preserve">a </w:t>
      </w:r>
      <w:r w:rsidRPr="00EE5E78">
        <w:t>de U</w:t>
      </w:r>
      <w:r>
        <w:t>rgenţă a Guvernului nr. 109/</w:t>
      </w:r>
      <w:r w:rsidRPr="00EE5E78">
        <w:t>2011 privind guvernanţa corporativă a întreprinderilor publice</w:t>
      </w:r>
      <w:r>
        <w:t xml:space="preserve">, actualizată, autoritatea publică tutelară are competenţa de a </w:t>
      </w:r>
      <w:r w:rsidRPr="009D2079">
        <w:t>întocmi scrisoarea de aşteptări şi de a o publica pe pagina proprie de internet pentru a fi luată la cunoştinţă de candidaţii la postul de administrator înscrişi pe lista scurtă</w:t>
      </w:r>
      <w:r>
        <w:rPr>
          <w:i/>
        </w:rPr>
        <w:t>.</w:t>
      </w:r>
    </w:p>
    <w:p w:rsidR="00962734" w:rsidRDefault="00962734" w:rsidP="00A30B21">
      <w:pPr>
        <w:spacing w:line="276" w:lineRule="auto"/>
        <w:ind w:firstLine="720"/>
        <w:jc w:val="both"/>
        <w:rPr>
          <w:i/>
        </w:rPr>
      </w:pPr>
      <w:r w:rsidRPr="00D52900">
        <w:t>De asemenea, art. 8 din Anexa 1c din Hg nr.</w:t>
      </w:r>
      <w:r w:rsidR="00215D1D">
        <w:t xml:space="preserve"> </w:t>
      </w:r>
      <w:r w:rsidRPr="00D52900">
        <w:t>722/2016 reglementează faptul că</w:t>
      </w:r>
      <w:r>
        <w:rPr>
          <w:i/>
        </w:rPr>
        <w:t xml:space="preserve"> </w:t>
      </w:r>
      <w:r>
        <w:rPr>
          <w:i/>
          <w:lang w:val="en-US"/>
        </w:rPr>
        <w:t>“</w:t>
      </w:r>
      <w:r>
        <w:rPr>
          <w:i/>
        </w:rPr>
        <w:t>forma finală a scrisorii de așteptări este aprobată de conducătorul autorității publice tutelare, prin ordin.”</w:t>
      </w:r>
    </w:p>
    <w:p w:rsidR="004468FF" w:rsidRPr="00F2416C" w:rsidRDefault="004468FF" w:rsidP="00F2416C">
      <w:pPr>
        <w:ind w:firstLine="708"/>
        <w:jc w:val="both"/>
        <w:rPr>
          <w:shd w:val="clear" w:color="auto" w:fill="FFFFFF"/>
        </w:rPr>
      </w:pPr>
      <w:r w:rsidRPr="00F2416C">
        <w:rPr>
          <w:rStyle w:val="salnbdy"/>
          <w:rFonts w:ascii="Times New Roman" w:hAnsi="Times New Roman"/>
          <w:color w:val="auto"/>
          <w:sz w:val="24"/>
          <w:szCs w:val="24"/>
        </w:rPr>
        <w:t>În cazul societăţilor înfiinţate conform Legii nr. 31/1990, republicată, cu modificările şi completările ulterioare, care nu sunt organizate ca societăţi pe acţiuni, numărul administratorilor şi procedura de selecţie a acestora, precum şi constituirea unor comitete ale administratorilor sunt stabilite de autoritatea publică tutelară prin actul constitutiv al societăţilor respective. Astfel că, procedura anexată va fi inclusă în actul constitutiv al societății.</w:t>
      </w:r>
    </w:p>
    <w:p w:rsidR="007F27FF" w:rsidRPr="00012CDA" w:rsidRDefault="007F27FF" w:rsidP="00A30B21">
      <w:pPr>
        <w:autoSpaceDE w:val="0"/>
        <w:autoSpaceDN w:val="0"/>
        <w:adjustRightInd w:val="0"/>
        <w:spacing w:line="276" w:lineRule="auto"/>
        <w:ind w:firstLine="720"/>
        <w:jc w:val="both"/>
        <w:rPr>
          <w:rFonts w:eastAsia="Calibri"/>
          <w:i/>
        </w:rPr>
      </w:pPr>
      <w:r w:rsidRPr="00012CDA">
        <w:rPr>
          <w:bCs/>
        </w:rPr>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7F27FF" w:rsidRDefault="007F27FF" w:rsidP="00A30B21">
      <w:pPr>
        <w:autoSpaceDE w:val="0"/>
        <w:autoSpaceDN w:val="0"/>
        <w:adjustRightInd w:val="0"/>
        <w:spacing w:line="276" w:lineRule="auto"/>
        <w:ind w:firstLine="708"/>
        <w:jc w:val="both"/>
        <w:rPr>
          <w:rFonts w:eastAsia="Calibri"/>
          <w:i/>
        </w:rPr>
      </w:pPr>
      <w:r w:rsidRPr="00012CDA">
        <w:rPr>
          <w:rFonts w:eastAsia="Calibri"/>
        </w:rPr>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2F0676" w:rsidRPr="00CB1CF7" w:rsidRDefault="007F27FF" w:rsidP="00B4400B">
      <w:pPr>
        <w:spacing w:line="276" w:lineRule="auto"/>
        <w:ind w:firstLine="708"/>
        <w:contextualSpacing/>
        <w:jc w:val="both"/>
        <w:rPr>
          <w:bCs/>
          <w:color w:val="000000"/>
        </w:rPr>
      </w:pPr>
      <w:r w:rsidRPr="00012CDA">
        <w:t>Având în vedere prevederile legale expuse în prezentul raport, apreciem că</w:t>
      </w:r>
      <w:r w:rsidRPr="00012CDA">
        <w:rPr>
          <w:b/>
        </w:rPr>
        <w:t xml:space="preserve"> </w:t>
      </w:r>
      <w:r w:rsidR="000966DE">
        <w:t xml:space="preserve">Proiectul de hotărâre </w:t>
      </w:r>
      <w:r w:rsidR="00B4400B" w:rsidRPr="00D12EDB">
        <w:rPr>
          <w:bCs/>
          <w:color w:val="000000"/>
        </w:rPr>
        <w:t xml:space="preserve">privind declanșarea procedurii </w:t>
      </w:r>
      <w:r w:rsidR="00B4400B">
        <w:rPr>
          <w:bCs/>
          <w:color w:val="000000"/>
        </w:rPr>
        <w:t>de</w:t>
      </w:r>
      <w:r w:rsidR="00B4400B" w:rsidRPr="00D12EDB">
        <w:rPr>
          <w:bCs/>
          <w:color w:val="000000"/>
        </w:rPr>
        <w:t xml:space="preserve"> selecți</w:t>
      </w:r>
      <w:r w:rsidR="00B4400B">
        <w:rPr>
          <w:bCs/>
          <w:color w:val="000000"/>
        </w:rPr>
        <w:t>e a administratorului societății „</w:t>
      </w:r>
      <w:r w:rsidR="00B4400B" w:rsidRPr="00F955F5">
        <w:rPr>
          <w:bCs/>
          <w:color w:val="000000"/>
        </w:rPr>
        <w:t>UZINA ENERGIE SOLARĂ TIMIȘOARA S.R.L.</w:t>
      </w:r>
      <w:r w:rsidR="00B4400B">
        <w:rPr>
          <w:bCs/>
          <w:color w:val="000000"/>
        </w:rPr>
        <w:t>”</w:t>
      </w:r>
      <w:r w:rsidRPr="00012CDA">
        <w:rPr>
          <w:rFonts w:eastAsiaTheme="minorHAnsi"/>
          <w:bCs/>
          <w:color w:val="000000"/>
        </w:rPr>
        <w:t>,</w:t>
      </w:r>
      <w:r w:rsidR="00B4400B">
        <w:rPr>
          <w:rFonts w:eastAsiaTheme="minorHAnsi"/>
          <w:bCs/>
          <w:color w:val="000000"/>
        </w:rPr>
        <w:t xml:space="preserve"> </w:t>
      </w:r>
      <w:r w:rsidRPr="00012CDA">
        <w:t>îndeplinește condițiile pentru a fi supus dezbaterii și aprobării plenului consiliului local.</w:t>
      </w:r>
    </w:p>
    <w:p w:rsidR="007F27FF" w:rsidRPr="00012CDA" w:rsidRDefault="007F27FF" w:rsidP="00A30B21">
      <w:pPr>
        <w:autoSpaceDE w:val="0"/>
        <w:autoSpaceDN w:val="0"/>
        <w:adjustRightInd w:val="0"/>
        <w:spacing w:line="276" w:lineRule="auto"/>
        <w:ind w:firstLine="708"/>
        <w:jc w:val="both"/>
      </w:pPr>
    </w:p>
    <w:p w:rsidR="007F27FF" w:rsidRPr="00012CDA" w:rsidRDefault="007F27FF" w:rsidP="00A30B21">
      <w:pPr>
        <w:autoSpaceDE w:val="0"/>
        <w:autoSpaceDN w:val="0"/>
        <w:adjustRightInd w:val="0"/>
        <w:spacing w:line="276" w:lineRule="auto"/>
        <w:jc w:val="both"/>
      </w:pPr>
    </w:p>
    <w:p w:rsidR="007F27FF" w:rsidRPr="00012CDA" w:rsidRDefault="007F27FF" w:rsidP="00A30B21">
      <w:pPr>
        <w:spacing w:line="276" w:lineRule="auto"/>
        <w:jc w:val="both"/>
      </w:pPr>
      <w:r w:rsidRPr="00012CDA">
        <w:t xml:space="preserve">    Director Economic,</w:t>
      </w:r>
    </w:p>
    <w:p w:rsidR="007F27FF" w:rsidRPr="00012CDA" w:rsidRDefault="007F27FF" w:rsidP="00A30B21">
      <w:pPr>
        <w:spacing w:line="276" w:lineRule="auto"/>
        <w:jc w:val="both"/>
      </w:pPr>
      <w:r w:rsidRPr="00012CDA">
        <w:t xml:space="preserve">       Steliana Stanciu</w:t>
      </w:r>
    </w:p>
    <w:p w:rsidR="007F27FF" w:rsidRPr="00012CDA" w:rsidRDefault="007F27FF" w:rsidP="00A30B21">
      <w:pPr>
        <w:spacing w:line="276" w:lineRule="auto"/>
        <w:ind w:left="6480"/>
      </w:pPr>
      <w:r w:rsidRPr="00012CDA">
        <w:t xml:space="preserve">   Consilier BGCMS</w:t>
      </w:r>
      <w:r w:rsidR="00CB1DE2" w:rsidRPr="00012CDA">
        <w:t>ISP</w:t>
      </w:r>
      <w:r w:rsidRPr="00012CDA">
        <w:t>,</w:t>
      </w:r>
    </w:p>
    <w:p w:rsidR="007F27FF" w:rsidRPr="00012CDA" w:rsidRDefault="007F27FF" w:rsidP="00A30B21">
      <w:pPr>
        <w:spacing w:line="276" w:lineRule="auto"/>
        <w:ind w:left="5040" w:firstLine="720"/>
      </w:pPr>
      <w:r w:rsidRPr="00012CDA">
        <w:t xml:space="preserve">                    </w:t>
      </w:r>
      <w:r w:rsidR="00E42F91">
        <w:t xml:space="preserve">  </w:t>
      </w:r>
      <w:r w:rsidRPr="00012CDA">
        <w:t>Violeta Lazăr</w:t>
      </w:r>
    </w:p>
    <w:sectPr w:rsidR="007F27FF" w:rsidRPr="00012CDA"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CA6" w:rsidRDefault="002C3CA6" w:rsidP="00851794">
      <w:r>
        <w:separator/>
      </w:r>
    </w:p>
  </w:endnote>
  <w:endnote w:type="continuationSeparator" w:id="1">
    <w:p w:rsidR="002C3CA6" w:rsidRDefault="002C3CA6"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CA6" w:rsidRDefault="002C3CA6" w:rsidP="00851794">
      <w:r>
        <w:separator/>
      </w:r>
    </w:p>
  </w:footnote>
  <w:footnote w:type="continuationSeparator" w:id="1">
    <w:p w:rsidR="002C3CA6" w:rsidRDefault="002C3CA6"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8">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5">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9">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1"/>
  </w:num>
  <w:num w:numId="2">
    <w:abstractNumId w:val="8"/>
  </w:num>
  <w:num w:numId="3">
    <w:abstractNumId w:val="32"/>
  </w:num>
  <w:num w:numId="4">
    <w:abstractNumId w:val="15"/>
  </w:num>
  <w:num w:numId="5">
    <w:abstractNumId w:val="3"/>
  </w:num>
  <w:num w:numId="6">
    <w:abstractNumId w:val="12"/>
  </w:num>
  <w:num w:numId="7">
    <w:abstractNumId w:val="18"/>
  </w:num>
  <w:num w:numId="8">
    <w:abstractNumId w:val="34"/>
  </w:num>
  <w:num w:numId="9">
    <w:abstractNumId w:val="21"/>
  </w:num>
  <w:num w:numId="10">
    <w:abstractNumId w:val="5"/>
  </w:num>
  <w:num w:numId="11">
    <w:abstractNumId w:val="25"/>
  </w:num>
  <w:num w:numId="12">
    <w:abstractNumId w:val="9"/>
  </w:num>
  <w:num w:numId="13">
    <w:abstractNumId w:val="11"/>
  </w:num>
  <w:num w:numId="14">
    <w:abstractNumId w:val="4"/>
  </w:num>
  <w:num w:numId="15">
    <w:abstractNumId w:val="1"/>
  </w:num>
  <w:num w:numId="16">
    <w:abstractNumId w:val="7"/>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6"/>
  </w:num>
  <w:num w:numId="20">
    <w:abstractNumId w:val="14"/>
  </w:num>
  <w:num w:numId="21">
    <w:abstractNumId w:val="28"/>
  </w:num>
  <w:num w:numId="22">
    <w:abstractNumId w:val="24"/>
  </w:num>
  <w:num w:numId="23">
    <w:abstractNumId w:val="0"/>
  </w:num>
  <w:num w:numId="24">
    <w:abstractNumId w:val="19"/>
  </w:num>
  <w:num w:numId="25">
    <w:abstractNumId w:val="10"/>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9"/>
  </w:num>
  <w:num w:numId="30">
    <w:abstractNumId w:val="27"/>
  </w:num>
  <w:num w:numId="31">
    <w:abstractNumId w:val="16"/>
  </w:num>
  <w:num w:numId="32">
    <w:abstractNumId w:val="30"/>
  </w:num>
  <w:num w:numId="33">
    <w:abstractNumId w:val="6"/>
  </w:num>
  <w:num w:numId="34">
    <w:abstractNumId w:val="23"/>
  </w:num>
  <w:num w:numId="35">
    <w:abstractNumId w:val="17"/>
  </w:num>
  <w:num w:numId="36">
    <w:abstractNumId w:val="2"/>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76130" fill="f" fillcolor="white" stroke="f">
      <v:fill color="white" on="f"/>
      <v:stroke on="f"/>
    </o:shapedefaults>
  </w:hdrShapeDefaults>
  <w:footnotePr>
    <w:footnote w:id="0"/>
    <w:footnote w:id="1"/>
  </w:footnotePr>
  <w:endnotePr>
    <w:endnote w:id="0"/>
    <w:endnote w:id="1"/>
  </w:endnotePr>
  <w:compat/>
  <w:rsids>
    <w:rsidRoot w:val="00A5730C"/>
    <w:rsid w:val="00012CDA"/>
    <w:rsid w:val="00013BBF"/>
    <w:rsid w:val="000149BC"/>
    <w:rsid w:val="00022455"/>
    <w:rsid w:val="0003121A"/>
    <w:rsid w:val="00044743"/>
    <w:rsid w:val="00053048"/>
    <w:rsid w:val="000702FD"/>
    <w:rsid w:val="00070CC4"/>
    <w:rsid w:val="00077B75"/>
    <w:rsid w:val="00091529"/>
    <w:rsid w:val="00092FDE"/>
    <w:rsid w:val="000966DE"/>
    <w:rsid w:val="000A2C46"/>
    <w:rsid w:val="000A3CA5"/>
    <w:rsid w:val="000A6FFF"/>
    <w:rsid w:val="000B0762"/>
    <w:rsid w:val="000B1C3F"/>
    <w:rsid w:val="000B729F"/>
    <w:rsid w:val="000C1CE5"/>
    <w:rsid w:val="000C3819"/>
    <w:rsid w:val="000C65AC"/>
    <w:rsid w:val="000D06A1"/>
    <w:rsid w:val="000D1579"/>
    <w:rsid w:val="000D23E9"/>
    <w:rsid w:val="000D67E8"/>
    <w:rsid w:val="000E0FCD"/>
    <w:rsid w:val="000E124A"/>
    <w:rsid w:val="000E22B2"/>
    <w:rsid w:val="000E3788"/>
    <w:rsid w:val="000F019B"/>
    <w:rsid w:val="000F2909"/>
    <w:rsid w:val="00110135"/>
    <w:rsid w:val="001108F1"/>
    <w:rsid w:val="001125D6"/>
    <w:rsid w:val="00136D53"/>
    <w:rsid w:val="001466FC"/>
    <w:rsid w:val="00166244"/>
    <w:rsid w:val="00176450"/>
    <w:rsid w:val="00183D76"/>
    <w:rsid w:val="001A117E"/>
    <w:rsid w:val="001A2A83"/>
    <w:rsid w:val="001A2C86"/>
    <w:rsid w:val="001A314A"/>
    <w:rsid w:val="001A52D5"/>
    <w:rsid w:val="001B2345"/>
    <w:rsid w:val="001C0627"/>
    <w:rsid w:val="001C1BA4"/>
    <w:rsid w:val="001D3525"/>
    <w:rsid w:val="001E07E3"/>
    <w:rsid w:val="001E6D89"/>
    <w:rsid w:val="001F4469"/>
    <w:rsid w:val="00210CA8"/>
    <w:rsid w:val="00215D1D"/>
    <w:rsid w:val="002205DC"/>
    <w:rsid w:val="00220CA6"/>
    <w:rsid w:val="00224649"/>
    <w:rsid w:val="002250FA"/>
    <w:rsid w:val="002339A1"/>
    <w:rsid w:val="002407EE"/>
    <w:rsid w:val="00253DAE"/>
    <w:rsid w:val="00267A17"/>
    <w:rsid w:val="00272F5D"/>
    <w:rsid w:val="0027516C"/>
    <w:rsid w:val="002761A4"/>
    <w:rsid w:val="00283CCD"/>
    <w:rsid w:val="00290771"/>
    <w:rsid w:val="00291167"/>
    <w:rsid w:val="002A10B9"/>
    <w:rsid w:val="002A4B1D"/>
    <w:rsid w:val="002A5F05"/>
    <w:rsid w:val="002B4CFC"/>
    <w:rsid w:val="002C088D"/>
    <w:rsid w:val="002C3CA6"/>
    <w:rsid w:val="002C4539"/>
    <w:rsid w:val="002E72F6"/>
    <w:rsid w:val="002E7B38"/>
    <w:rsid w:val="002F0676"/>
    <w:rsid w:val="002F083C"/>
    <w:rsid w:val="002F2148"/>
    <w:rsid w:val="002F41DD"/>
    <w:rsid w:val="002F4556"/>
    <w:rsid w:val="002F53A7"/>
    <w:rsid w:val="002F7937"/>
    <w:rsid w:val="002F797B"/>
    <w:rsid w:val="00305F6B"/>
    <w:rsid w:val="00307AEA"/>
    <w:rsid w:val="003359BA"/>
    <w:rsid w:val="00344F75"/>
    <w:rsid w:val="00346519"/>
    <w:rsid w:val="00354557"/>
    <w:rsid w:val="003547B2"/>
    <w:rsid w:val="00364BF2"/>
    <w:rsid w:val="00366A28"/>
    <w:rsid w:val="0037321C"/>
    <w:rsid w:val="00377835"/>
    <w:rsid w:val="003841DA"/>
    <w:rsid w:val="003846A1"/>
    <w:rsid w:val="00391A2A"/>
    <w:rsid w:val="0039454E"/>
    <w:rsid w:val="003A16E2"/>
    <w:rsid w:val="003A7041"/>
    <w:rsid w:val="003B4D7F"/>
    <w:rsid w:val="003B5621"/>
    <w:rsid w:val="003D1FA0"/>
    <w:rsid w:val="003E0946"/>
    <w:rsid w:val="003E1277"/>
    <w:rsid w:val="003E530D"/>
    <w:rsid w:val="003F1375"/>
    <w:rsid w:val="003F4C31"/>
    <w:rsid w:val="0040120A"/>
    <w:rsid w:val="004063FC"/>
    <w:rsid w:val="0041247C"/>
    <w:rsid w:val="00435550"/>
    <w:rsid w:val="00444ACF"/>
    <w:rsid w:val="004468FF"/>
    <w:rsid w:val="00451233"/>
    <w:rsid w:val="004531F5"/>
    <w:rsid w:val="00454642"/>
    <w:rsid w:val="00457B55"/>
    <w:rsid w:val="00460908"/>
    <w:rsid w:val="00476E58"/>
    <w:rsid w:val="00481FEF"/>
    <w:rsid w:val="0048564E"/>
    <w:rsid w:val="004A325A"/>
    <w:rsid w:val="004A4CD8"/>
    <w:rsid w:val="004A6260"/>
    <w:rsid w:val="004B2E4C"/>
    <w:rsid w:val="004B6633"/>
    <w:rsid w:val="004C0A07"/>
    <w:rsid w:val="004C1E85"/>
    <w:rsid w:val="004C686E"/>
    <w:rsid w:val="004D0FCF"/>
    <w:rsid w:val="004D17AC"/>
    <w:rsid w:val="004D5B04"/>
    <w:rsid w:val="004E3C08"/>
    <w:rsid w:val="004E3EC9"/>
    <w:rsid w:val="004F027A"/>
    <w:rsid w:val="004F253A"/>
    <w:rsid w:val="004F465D"/>
    <w:rsid w:val="0050406E"/>
    <w:rsid w:val="00505FDF"/>
    <w:rsid w:val="00510924"/>
    <w:rsid w:val="00514392"/>
    <w:rsid w:val="00516866"/>
    <w:rsid w:val="00524217"/>
    <w:rsid w:val="0053415F"/>
    <w:rsid w:val="00535173"/>
    <w:rsid w:val="005432D3"/>
    <w:rsid w:val="005444A4"/>
    <w:rsid w:val="00555F4D"/>
    <w:rsid w:val="00560578"/>
    <w:rsid w:val="005608BC"/>
    <w:rsid w:val="00560C90"/>
    <w:rsid w:val="00560F76"/>
    <w:rsid w:val="00562CE9"/>
    <w:rsid w:val="00566409"/>
    <w:rsid w:val="005714E1"/>
    <w:rsid w:val="005718CB"/>
    <w:rsid w:val="00571D0B"/>
    <w:rsid w:val="005726A9"/>
    <w:rsid w:val="00576A6B"/>
    <w:rsid w:val="005809EE"/>
    <w:rsid w:val="00584FD8"/>
    <w:rsid w:val="0059478A"/>
    <w:rsid w:val="005A35FB"/>
    <w:rsid w:val="005A4A6F"/>
    <w:rsid w:val="005A4C7C"/>
    <w:rsid w:val="005A61DA"/>
    <w:rsid w:val="005B55FB"/>
    <w:rsid w:val="005C304C"/>
    <w:rsid w:val="005C4BD7"/>
    <w:rsid w:val="005C6E0A"/>
    <w:rsid w:val="005D1733"/>
    <w:rsid w:val="005D5359"/>
    <w:rsid w:val="005E5299"/>
    <w:rsid w:val="005E66DD"/>
    <w:rsid w:val="005F0022"/>
    <w:rsid w:val="005F2C35"/>
    <w:rsid w:val="005F4961"/>
    <w:rsid w:val="005F7931"/>
    <w:rsid w:val="0060170A"/>
    <w:rsid w:val="006102C5"/>
    <w:rsid w:val="00614D1B"/>
    <w:rsid w:val="0062668F"/>
    <w:rsid w:val="00633A45"/>
    <w:rsid w:val="00644E9E"/>
    <w:rsid w:val="00646F1E"/>
    <w:rsid w:val="00657822"/>
    <w:rsid w:val="006736E9"/>
    <w:rsid w:val="00674C3D"/>
    <w:rsid w:val="006A0DD9"/>
    <w:rsid w:val="006B0762"/>
    <w:rsid w:val="006B4742"/>
    <w:rsid w:val="006B4876"/>
    <w:rsid w:val="006C1403"/>
    <w:rsid w:val="006C1B23"/>
    <w:rsid w:val="006C545D"/>
    <w:rsid w:val="006E6CAE"/>
    <w:rsid w:val="006F3C66"/>
    <w:rsid w:val="00707C38"/>
    <w:rsid w:val="00732B7E"/>
    <w:rsid w:val="00736ADE"/>
    <w:rsid w:val="007376B4"/>
    <w:rsid w:val="00745E04"/>
    <w:rsid w:val="00751CE5"/>
    <w:rsid w:val="00755AF3"/>
    <w:rsid w:val="007670CD"/>
    <w:rsid w:val="007736A6"/>
    <w:rsid w:val="00783432"/>
    <w:rsid w:val="007846AB"/>
    <w:rsid w:val="00786A55"/>
    <w:rsid w:val="007949A7"/>
    <w:rsid w:val="007977C3"/>
    <w:rsid w:val="007A51FC"/>
    <w:rsid w:val="007A7D06"/>
    <w:rsid w:val="007B04E5"/>
    <w:rsid w:val="007C126C"/>
    <w:rsid w:val="007D4D06"/>
    <w:rsid w:val="007D6816"/>
    <w:rsid w:val="007F263D"/>
    <w:rsid w:val="007F27FF"/>
    <w:rsid w:val="00811206"/>
    <w:rsid w:val="00814061"/>
    <w:rsid w:val="00814F0C"/>
    <w:rsid w:val="008262CB"/>
    <w:rsid w:val="008317E8"/>
    <w:rsid w:val="00851794"/>
    <w:rsid w:val="00851910"/>
    <w:rsid w:val="00853D20"/>
    <w:rsid w:val="0086434E"/>
    <w:rsid w:val="00866BB9"/>
    <w:rsid w:val="00866C1C"/>
    <w:rsid w:val="00897C46"/>
    <w:rsid w:val="00897D8B"/>
    <w:rsid w:val="008A357E"/>
    <w:rsid w:val="008B2F61"/>
    <w:rsid w:val="008B6976"/>
    <w:rsid w:val="008B6B6C"/>
    <w:rsid w:val="008C4F9F"/>
    <w:rsid w:val="008D0AC2"/>
    <w:rsid w:val="008D21B6"/>
    <w:rsid w:val="008D4181"/>
    <w:rsid w:val="008D785B"/>
    <w:rsid w:val="008E2DD4"/>
    <w:rsid w:val="008E3FD9"/>
    <w:rsid w:val="008E5E2C"/>
    <w:rsid w:val="008E7294"/>
    <w:rsid w:val="008F0924"/>
    <w:rsid w:val="008F362C"/>
    <w:rsid w:val="008F5FA0"/>
    <w:rsid w:val="00913F52"/>
    <w:rsid w:val="0091747B"/>
    <w:rsid w:val="00924BA1"/>
    <w:rsid w:val="00941E3A"/>
    <w:rsid w:val="00953C57"/>
    <w:rsid w:val="0095606D"/>
    <w:rsid w:val="00962734"/>
    <w:rsid w:val="00962A4A"/>
    <w:rsid w:val="00963A75"/>
    <w:rsid w:val="00966573"/>
    <w:rsid w:val="00987362"/>
    <w:rsid w:val="00990474"/>
    <w:rsid w:val="00990481"/>
    <w:rsid w:val="009919CF"/>
    <w:rsid w:val="00993C7C"/>
    <w:rsid w:val="009978E2"/>
    <w:rsid w:val="009B06C1"/>
    <w:rsid w:val="009B214F"/>
    <w:rsid w:val="009B44B0"/>
    <w:rsid w:val="009C19F5"/>
    <w:rsid w:val="009E41F8"/>
    <w:rsid w:val="009E6DA9"/>
    <w:rsid w:val="009F223A"/>
    <w:rsid w:val="00A039A8"/>
    <w:rsid w:val="00A063E4"/>
    <w:rsid w:val="00A253F9"/>
    <w:rsid w:val="00A307B7"/>
    <w:rsid w:val="00A30B21"/>
    <w:rsid w:val="00A33A7A"/>
    <w:rsid w:val="00A35625"/>
    <w:rsid w:val="00A35F4B"/>
    <w:rsid w:val="00A56BD8"/>
    <w:rsid w:val="00A5730C"/>
    <w:rsid w:val="00A66EB6"/>
    <w:rsid w:val="00A7088C"/>
    <w:rsid w:val="00A73560"/>
    <w:rsid w:val="00A80250"/>
    <w:rsid w:val="00A97A45"/>
    <w:rsid w:val="00AA175B"/>
    <w:rsid w:val="00AA3675"/>
    <w:rsid w:val="00AA627C"/>
    <w:rsid w:val="00AA726D"/>
    <w:rsid w:val="00AB2A31"/>
    <w:rsid w:val="00AB358A"/>
    <w:rsid w:val="00AB4AFB"/>
    <w:rsid w:val="00AC32E6"/>
    <w:rsid w:val="00AD38B7"/>
    <w:rsid w:val="00AE21F3"/>
    <w:rsid w:val="00AF1DB2"/>
    <w:rsid w:val="00AF2A94"/>
    <w:rsid w:val="00AF5193"/>
    <w:rsid w:val="00AF682F"/>
    <w:rsid w:val="00B03525"/>
    <w:rsid w:val="00B12DFE"/>
    <w:rsid w:val="00B3366D"/>
    <w:rsid w:val="00B33F5E"/>
    <w:rsid w:val="00B35198"/>
    <w:rsid w:val="00B4400B"/>
    <w:rsid w:val="00B4489F"/>
    <w:rsid w:val="00B60137"/>
    <w:rsid w:val="00B71A54"/>
    <w:rsid w:val="00B7562F"/>
    <w:rsid w:val="00B863CE"/>
    <w:rsid w:val="00B92678"/>
    <w:rsid w:val="00B96943"/>
    <w:rsid w:val="00BA6605"/>
    <w:rsid w:val="00BB09E0"/>
    <w:rsid w:val="00BB0E5A"/>
    <w:rsid w:val="00BB14F0"/>
    <w:rsid w:val="00BB333A"/>
    <w:rsid w:val="00BB45C9"/>
    <w:rsid w:val="00BC50DC"/>
    <w:rsid w:val="00BC58F9"/>
    <w:rsid w:val="00BE37ED"/>
    <w:rsid w:val="00BE44FA"/>
    <w:rsid w:val="00BE5FAB"/>
    <w:rsid w:val="00BF0577"/>
    <w:rsid w:val="00BF09EB"/>
    <w:rsid w:val="00C13530"/>
    <w:rsid w:val="00C1640C"/>
    <w:rsid w:val="00C250D0"/>
    <w:rsid w:val="00C25F69"/>
    <w:rsid w:val="00C26608"/>
    <w:rsid w:val="00C31B59"/>
    <w:rsid w:val="00C40C98"/>
    <w:rsid w:val="00C46207"/>
    <w:rsid w:val="00C52790"/>
    <w:rsid w:val="00C54CCA"/>
    <w:rsid w:val="00C55F5E"/>
    <w:rsid w:val="00C578A5"/>
    <w:rsid w:val="00C61366"/>
    <w:rsid w:val="00C6189B"/>
    <w:rsid w:val="00C63F7B"/>
    <w:rsid w:val="00C65F00"/>
    <w:rsid w:val="00C705FF"/>
    <w:rsid w:val="00C76D75"/>
    <w:rsid w:val="00C92725"/>
    <w:rsid w:val="00C95411"/>
    <w:rsid w:val="00CA13BF"/>
    <w:rsid w:val="00CA3126"/>
    <w:rsid w:val="00CB1CF7"/>
    <w:rsid w:val="00CB1DE2"/>
    <w:rsid w:val="00CB6F02"/>
    <w:rsid w:val="00CC0E14"/>
    <w:rsid w:val="00CC5132"/>
    <w:rsid w:val="00CE0907"/>
    <w:rsid w:val="00CF0233"/>
    <w:rsid w:val="00D04853"/>
    <w:rsid w:val="00D12A99"/>
    <w:rsid w:val="00D12EDB"/>
    <w:rsid w:val="00D15A7C"/>
    <w:rsid w:val="00D232A4"/>
    <w:rsid w:val="00D27C86"/>
    <w:rsid w:val="00D32396"/>
    <w:rsid w:val="00D332DC"/>
    <w:rsid w:val="00D42436"/>
    <w:rsid w:val="00D44EDA"/>
    <w:rsid w:val="00D5506C"/>
    <w:rsid w:val="00D57509"/>
    <w:rsid w:val="00D57561"/>
    <w:rsid w:val="00D57AD9"/>
    <w:rsid w:val="00D57BBB"/>
    <w:rsid w:val="00D72345"/>
    <w:rsid w:val="00D738B6"/>
    <w:rsid w:val="00D7632A"/>
    <w:rsid w:val="00D767EC"/>
    <w:rsid w:val="00D87652"/>
    <w:rsid w:val="00D95F02"/>
    <w:rsid w:val="00DA27B5"/>
    <w:rsid w:val="00DB0A3F"/>
    <w:rsid w:val="00DC2D25"/>
    <w:rsid w:val="00DD5885"/>
    <w:rsid w:val="00DF198A"/>
    <w:rsid w:val="00DF5DC2"/>
    <w:rsid w:val="00DF784C"/>
    <w:rsid w:val="00DF7A82"/>
    <w:rsid w:val="00E00BFB"/>
    <w:rsid w:val="00E13C82"/>
    <w:rsid w:val="00E16766"/>
    <w:rsid w:val="00E20F82"/>
    <w:rsid w:val="00E23A7C"/>
    <w:rsid w:val="00E34C64"/>
    <w:rsid w:val="00E369D8"/>
    <w:rsid w:val="00E42F91"/>
    <w:rsid w:val="00E63D65"/>
    <w:rsid w:val="00E674BD"/>
    <w:rsid w:val="00E678F2"/>
    <w:rsid w:val="00E716CC"/>
    <w:rsid w:val="00E84A6D"/>
    <w:rsid w:val="00E867C7"/>
    <w:rsid w:val="00EA5DD0"/>
    <w:rsid w:val="00EA5EFB"/>
    <w:rsid w:val="00EB6257"/>
    <w:rsid w:val="00EB7620"/>
    <w:rsid w:val="00ED09D4"/>
    <w:rsid w:val="00ED0A86"/>
    <w:rsid w:val="00ED17B4"/>
    <w:rsid w:val="00EE067D"/>
    <w:rsid w:val="00EF2BF7"/>
    <w:rsid w:val="00F04164"/>
    <w:rsid w:val="00F114EC"/>
    <w:rsid w:val="00F129F6"/>
    <w:rsid w:val="00F16153"/>
    <w:rsid w:val="00F20A42"/>
    <w:rsid w:val="00F2416C"/>
    <w:rsid w:val="00F2496F"/>
    <w:rsid w:val="00F25D05"/>
    <w:rsid w:val="00F26321"/>
    <w:rsid w:val="00F32C5D"/>
    <w:rsid w:val="00F33C30"/>
    <w:rsid w:val="00F460AD"/>
    <w:rsid w:val="00F4624C"/>
    <w:rsid w:val="00F52ADB"/>
    <w:rsid w:val="00F544E4"/>
    <w:rsid w:val="00F643AE"/>
    <w:rsid w:val="00F65202"/>
    <w:rsid w:val="00F66CAE"/>
    <w:rsid w:val="00F70B8B"/>
    <w:rsid w:val="00F7497F"/>
    <w:rsid w:val="00F80A8F"/>
    <w:rsid w:val="00F82BCB"/>
    <w:rsid w:val="00F83CC9"/>
    <w:rsid w:val="00F86FF9"/>
    <w:rsid w:val="00F8731F"/>
    <w:rsid w:val="00F92C21"/>
    <w:rsid w:val="00F955F5"/>
    <w:rsid w:val="00F972E1"/>
    <w:rsid w:val="00FB5D35"/>
    <w:rsid w:val="00FB6F5C"/>
    <w:rsid w:val="00FC0061"/>
    <w:rsid w:val="00FC1129"/>
    <w:rsid w:val="00FC15BC"/>
    <w:rsid w:val="00FC5104"/>
    <w:rsid w:val="00FD10E0"/>
    <w:rsid w:val="00FD132F"/>
    <w:rsid w:val="00FE613E"/>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30"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046DC-5C50-4AE6-9688-08F44590C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730</Words>
  <Characters>4234</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9</cp:revision>
  <cp:lastPrinted>2022-04-05T12:26:00Z</cp:lastPrinted>
  <dcterms:created xsi:type="dcterms:W3CDTF">2023-03-07T11:43:00Z</dcterms:created>
  <dcterms:modified xsi:type="dcterms:W3CDTF">2023-04-04T08:10:00Z</dcterms:modified>
</cp:coreProperties>
</file>