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BD2BBE" w:rsidRDefault="0094163C" w:rsidP="00B32448">
      <w:pPr>
        <w:spacing w:line="276" w:lineRule="auto"/>
        <w:ind w:firstLine="720"/>
        <w:rPr>
          <w:lang w:val="ro-RO"/>
        </w:rPr>
      </w:pPr>
    </w:p>
    <w:p w:rsidR="0094163C" w:rsidRPr="00BD2BBE" w:rsidRDefault="0094163C" w:rsidP="00B32448">
      <w:pPr>
        <w:spacing w:line="276" w:lineRule="auto"/>
        <w:ind w:firstLine="720"/>
        <w:rPr>
          <w:b/>
        </w:rPr>
      </w:pPr>
      <w:r w:rsidRPr="00BD2BBE">
        <w:rPr>
          <w:b/>
        </w:rPr>
        <w:t>ROMÂNIA</w:t>
      </w:r>
    </w:p>
    <w:p w:rsidR="0094163C" w:rsidRPr="00BD2BBE" w:rsidRDefault="0094163C" w:rsidP="00B32448">
      <w:pPr>
        <w:spacing w:line="276" w:lineRule="auto"/>
        <w:ind w:firstLine="720"/>
        <w:rPr>
          <w:b/>
        </w:rPr>
      </w:pPr>
      <w:r w:rsidRPr="00BD2BBE">
        <w:rPr>
          <w:b/>
        </w:rPr>
        <w:t>JUDETUL TIMIŞ</w:t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</w:p>
    <w:p w:rsidR="0094163C" w:rsidRPr="00BD2BBE" w:rsidRDefault="0094163C" w:rsidP="00B32448">
      <w:pPr>
        <w:spacing w:line="276" w:lineRule="auto"/>
        <w:ind w:firstLine="720"/>
        <w:rPr>
          <w:b/>
        </w:rPr>
      </w:pPr>
      <w:r w:rsidRPr="00BD2BBE">
        <w:rPr>
          <w:b/>
        </w:rPr>
        <w:t>MUNICIPIUL TIMISOARA</w:t>
      </w:r>
    </w:p>
    <w:p w:rsidR="0094163C" w:rsidRPr="00BD2BBE" w:rsidRDefault="0094163C" w:rsidP="00B32448">
      <w:pPr>
        <w:spacing w:line="276" w:lineRule="auto"/>
        <w:ind w:firstLine="720"/>
        <w:rPr>
          <w:b/>
        </w:rPr>
      </w:pPr>
      <w:r w:rsidRPr="00BD2BBE">
        <w:rPr>
          <w:b/>
        </w:rPr>
        <w:t>PRIMAR</w:t>
      </w:r>
    </w:p>
    <w:p w:rsidR="0094163C" w:rsidRPr="00BD2BBE" w:rsidRDefault="007E667A" w:rsidP="00B32448">
      <w:pPr>
        <w:spacing w:line="276" w:lineRule="auto"/>
        <w:ind w:firstLine="720"/>
        <w:rPr>
          <w:b/>
        </w:rPr>
      </w:pPr>
      <w:r w:rsidRPr="00BD2BBE">
        <w:rPr>
          <w:b/>
        </w:rPr>
        <w:t xml:space="preserve">SC2021 </w:t>
      </w:r>
      <w:r w:rsidR="00C2226B" w:rsidRPr="00BD2BBE">
        <w:rPr>
          <w:b/>
        </w:rPr>
        <w:t>–</w:t>
      </w:r>
      <w:r w:rsidR="006E7DC5" w:rsidRPr="00BD2BBE">
        <w:rPr>
          <w:b/>
        </w:rPr>
        <w:t xml:space="preserve"> </w:t>
      </w:r>
      <w:r w:rsidR="00C2226B" w:rsidRPr="00BD2BBE">
        <w:rPr>
          <w:b/>
        </w:rPr>
        <w:t>9734/08.04.2021</w:t>
      </w:r>
    </w:p>
    <w:p w:rsidR="0094163C" w:rsidRPr="00BD2BBE" w:rsidRDefault="0094163C" w:rsidP="00B32448">
      <w:pPr>
        <w:spacing w:line="276" w:lineRule="auto"/>
        <w:ind w:firstLine="720"/>
        <w:rPr>
          <w:b/>
          <w:color w:val="000000"/>
          <w:u w:val="single"/>
        </w:rPr>
      </w:pPr>
    </w:p>
    <w:p w:rsidR="00714FAD" w:rsidRPr="00BD2BBE" w:rsidRDefault="00714FAD" w:rsidP="00B32448">
      <w:pPr>
        <w:spacing w:line="276" w:lineRule="auto"/>
        <w:ind w:firstLine="720"/>
        <w:rPr>
          <w:b/>
          <w:color w:val="000000"/>
          <w:u w:val="single"/>
        </w:rPr>
      </w:pPr>
    </w:p>
    <w:p w:rsidR="0094163C" w:rsidRPr="00BD2BBE" w:rsidRDefault="0094163C" w:rsidP="00B32448">
      <w:pPr>
        <w:spacing w:line="276" w:lineRule="auto"/>
        <w:ind w:firstLine="720"/>
        <w:jc w:val="center"/>
        <w:rPr>
          <w:b/>
          <w:color w:val="000000"/>
          <w:u w:val="single"/>
        </w:rPr>
      </w:pPr>
      <w:r w:rsidRPr="00BD2BBE">
        <w:rPr>
          <w:b/>
          <w:color w:val="000000"/>
          <w:u w:val="single"/>
        </w:rPr>
        <w:t>REFERAT DE APROBARE A  PROIECTULUI DE HOTĂRÂRE</w:t>
      </w:r>
    </w:p>
    <w:p w:rsidR="00C61386" w:rsidRPr="00BD2BBE" w:rsidRDefault="00C61386" w:rsidP="00C61386">
      <w:pPr>
        <w:spacing w:line="276" w:lineRule="auto"/>
        <w:rPr>
          <w:b/>
          <w:bCs/>
          <w:color w:val="000000"/>
          <w:lang w:eastAsia="ro-RO"/>
        </w:rPr>
      </w:pPr>
      <w:r w:rsidRPr="00BD2BBE">
        <w:rPr>
          <w:b/>
          <w:bCs/>
          <w:color w:val="000000"/>
          <w:lang w:eastAsia="ro-RO"/>
        </w:rPr>
        <w:t>Privind aprobarea proiectului "CONSTRUIRE CORP P+1E LA ŞCOALA GIMNAZIALĂ NR.13", Timişoara, str.G.Muzicescu nr.14”, cod SMIS 134130 și a cheltuielilor aferente,</w:t>
      </w:r>
    </w:p>
    <w:p w:rsidR="00C61386" w:rsidRPr="00BD2BBE" w:rsidRDefault="00C61386" w:rsidP="00C61386">
      <w:pPr>
        <w:spacing w:line="276" w:lineRule="auto"/>
        <w:ind w:firstLine="720"/>
        <w:jc w:val="center"/>
        <w:rPr>
          <w:b/>
          <w:bCs/>
          <w:color w:val="000000"/>
          <w:lang w:val="ro-RO" w:eastAsia="ro-RO"/>
        </w:rPr>
      </w:pPr>
      <w:r w:rsidRPr="00BD2BBE">
        <w:rPr>
          <w:b/>
          <w:bCs/>
          <w:color w:val="000000"/>
          <w:lang w:eastAsia="ro-RO"/>
        </w:rPr>
        <w:t xml:space="preserve"> cu actualizarea </w:t>
      </w:r>
      <w:r w:rsidRPr="00BD2BBE">
        <w:rPr>
          <w:b/>
          <w:bCs/>
          <w:color w:val="000000"/>
          <w:lang w:val="ro-RO" w:eastAsia="ro-RO"/>
        </w:rPr>
        <w:t xml:space="preserve">devizului general și a </w:t>
      </w:r>
      <w:r w:rsidRPr="00BD2BBE">
        <w:rPr>
          <w:b/>
          <w:bCs/>
          <w:color w:val="000000"/>
          <w:lang w:eastAsia="ro-RO"/>
        </w:rPr>
        <w:t>indicatorilor tehnico-economici</w:t>
      </w:r>
    </w:p>
    <w:p w:rsidR="00714FAD" w:rsidRPr="00BD2BBE" w:rsidRDefault="00714FAD" w:rsidP="00C61386">
      <w:pPr>
        <w:spacing w:line="276" w:lineRule="auto"/>
        <w:ind w:firstLine="720"/>
        <w:jc w:val="center"/>
        <w:rPr>
          <w:b/>
          <w:bCs/>
        </w:rPr>
      </w:pPr>
    </w:p>
    <w:p w:rsidR="00714FAD" w:rsidRPr="00BD2BBE" w:rsidRDefault="00714FAD" w:rsidP="00B32448">
      <w:pPr>
        <w:spacing w:line="276" w:lineRule="auto"/>
        <w:jc w:val="center"/>
        <w:rPr>
          <w:b/>
          <w:bCs/>
        </w:rPr>
      </w:pPr>
    </w:p>
    <w:p w:rsidR="0094163C" w:rsidRPr="00BD2BBE" w:rsidRDefault="002E55FE" w:rsidP="00B32448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situaț</w:t>
      </w:r>
      <w:r w:rsidR="0094163C" w:rsidRPr="00BD2B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iei actuale</w:t>
      </w:r>
    </w:p>
    <w:p w:rsidR="00E22627" w:rsidRPr="00BD2BBE" w:rsidRDefault="00E22627" w:rsidP="00E22627">
      <w:pPr>
        <w:ind w:firstLine="567"/>
        <w:jc w:val="both"/>
        <w:rPr>
          <w:rFonts w:eastAsia="Calibri"/>
          <w:color w:val="000000"/>
        </w:rPr>
      </w:pPr>
      <w:r w:rsidRPr="00BD2BBE">
        <w:rPr>
          <w:rFonts w:eastAsia="Calibri"/>
          <w:color w:val="000000"/>
        </w:rPr>
        <w:t xml:space="preserve">La data de 26 </w:t>
      </w:r>
      <w:r w:rsidR="007047C1">
        <w:rPr>
          <w:rFonts w:eastAsia="Calibri"/>
          <w:color w:val="000000"/>
        </w:rPr>
        <w:t>februarie</w:t>
      </w:r>
      <w:r w:rsidRPr="00BD2BBE">
        <w:rPr>
          <w:rFonts w:eastAsia="Calibri"/>
          <w:color w:val="000000"/>
        </w:rPr>
        <w:t xml:space="preserve"> 2021, a fost depusă Cererea de finanțare cu nr. de înregistrare V/TM/2019/9/9.1/1/1520/26.02.2021, pentru realizarea proiectului "Construire corp P+1E la Şcoala Gimnazială Nr.13", Timişoara, str.G.Muzicescu nr.14, cod SMIS 134130” </w:t>
      </w:r>
      <w:r w:rsidRPr="00BD2BBE">
        <w:rPr>
          <w:lang w:val="ro-RO" w:eastAsia="ro-RO"/>
        </w:rPr>
        <w:t>în cadrul Programului Operaţional Regional 2014-2020, Axa 9/9.1.</w:t>
      </w:r>
    </w:p>
    <w:p w:rsidR="00E22627" w:rsidRPr="00BD2BBE" w:rsidRDefault="00E22627" w:rsidP="00E22627">
      <w:pPr>
        <w:ind w:firstLine="567"/>
        <w:jc w:val="both"/>
        <w:rPr>
          <w:rFonts w:eastAsia="Calibri"/>
          <w:color w:val="000000"/>
          <w:lang w:val="ro-RO"/>
        </w:rPr>
      </w:pPr>
      <w:r w:rsidRPr="00BD2BBE">
        <w:rPr>
          <w:rFonts w:eastAsia="Calibri"/>
          <w:color w:val="000000"/>
        </w:rPr>
        <w:t>Prin adresa nr. 10624/05.04.2021, ADR Vest a comunicat Municipiului Timișoara</w:t>
      </w:r>
      <w:r w:rsidRPr="00BD2BBE">
        <w:rPr>
          <w:rFonts w:eastAsia="Calibri"/>
          <w:color w:val="000000"/>
          <w:lang w:val="ro-RO"/>
        </w:rPr>
        <w:t xml:space="preserve"> că Cererea de finanțare depusă a fost admisă și că mai sunt necesare clarificări pentru a putea continua procesul de evaluare a cererii de finanțare, cu precizarea că AMPOR își rezervă dreptul de a respinge proiectul pe întreg procesul de evaluare, selecție și contractare dacă nu sunt întrunite anumite condiții.</w:t>
      </w:r>
    </w:p>
    <w:p w:rsidR="0094163C" w:rsidRPr="00BD2BBE" w:rsidRDefault="0094163C" w:rsidP="00B32448">
      <w:pPr>
        <w:pStyle w:val="ListParagraph"/>
        <w:spacing w:after="0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4163C" w:rsidRPr="00BD2BBE" w:rsidRDefault="00BD2BBE" w:rsidP="00B32448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Schimbări preconizate și rezultate aș</w:t>
      </w:r>
      <w:r w:rsidR="0094163C" w:rsidRPr="00BD2BB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</w:p>
    <w:p w:rsidR="00E22627" w:rsidRPr="00BD2BBE" w:rsidRDefault="00E22627" w:rsidP="00E22627">
      <w:pPr>
        <w:autoSpaceDE w:val="0"/>
        <w:autoSpaceDN w:val="0"/>
        <w:adjustRightInd w:val="0"/>
        <w:jc w:val="both"/>
        <w:rPr>
          <w:lang w:val="ro-RO"/>
        </w:rPr>
      </w:pPr>
      <w:r w:rsidRPr="00BD2BBE">
        <w:rPr>
          <w:lang w:val="ro-RO"/>
        </w:rPr>
        <w:t>Pentru continuarea procesului de evaluare, este necesară transmiterea anexelor obligatorii la contract, conform Ghidului specific pentru prioritatea de investiții POR/2019/9/9.1/1/7REGIUNI, dintre care unele trebuie supuse aprobării Consiliului Local al Municipiului Timișoara, mai exact:</w:t>
      </w:r>
    </w:p>
    <w:p w:rsidR="00E22627" w:rsidRPr="00BD2BBE" w:rsidRDefault="00E22627" w:rsidP="00E22627">
      <w:pPr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lang w:val="ro-RO"/>
        </w:rPr>
      </w:pPr>
      <w:r w:rsidRPr="00BD2BBE">
        <w:rPr>
          <w:lang w:val="ro-RO"/>
        </w:rPr>
        <w:t>Hotarârea Consiliului Local de aprobare a proiectului și a cheltuielilor aferente, în conformitate cu</w:t>
      </w:r>
    </w:p>
    <w:p w:rsidR="00E22627" w:rsidRPr="00BD2BBE" w:rsidRDefault="00E22627" w:rsidP="00E22627">
      <w:pPr>
        <w:autoSpaceDE w:val="0"/>
        <w:autoSpaceDN w:val="0"/>
        <w:adjustRightInd w:val="0"/>
        <w:ind w:left="709"/>
        <w:jc w:val="both"/>
        <w:rPr>
          <w:lang w:val="ro-RO"/>
        </w:rPr>
      </w:pPr>
      <w:r w:rsidRPr="00BD2BBE">
        <w:rPr>
          <w:lang w:val="ro-RO"/>
        </w:rPr>
        <w:t>ultima formă a bugetului rezultat în urma etapei de verificare, în care să fie incluse toate cheltuielile</w:t>
      </w:r>
    </w:p>
    <w:p w:rsidR="00E22627" w:rsidRPr="00BD2BBE" w:rsidRDefault="00E22627" w:rsidP="00E22627">
      <w:pPr>
        <w:autoSpaceDE w:val="0"/>
        <w:autoSpaceDN w:val="0"/>
        <w:adjustRightInd w:val="0"/>
        <w:ind w:left="709"/>
        <w:jc w:val="both"/>
        <w:rPr>
          <w:lang w:val="ro-RO"/>
        </w:rPr>
      </w:pPr>
      <w:r w:rsidRPr="00BD2BBE">
        <w:rPr>
          <w:lang w:val="ro-RO"/>
        </w:rPr>
        <w:t>pe care solicitantul trebuie să le asigure pentru implementarea proiectului, în condițiile        rambursării/decontării ulterioare a cheltuielilor eligibile din instrumente structurale;</w:t>
      </w:r>
    </w:p>
    <w:p w:rsidR="00E22627" w:rsidRPr="00BD2BBE" w:rsidRDefault="00E22627" w:rsidP="00E22627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lang w:val="ro-RO"/>
        </w:rPr>
      </w:pPr>
      <w:r w:rsidRPr="00BD2BBE">
        <w:rPr>
          <w:lang w:val="ro-RO"/>
        </w:rPr>
        <w:t xml:space="preserve">Devizul general, elaborat în baza </w:t>
      </w:r>
      <w:r w:rsidRPr="00BD2BBE">
        <w:t>H.G. nr. 907/29.11.2016,</w:t>
      </w:r>
      <w:r w:rsidRPr="00BD2BBE">
        <w:rPr>
          <w:lang w:val="ro-RO"/>
        </w:rPr>
        <w:t xml:space="preserve"> actualizat în conformitate cu ultima formă a bugetului rezultat în urma etapei de verificare;</w:t>
      </w:r>
    </w:p>
    <w:p w:rsidR="00E22627" w:rsidRPr="00BD2BBE" w:rsidRDefault="00E22627" w:rsidP="00E22627">
      <w:pPr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lang w:val="ro-RO"/>
        </w:rPr>
      </w:pPr>
      <w:r w:rsidRPr="00BD2BBE">
        <w:rPr>
          <w:lang w:val="ro-RO"/>
        </w:rPr>
        <w:t>Indicatorii tehnico-economici actualizați.</w:t>
      </w:r>
    </w:p>
    <w:p w:rsidR="0094163C" w:rsidRPr="00BD2BBE" w:rsidRDefault="0094163C" w:rsidP="00B32448">
      <w:pPr>
        <w:spacing w:line="276" w:lineRule="auto"/>
        <w:ind w:firstLine="720"/>
        <w:jc w:val="both"/>
      </w:pPr>
    </w:p>
    <w:p w:rsidR="0094163C" w:rsidRPr="00BD2BBE" w:rsidRDefault="0094163C" w:rsidP="00B32448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ind w:left="0" w:firstLine="720"/>
        <w:jc w:val="both"/>
        <w:rPr>
          <w:rFonts w:ascii="Times New Roman" w:hAnsi="Times New Roman"/>
          <w:b/>
          <w:color w:val="000000"/>
          <w:spacing w:val="15"/>
          <w:sz w:val="24"/>
          <w:szCs w:val="24"/>
          <w:u w:val="single"/>
        </w:rPr>
      </w:pPr>
      <w:r w:rsidRPr="00BD2BBE">
        <w:rPr>
          <w:rFonts w:ascii="Times New Roman" w:hAnsi="Times New Roman"/>
          <w:b/>
          <w:color w:val="000000"/>
          <w:spacing w:val="15"/>
          <w:sz w:val="24"/>
          <w:szCs w:val="24"/>
          <w:u w:val="single"/>
        </w:rPr>
        <w:t xml:space="preserve">Alte informatii </w:t>
      </w:r>
    </w:p>
    <w:p w:rsidR="0094163C" w:rsidRPr="00BD2BBE" w:rsidRDefault="00E22627" w:rsidP="00BD2BB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BD2BBE">
        <w:rPr>
          <w:rFonts w:ascii="Times New Roman" w:eastAsia="Times New Roman" w:hAnsi="Times New Roman"/>
          <w:sz w:val="24"/>
          <w:szCs w:val="24"/>
        </w:rPr>
        <w:t>Valoarea totală a Proiectului „Construire corp P+1E la Şcoala Gimnazială Nr.13 din Timişoara, str.G.Muzicescu nr.14”- cod SMIS 134130, în cuantum de  3.990.241,12 lei (inclusiv TVA), din care valoare totală eligibilă 3.797.162,07 lei</w:t>
      </w:r>
      <w:r w:rsidR="00BD2BBE" w:rsidRPr="00BD2BBE">
        <w:rPr>
          <w:rFonts w:ascii="Times New Roman" w:eastAsia="Times New Roman" w:hAnsi="Times New Roman"/>
          <w:sz w:val="24"/>
          <w:szCs w:val="24"/>
        </w:rPr>
        <w:t>.</w:t>
      </w:r>
    </w:p>
    <w:p w:rsidR="00BD2BBE" w:rsidRPr="00BD2BBE" w:rsidRDefault="00BD2BBE" w:rsidP="00BD2BB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D2BBE">
        <w:rPr>
          <w:rFonts w:ascii="Times New Roman" w:hAnsi="Times New Roman"/>
          <w:color w:val="000000"/>
          <w:sz w:val="24"/>
          <w:szCs w:val="24"/>
        </w:rPr>
        <w:t>Contribuția proprie în proiect a Municipiului Timișoara este în cuantum de 75.943,25 lei, reprezentând contribuția de 2% din valoarea eligibilă a proiectului, respectiv cofinanțarea Proiectului.</w:t>
      </w:r>
    </w:p>
    <w:p w:rsidR="00BD2BBE" w:rsidRPr="00BD2BBE" w:rsidRDefault="00BD2BBE" w:rsidP="00E22627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94163C" w:rsidRPr="00BD2BBE" w:rsidRDefault="0094163C" w:rsidP="00B32448">
      <w:pPr>
        <w:pStyle w:val="ListParagraph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BD2BBE">
        <w:rPr>
          <w:rFonts w:ascii="Times New Roman" w:hAnsi="Times New Roman"/>
          <w:b/>
          <w:spacing w:val="-1"/>
          <w:sz w:val="24"/>
          <w:szCs w:val="24"/>
          <w:u w:val="single"/>
        </w:rPr>
        <w:t>Concluzii</w:t>
      </w:r>
    </w:p>
    <w:p w:rsidR="00BD2BBE" w:rsidRPr="00BD2BBE" w:rsidRDefault="00714FAD" w:rsidP="00BD2BBE">
      <w:pPr>
        <w:jc w:val="both"/>
        <w:rPr>
          <w:lang w:val="ro-RO" w:eastAsia="ro-RO"/>
        </w:rPr>
      </w:pPr>
      <w:r w:rsidRPr="00BD2BBE">
        <w:rPr>
          <w:lang w:val="ro-RO" w:eastAsia="ro-RO"/>
        </w:rPr>
        <w:t xml:space="preserve">Urmare a celor prezentate mai sus, considerăm oportună </w:t>
      </w:r>
      <w:r w:rsidR="00B47B43" w:rsidRPr="00BD2BBE">
        <w:rPr>
          <w:lang w:val="ro-RO" w:eastAsia="ro-RO"/>
        </w:rPr>
        <w:t xml:space="preserve">promovarea proiectului de hotărâre privind </w:t>
      </w:r>
      <w:r w:rsidR="00BD2BBE" w:rsidRPr="00BD2BBE">
        <w:rPr>
          <w:lang w:val="ro-RO" w:eastAsia="ro-RO"/>
        </w:rPr>
        <w:t xml:space="preserve">aprobarea proiectului "CONSTRUIRE CORP P+1E LA ŞCOALA GIMNAZIALĂ NR.13", </w:t>
      </w:r>
      <w:r w:rsidR="00BD2BBE" w:rsidRPr="00BD2BBE">
        <w:rPr>
          <w:lang w:val="ro-RO" w:eastAsia="ro-RO"/>
        </w:rPr>
        <w:lastRenderedPageBreak/>
        <w:t>Timişoara, str.G.Muzicescu nr.14”, cod SMIS 134130 și a cheltuielilor aferente,</w:t>
      </w:r>
      <w:r w:rsidR="00BD2BBE">
        <w:rPr>
          <w:lang w:val="ro-RO" w:eastAsia="ro-RO"/>
        </w:rPr>
        <w:t xml:space="preserve"> </w:t>
      </w:r>
      <w:r w:rsidR="00BD2BBE" w:rsidRPr="00BD2BBE">
        <w:rPr>
          <w:lang w:val="ro-RO" w:eastAsia="ro-RO"/>
        </w:rPr>
        <w:t>cu actualizarea devizului general și a indicatorilor tehnico-economici</w:t>
      </w:r>
      <w:r w:rsidR="00BD2BBE">
        <w:rPr>
          <w:lang w:val="ro-RO" w:eastAsia="ro-RO"/>
        </w:rPr>
        <w:t>.</w:t>
      </w:r>
    </w:p>
    <w:p w:rsidR="00714FAD" w:rsidRPr="00BD2BBE" w:rsidRDefault="00BD2BBE" w:rsidP="00BD2BBE">
      <w:pPr>
        <w:jc w:val="both"/>
        <w:rPr>
          <w:lang w:val="ro-RO" w:eastAsia="ro-RO"/>
        </w:rPr>
      </w:pPr>
      <w:r w:rsidRPr="00BD2BBE">
        <w:rPr>
          <w:lang w:val="ro-RO" w:eastAsia="ro-RO"/>
        </w:rPr>
        <w:t xml:space="preserve"> </w:t>
      </w:r>
      <w:r w:rsidR="00714FAD" w:rsidRPr="00BD2BBE">
        <w:rPr>
          <w:lang w:val="ro-RO" w:eastAsia="ro-RO"/>
        </w:rPr>
        <w:t>Legalitatea urmeaz</w:t>
      </w:r>
      <w:r w:rsidR="00B32448" w:rsidRPr="00BD2BBE">
        <w:rPr>
          <w:lang w:val="ro-RO" w:eastAsia="ro-RO"/>
        </w:rPr>
        <w:t>ă</w:t>
      </w:r>
      <w:r w:rsidR="00714FAD" w:rsidRPr="00BD2BBE">
        <w:rPr>
          <w:lang w:val="ro-RO" w:eastAsia="ro-RO"/>
        </w:rPr>
        <w:t xml:space="preserve"> sa fie stabilit</w:t>
      </w:r>
      <w:r w:rsidR="00B32448" w:rsidRPr="00BD2BBE">
        <w:rPr>
          <w:lang w:val="ro-RO" w:eastAsia="ro-RO"/>
        </w:rPr>
        <w:t>ă</w:t>
      </w:r>
      <w:r w:rsidR="00714FAD" w:rsidRPr="00BD2BBE">
        <w:rPr>
          <w:lang w:val="ro-RO" w:eastAsia="ro-RO"/>
        </w:rPr>
        <w:t xml:space="preserve"> de Serviciul Juridic prin emiterea avizului.</w:t>
      </w:r>
    </w:p>
    <w:p w:rsidR="0094163C" w:rsidRPr="00BD2BBE" w:rsidRDefault="0094163C" w:rsidP="00B32448">
      <w:pPr>
        <w:spacing w:line="276" w:lineRule="auto"/>
        <w:ind w:firstLine="720"/>
        <w:jc w:val="both"/>
        <w:rPr>
          <w:b/>
          <w:spacing w:val="-1"/>
        </w:rPr>
      </w:pPr>
    </w:p>
    <w:p w:rsidR="0094163C" w:rsidRPr="00BD2BBE" w:rsidRDefault="0094163C" w:rsidP="00B32448">
      <w:pPr>
        <w:pStyle w:val="NoSpacing"/>
        <w:spacing w:line="276" w:lineRule="auto"/>
        <w:ind w:firstLine="72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4163C" w:rsidRPr="00BD2BBE" w:rsidRDefault="0094163C" w:rsidP="00B32448">
      <w:pPr>
        <w:spacing w:line="276" w:lineRule="auto"/>
        <w:ind w:firstLine="720"/>
      </w:pPr>
    </w:p>
    <w:p w:rsidR="0094163C" w:rsidRPr="00BD2BBE" w:rsidRDefault="00C61386" w:rsidP="00BD2BBE">
      <w:pPr>
        <w:spacing w:line="276" w:lineRule="auto"/>
        <w:rPr>
          <w:b/>
        </w:rPr>
      </w:pPr>
      <w:r w:rsidRPr="00BD2BBE">
        <w:rPr>
          <w:b/>
        </w:rPr>
        <w:t>PRIMAR</w:t>
      </w:r>
      <w:r w:rsidR="00924D75">
        <w:rPr>
          <w:b/>
        </w:rPr>
        <w:t>,</w:t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  <w:t>VICEPRIMAR,</w:t>
      </w:r>
      <w:r w:rsidRPr="00BD2BBE">
        <w:rPr>
          <w:b/>
        </w:rPr>
        <w:tab/>
      </w:r>
      <w:r w:rsidRPr="00BD2BBE">
        <w:rPr>
          <w:b/>
        </w:rPr>
        <w:tab/>
        <w:t xml:space="preserve">          </w:t>
      </w:r>
    </w:p>
    <w:p w:rsidR="00DB0746" w:rsidRDefault="00C61386" w:rsidP="00BD2BBE">
      <w:pPr>
        <w:spacing w:line="276" w:lineRule="auto"/>
        <w:rPr>
          <w:b/>
        </w:rPr>
      </w:pPr>
      <w:r w:rsidRPr="00BD2BBE">
        <w:rPr>
          <w:b/>
        </w:rPr>
        <w:t>DOMINIC FRITZ</w:t>
      </w:r>
      <w:r w:rsidR="00B47B43" w:rsidRPr="00BD2BBE">
        <w:rPr>
          <w:b/>
        </w:rPr>
        <w:tab/>
      </w:r>
      <w:r w:rsidR="00B47B43" w:rsidRPr="00BD2BBE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</w:r>
      <w:r w:rsidR="00DB0746">
        <w:rPr>
          <w:b/>
        </w:rPr>
        <w:tab/>
        <w:t>RUBEN LAȚCĂU</w:t>
      </w:r>
      <w:r w:rsidR="00B47B43" w:rsidRPr="00BD2BBE">
        <w:rPr>
          <w:b/>
        </w:rPr>
        <w:tab/>
      </w:r>
      <w:r w:rsidR="00B47B43" w:rsidRPr="00BD2BBE">
        <w:rPr>
          <w:b/>
        </w:rPr>
        <w:tab/>
        <w:t xml:space="preserve">          </w:t>
      </w:r>
      <w:r w:rsidR="0094163C" w:rsidRPr="00BD2BBE">
        <w:rPr>
          <w:b/>
        </w:rPr>
        <w:tab/>
      </w:r>
      <w:r w:rsidR="0094163C" w:rsidRPr="00BD2BBE">
        <w:rPr>
          <w:b/>
        </w:rPr>
        <w:tab/>
      </w:r>
      <w:r w:rsidR="0094163C" w:rsidRPr="00BD2BBE">
        <w:rPr>
          <w:b/>
        </w:rPr>
        <w:tab/>
      </w:r>
      <w:r w:rsidR="0094163C" w:rsidRPr="00BD2BBE">
        <w:rPr>
          <w:b/>
        </w:rPr>
        <w:tab/>
      </w:r>
      <w:r w:rsidR="0094163C" w:rsidRPr="00BD2BBE">
        <w:rPr>
          <w:b/>
        </w:rPr>
        <w:tab/>
      </w:r>
    </w:p>
    <w:p w:rsidR="00DB0746" w:rsidRDefault="00DB0746" w:rsidP="00BD2BBE">
      <w:pPr>
        <w:spacing w:line="276" w:lineRule="auto"/>
        <w:rPr>
          <w:b/>
        </w:rPr>
      </w:pPr>
    </w:p>
    <w:p w:rsidR="00DB0746" w:rsidRDefault="00DB0746" w:rsidP="00BD2BBE">
      <w:pPr>
        <w:spacing w:line="276" w:lineRule="auto"/>
        <w:rPr>
          <w:b/>
        </w:rPr>
      </w:pPr>
    </w:p>
    <w:p w:rsidR="00DB0746" w:rsidRDefault="002E55FE" w:rsidP="00DB0746">
      <w:pPr>
        <w:spacing w:line="276" w:lineRule="auto"/>
        <w:ind w:left="2160" w:firstLine="720"/>
        <w:rPr>
          <w:b/>
        </w:rPr>
      </w:pPr>
      <w:r>
        <w:rPr>
          <w:b/>
        </w:rPr>
        <w:t>DIRECTOR DIRECȚ</w:t>
      </w:r>
      <w:r w:rsidR="00DB0746" w:rsidRPr="00BD2BBE">
        <w:rPr>
          <w:b/>
        </w:rPr>
        <w:t>IA</w:t>
      </w:r>
    </w:p>
    <w:p w:rsidR="0094163C" w:rsidRPr="00BD2BBE" w:rsidRDefault="00DB0746" w:rsidP="00DB0746">
      <w:pPr>
        <w:spacing w:line="276" w:lineRule="auto"/>
        <w:ind w:left="2160" w:firstLine="720"/>
        <w:rPr>
          <w:b/>
        </w:rPr>
      </w:pPr>
      <w:r w:rsidRPr="00BD2BBE">
        <w:rPr>
          <w:b/>
        </w:rPr>
        <w:t xml:space="preserve"> DEZVOLTARE</w:t>
      </w:r>
      <w:r>
        <w:rPr>
          <w:b/>
        </w:rPr>
        <w:t>,</w:t>
      </w:r>
    </w:p>
    <w:p w:rsidR="0094163C" w:rsidRPr="00BD2BBE" w:rsidRDefault="00DB0746" w:rsidP="00B32448">
      <w:pPr>
        <w:spacing w:line="276" w:lineRule="auto"/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MAGDALENA NICOARĂ</w:t>
      </w:r>
    </w:p>
    <w:p w:rsidR="00B32448" w:rsidRPr="00BD2BBE" w:rsidRDefault="00B32448" w:rsidP="00B32448">
      <w:pPr>
        <w:spacing w:line="276" w:lineRule="auto"/>
        <w:ind w:firstLine="720"/>
        <w:rPr>
          <w:b/>
        </w:rPr>
      </w:pPr>
    </w:p>
    <w:p w:rsidR="00B32448" w:rsidRPr="00BD2BBE" w:rsidRDefault="00B32448" w:rsidP="00B32448">
      <w:pPr>
        <w:spacing w:line="276" w:lineRule="auto"/>
        <w:ind w:firstLine="720"/>
        <w:rPr>
          <w:b/>
        </w:rPr>
      </w:pPr>
    </w:p>
    <w:p w:rsidR="00B32448" w:rsidRPr="00BD2BBE" w:rsidRDefault="00B32448" w:rsidP="00B32448">
      <w:pPr>
        <w:spacing w:line="276" w:lineRule="auto"/>
        <w:ind w:firstLine="720"/>
        <w:rPr>
          <w:b/>
        </w:rPr>
      </w:pPr>
    </w:p>
    <w:p w:rsidR="00B32448" w:rsidRPr="00BD2BBE" w:rsidRDefault="00B32448" w:rsidP="00B32448">
      <w:pPr>
        <w:spacing w:line="276" w:lineRule="auto"/>
        <w:ind w:firstLine="720"/>
        <w:rPr>
          <w:b/>
        </w:rPr>
      </w:pPr>
    </w:p>
    <w:p w:rsidR="00B32448" w:rsidRPr="00BD2BBE" w:rsidRDefault="00B32448" w:rsidP="00B32448">
      <w:pPr>
        <w:spacing w:line="276" w:lineRule="auto"/>
        <w:ind w:firstLine="720"/>
        <w:rPr>
          <w:b/>
        </w:rPr>
      </w:pPr>
    </w:p>
    <w:p w:rsidR="0094163C" w:rsidRPr="00BD2BBE" w:rsidRDefault="0094163C" w:rsidP="00B32448">
      <w:pPr>
        <w:spacing w:line="276" w:lineRule="auto"/>
        <w:ind w:firstLine="720"/>
        <w:rPr>
          <w:b/>
        </w:rPr>
      </w:pP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  <w:r w:rsidRPr="00BD2BBE">
        <w:rPr>
          <w:b/>
        </w:rPr>
        <w:tab/>
      </w:r>
    </w:p>
    <w:p w:rsidR="0094163C" w:rsidRPr="00BD2BBE" w:rsidRDefault="0094163C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7E667A" w:rsidRPr="00BD2BBE" w:rsidRDefault="007E667A" w:rsidP="00B32448">
      <w:pPr>
        <w:spacing w:line="276" w:lineRule="auto"/>
        <w:ind w:firstLine="720"/>
        <w:rPr>
          <w:b/>
        </w:rPr>
      </w:pPr>
    </w:p>
    <w:p w:rsidR="0094163C" w:rsidRDefault="0094163C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Default="00BD2BBE" w:rsidP="00B32448">
      <w:pPr>
        <w:spacing w:line="276" w:lineRule="auto"/>
        <w:ind w:firstLine="720"/>
        <w:rPr>
          <w:b/>
        </w:rPr>
      </w:pPr>
    </w:p>
    <w:p w:rsidR="00BD2BBE" w:rsidRPr="00BD2BBE" w:rsidRDefault="00BD2BBE" w:rsidP="00B32448">
      <w:pPr>
        <w:spacing w:line="276" w:lineRule="auto"/>
        <w:ind w:firstLine="720"/>
        <w:rPr>
          <w:b/>
        </w:rPr>
      </w:pPr>
    </w:p>
    <w:p w:rsidR="0094163C" w:rsidRPr="00BD2BBE" w:rsidRDefault="0094163C" w:rsidP="00B32448">
      <w:pPr>
        <w:spacing w:line="276" w:lineRule="auto"/>
        <w:ind w:firstLine="720"/>
        <w:rPr>
          <w:b/>
          <w:lang w:val="sv-SE"/>
        </w:rPr>
      </w:pPr>
      <w:r w:rsidRPr="00BD2BBE">
        <w:rPr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BD2BBE" w:rsidRDefault="0094163C" w:rsidP="00B32448">
      <w:pPr>
        <w:spacing w:line="276" w:lineRule="auto"/>
        <w:ind w:firstLine="720"/>
        <w:rPr>
          <w:color w:val="C0504D"/>
          <w:lang w:val="ro-RO"/>
        </w:rPr>
      </w:pP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  <w:r w:rsidRPr="00BD2BBE">
        <w:rPr>
          <w:lang w:val="ro-RO"/>
        </w:rPr>
        <w:tab/>
      </w:r>
    </w:p>
    <w:sectPr w:rsidR="0094163C" w:rsidRPr="00BD2BBE" w:rsidSect="004D0802">
      <w:footerReference w:type="default" r:id="rId7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F9" w:rsidRDefault="000311F9" w:rsidP="00B32448">
      <w:r>
        <w:separator/>
      </w:r>
    </w:p>
  </w:endnote>
  <w:endnote w:type="continuationSeparator" w:id="0">
    <w:p w:rsidR="000311F9" w:rsidRDefault="000311F9" w:rsidP="00B32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48" w:rsidRDefault="00B32448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  <w:t xml:space="preserve">            </w:t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F9" w:rsidRDefault="000311F9" w:rsidP="00B32448">
      <w:r>
        <w:separator/>
      </w:r>
    </w:p>
  </w:footnote>
  <w:footnote w:type="continuationSeparator" w:id="0">
    <w:p w:rsidR="000311F9" w:rsidRDefault="000311F9" w:rsidP="00B324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026E"/>
    <w:multiLevelType w:val="hybridMultilevel"/>
    <w:tmpl w:val="4FC2195C"/>
    <w:lvl w:ilvl="0" w:tplc="DEF037D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5A"/>
    <w:rsid w:val="000311F9"/>
    <w:rsid w:val="000A729A"/>
    <w:rsid w:val="000B1F80"/>
    <w:rsid w:val="00206B4B"/>
    <w:rsid w:val="00237DF9"/>
    <w:rsid w:val="00250855"/>
    <w:rsid w:val="002E55FE"/>
    <w:rsid w:val="00323A17"/>
    <w:rsid w:val="00350E86"/>
    <w:rsid w:val="004D0802"/>
    <w:rsid w:val="005302F7"/>
    <w:rsid w:val="005E3A5E"/>
    <w:rsid w:val="005F7EEA"/>
    <w:rsid w:val="006736E0"/>
    <w:rsid w:val="006B135B"/>
    <w:rsid w:val="006E1587"/>
    <w:rsid w:val="006E7DC5"/>
    <w:rsid w:val="007047C1"/>
    <w:rsid w:val="00714FAD"/>
    <w:rsid w:val="007E667A"/>
    <w:rsid w:val="008259F1"/>
    <w:rsid w:val="00841A58"/>
    <w:rsid w:val="00895F96"/>
    <w:rsid w:val="008A5BFB"/>
    <w:rsid w:val="008F055A"/>
    <w:rsid w:val="00923998"/>
    <w:rsid w:val="00924D75"/>
    <w:rsid w:val="0094163C"/>
    <w:rsid w:val="00967A33"/>
    <w:rsid w:val="009813B5"/>
    <w:rsid w:val="009A68F7"/>
    <w:rsid w:val="00A6689A"/>
    <w:rsid w:val="00AC718A"/>
    <w:rsid w:val="00B32448"/>
    <w:rsid w:val="00B47B43"/>
    <w:rsid w:val="00B5400E"/>
    <w:rsid w:val="00BD2BBE"/>
    <w:rsid w:val="00BE1C5A"/>
    <w:rsid w:val="00C2226B"/>
    <w:rsid w:val="00C61386"/>
    <w:rsid w:val="00C762CB"/>
    <w:rsid w:val="00CF3AC4"/>
    <w:rsid w:val="00D21517"/>
    <w:rsid w:val="00D47C6D"/>
    <w:rsid w:val="00DB0746"/>
    <w:rsid w:val="00DE1F5E"/>
    <w:rsid w:val="00DE6F32"/>
    <w:rsid w:val="00E22627"/>
    <w:rsid w:val="00EC05C5"/>
    <w:rsid w:val="00FF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sz w:val="22"/>
      <w:szCs w:val="22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B32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48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2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4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mtelbis</cp:lastModifiedBy>
  <cp:revision>10</cp:revision>
  <cp:lastPrinted>2021-04-15T09:11:00Z</cp:lastPrinted>
  <dcterms:created xsi:type="dcterms:W3CDTF">2021-04-08T13:40:00Z</dcterms:created>
  <dcterms:modified xsi:type="dcterms:W3CDTF">2021-04-15T09:16:00Z</dcterms:modified>
</cp:coreProperties>
</file>