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87395F" w:rsidRDefault="0087395F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DIRECȚIA ECONOMICĂ</w:t>
      </w:r>
    </w:p>
    <w:p w:rsidR="0087395F" w:rsidRPr="005718CB" w:rsidRDefault="0087395F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Biroul Guvernanță Corporativă și Monitorizare Societăți</w:t>
      </w:r>
    </w:p>
    <w:p w:rsidR="0087395F" w:rsidRDefault="00753017" w:rsidP="0087395F">
      <w:pP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SC2022</w:t>
      </w:r>
      <w:r w:rsidR="0087395F">
        <w:rPr>
          <w:rFonts w:eastAsiaTheme="minorHAnsi"/>
          <w:bCs/>
          <w:color w:val="000000"/>
          <w:sz w:val="22"/>
          <w:szCs w:val="22"/>
        </w:rPr>
        <w:t>-</w:t>
      </w:r>
    </w:p>
    <w:p w:rsidR="0087395F" w:rsidRDefault="0087395F" w:rsidP="0087395F">
      <w:pPr>
        <w:ind w:left="720"/>
        <w:jc w:val="center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__________________________________________________________________________</w:t>
      </w:r>
      <w:r w:rsidRPr="00FC5104">
        <w:rPr>
          <w:i/>
          <w:sz w:val="18"/>
          <w:szCs w:val="18"/>
        </w:rPr>
        <w:t>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</w:p>
    <w:p w:rsidR="0087395F" w:rsidRPr="00047EBB" w:rsidRDefault="0087395F" w:rsidP="0087395F">
      <w:pPr>
        <w:rPr>
          <w:color w:val="FF0000"/>
        </w:rPr>
      </w:pPr>
    </w:p>
    <w:p w:rsidR="0087395F" w:rsidRDefault="0087395F" w:rsidP="0087395F">
      <w:pPr>
        <w:spacing w:after="180" w:line="206" w:lineRule="auto"/>
        <w:jc w:val="center"/>
        <w:rPr>
          <w:b/>
          <w:color w:val="000000"/>
          <w:u w:val="single"/>
        </w:rPr>
      </w:pPr>
    </w:p>
    <w:p w:rsidR="00753017" w:rsidRPr="00047EBB" w:rsidRDefault="00753017" w:rsidP="0087395F">
      <w:pPr>
        <w:spacing w:after="180" w:line="206" w:lineRule="auto"/>
        <w:jc w:val="center"/>
        <w:rPr>
          <w:b/>
          <w:color w:val="000000"/>
          <w:u w:val="single"/>
        </w:rPr>
      </w:pPr>
    </w:p>
    <w:p w:rsidR="0087395F" w:rsidRPr="00047EBB" w:rsidRDefault="0087395F" w:rsidP="00BE2CF8">
      <w:pPr>
        <w:spacing w:after="180" w:line="276" w:lineRule="auto"/>
        <w:jc w:val="center"/>
        <w:rPr>
          <w:b/>
          <w:color w:val="000000"/>
          <w:u w:val="single"/>
        </w:rPr>
      </w:pPr>
      <w:r w:rsidRPr="00047EBB">
        <w:rPr>
          <w:b/>
          <w:color w:val="000000"/>
          <w:u w:val="single"/>
        </w:rPr>
        <w:t>REFERAT DE APROBARE A  PROIECTULUI DE HOTĂRÂRE</w:t>
      </w:r>
    </w:p>
    <w:p w:rsidR="0087395F" w:rsidRDefault="0087395F" w:rsidP="00BE2CF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753017" w:rsidRDefault="0087395F" w:rsidP="00753017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87395F">
        <w:rPr>
          <w:b/>
        </w:rPr>
        <w:t>Proiectul de hotărâre</w:t>
      </w:r>
      <w:r w:rsidR="00DA6430">
        <w:rPr>
          <w:b/>
        </w:rPr>
        <w:t xml:space="preserve"> </w:t>
      </w:r>
      <w:r w:rsidR="00753017" w:rsidRPr="00753017">
        <w:rPr>
          <w:b/>
          <w:bCs/>
          <w:color w:val="000000"/>
        </w:rPr>
        <w:t>privind</w:t>
      </w:r>
      <w:r w:rsidR="00753017" w:rsidRPr="00753017">
        <w:rPr>
          <w:b/>
        </w:rPr>
        <w:t xml:space="preserve"> numirea reprezentanților Municipiului Timișoara în Adunarea Generală a A</w:t>
      </w:r>
      <w:r w:rsidR="004202D2">
        <w:rPr>
          <w:b/>
        </w:rPr>
        <w:t xml:space="preserve">sociaților </w:t>
      </w:r>
      <w:r w:rsidR="00753017" w:rsidRPr="00753017">
        <w:rPr>
          <w:b/>
        </w:rPr>
        <w:t xml:space="preserve">la </w:t>
      </w:r>
      <w:r w:rsidR="00753017" w:rsidRPr="00753017">
        <w:rPr>
          <w:b/>
          <w:bCs/>
          <w:color w:val="000000"/>
        </w:rPr>
        <w:t>Agenția de Achiziții Publice Timișoara S.R.L.</w:t>
      </w:r>
    </w:p>
    <w:p w:rsidR="00753017" w:rsidRPr="00753017" w:rsidRDefault="00753017" w:rsidP="00753017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7395F" w:rsidRPr="00BE2CF8" w:rsidRDefault="0087395F" w:rsidP="00753017">
      <w:pPr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87395F" w:rsidRPr="00BE2CF8" w:rsidRDefault="0087395F" w:rsidP="00BE2CF8">
      <w:pPr>
        <w:spacing w:line="276" w:lineRule="auto"/>
        <w:ind w:firstLine="644"/>
        <w:jc w:val="both"/>
        <w:rPr>
          <w:rStyle w:val="slitttl1"/>
          <w:rFonts w:ascii="Times New Roman" w:hAnsi="Times New Roman"/>
          <w:b w:val="0"/>
          <w:color w:val="auto"/>
          <w:sz w:val="24"/>
          <w:szCs w:val="24"/>
        </w:rPr>
      </w:pPr>
      <w:r w:rsidRPr="00BE2CF8">
        <w:t xml:space="preserve">Luând în considerare prevederile art. 2 pct. 3 lit </w:t>
      </w:r>
      <w:r w:rsidRPr="00BE2CF8">
        <w:rPr>
          <w:rStyle w:val="slitttl1"/>
          <w:rFonts w:ascii="Times New Roman" w:hAnsi="Times New Roman"/>
          <w:b w:val="0"/>
          <w:color w:val="auto"/>
          <w:sz w:val="24"/>
          <w:szCs w:val="24"/>
        </w:rPr>
        <w:t>b),</w:t>
      </w:r>
      <w:r w:rsidRPr="00BE2CF8">
        <w:rPr>
          <w:rStyle w:val="slitttl1"/>
          <w:rFonts w:ascii="Times New Roman" w:hAnsi="Times New Roman"/>
          <w:b w:val="0"/>
          <w:sz w:val="24"/>
          <w:szCs w:val="24"/>
        </w:rPr>
        <w:t xml:space="preserve"> </w:t>
      </w:r>
      <w:r w:rsidRPr="00BE2CF8">
        <w:rPr>
          <w:rStyle w:val="slitbdy"/>
          <w:rFonts w:ascii="Times New Roman" w:hAnsi="Times New Roman"/>
          <w:sz w:val="24"/>
          <w:szCs w:val="24"/>
        </w:rPr>
        <w:t>art. 3 pct. 2 lit. a)</w:t>
      </w:r>
      <w:r w:rsidRPr="00BE2CF8">
        <w:rPr>
          <w:color w:val="0000FF"/>
          <w:shd w:val="clear" w:color="auto" w:fill="FFFFFF"/>
        </w:rPr>
        <w:t xml:space="preserve"> </w:t>
      </w:r>
      <w:r w:rsidRPr="00BE2CF8">
        <w:rPr>
          <w:shd w:val="clear" w:color="auto" w:fill="FFFFFF"/>
        </w:rPr>
        <w:t xml:space="preserve">și art. 64^3 </w:t>
      </w:r>
      <w:r w:rsidRPr="00BE2CF8">
        <w:rPr>
          <w:rStyle w:val="slitttl1"/>
          <w:rFonts w:ascii="Times New Roman" w:hAnsi="Times New Roman"/>
          <w:b w:val="0"/>
          <w:color w:val="auto"/>
          <w:sz w:val="24"/>
          <w:szCs w:val="24"/>
        </w:rPr>
        <w:t>din Ordonanța de urgență a Guvernului nr. 109/2011 privind guvernanța corporativă a întreprinderilor publice, Municipiul Timișoara, autoritate publică tutelară pentru societățile la care este acționar unic, majoritar sau la care deține controlul, are competența de a numi reprezentanți în adunarea generală a acționarilor.</w:t>
      </w:r>
    </w:p>
    <w:p w:rsidR="0087395F" w:rsidRPr="00BE2CF8" w:rsidRDefault="0087395F" w:rsidP="00BE2CF8">
      <w:pPr>
        <w:spacing w:line="276" w:lineRule="auto"/>
        <w:ind w:firstLine="644"/>
        <w:jc w:val="both"/>
        <w:rPr>
          <w:rStyle w:val="salnbdy"/>
          <w:rFonts w:ascii="Times New Roman" w:hAnsi="Times New Roman"/>
          <w:sz w:val="24"/>
          <w:szCs w:val="24"/>
        </w:rPr>
      </w:pPr>
      <w:r w:rsidRPr="00BE2CF8">
        <w:rPr>
          <w:rStyle w:val="salnbdy"/>
          <w:rFonts w:ascii="Times New Roman" w:hAnsi="Times New Roman"/>
          <w:sz w:val="24"/>
          <w:szCs w:val="24"/>
        </w:rPr>
        <w:t>Numărul reprezentanţilor</w:t>
      </w:r>
      <w:r w:rsidR="00BE2CF8" w:rsidRPr="00BE2CF8">
        <w:rPr>
          <w:rStyle w:val="salnbdy"/>
          <w:rFonts w:ascii="Times New Roman" w:hAnsi="Times New Roman"/>
          <w:sz w:val="24"/>
          <w:szCs w:val="24"/>
        </w:rPr>
        <w:t xml:space="preserve"> ce au calitatea de membru </w:t>
      </w:r>
      <w:r w:rsidRPr="00BE2CF8">
        <w:rPr>
          <w:rStyle w:val="salnbdy"/>
          <w:rFonts w:ascii="Times New Roman" w:hAnsi="Times New Roman"/>
          <w:sz w:val="24"/>
          <w:szCs w:val="24"/>
        </w:rPr>
        <w:t>în adunarea generală a acţionarilor este de maximum două persoane la maximum două întreprinderi publice.</w:t>
      </w:r>
    </w:p>
    <w:p w:rsidR="00BE2CF8" w:rsidRDefault="00BE2CF8" w:rsidP="00BE2CF8">
      <w:pPr>
        <w:spacing w:line="276" w:lineRule="auto"/>
        <w:ind w:firstLine="644"/>
        <w:jc w:val="both"/>
        <w:rPr>
          <w:i/>
        </w:rPr>
      </w:pPr>
      <w:r w:rsidRPr="00BE2CF8">
        <w:t xml:space="preserve">Având în vedere prevederile art. 125 din Legea nr. 31/1990 privind societățile, republicată, cu modificările și completările ulterioare, </w:t>
      </w:r>
      <w:r w:rsidRPr="00BE2CF8">
        <w:rPr>
          <w:i/>
        </w:rPr>
        <w:t>acționarii pot participa și vota în adunarea generală prin reprezentare, în baza unei împuterniciri acordate pentru respectiva adunare general.</w:t>
      </w:r>
    </w:p>
    <w:p w:rsidR="00BE2CF8" w:rsidRPr="002C4539" w:rsidRDefault="00BE2CF8" w:rsidP="00BE2CF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2C4539">
        <w:rPr>
          <w:bCs/>
        </w:rPr>
        <w:t xml:space="preserve">În temeiul art. 129 alin. (2) lit. a)  din Ordonanța de Urgență a Guvernului nr. 57/2019 privind Codul administrativ, </w:t>
      </w:r>
      <w:r w:rsidRPr="002C4539">
        <w:rPr>
          <w:rFonts w:eastAsia="Calibri"/>
        </w:rPr>
        <w:t xml:space="preserve">consiliul local exercită </w:t>
      </w:r>
      <w:r w:rsidRPr="002C4539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BE2CF8" w:rsidRPr="00BE2CF8" w:rsidRDefault="00BE2CF8" w:rsidP="00BE2CF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</w:t>
      </w:r>
      <w:r w:rsidRPr="002C4539">
        <w:rPr>
          <w:rFonts w:eastAsia="Calibri"/>
          <w:i/>
        </w:rPr>
        <w:lastRenderedPageBreak/>
        <w:t>teritoriale, toate drepturile şi obligaţiile corespunzătoare participaţiilor deţinute la societăţi sau regii autonome, în condiţiile legii.</w:t>
      </w:r>
    </w:p>
    <w:p w:rsidR="00BE2CF8" w:rsidRDefault="00BE2CF8" w:rsidP="00BE2CF8">
      <w:pPr>
        <w:spacing w:line="276" w:lineRule="auto"/>
        <w:ind w:firstLine="644"/>
        <w:jc w:val="both"/>
        <w:rPr>
          <w:i/>
        </w:rPr>
      </w:pPr>
      <w:r w:rsidRPr="00BE2CF8">
        <w:rPr>
          <w:rStyle w:val="salnbdy"/>
          <w:rFonts w:ascii="Times New Roman" w:hAnsi="Times New Roman"/>
          <w:sz w:val="24"/>
          <w:szCs w:val="24"/>
        </w:rPr>
        <w:t xml:space="preserve">În temeiul art. 131 din Ordonanța de Urgență a Guvernului nr. 57/2019 privind Codul Administrativ, cu modificările și completările ulterioare, </w:t>
      </w:r>
      <w:r w:rsidRPr="00BE2CF8">
        <w:rPr>
          <w:rStyle w:val="salnbdy"/>
          <w:rFonts w:ascii="Times New Roman" w:hAnsi="Times New Roman"/>
          <w:i/>
          <w:sz w:val="24"/>
          <w:szCs w:val="24"/>
        </w:rPr>
        <w:t>c</w:t>
      </w:r>
      <w:r w:rsidRPr="00BE2CF8">
        <w:rPr>
          <w:i/>
          <w:color w:val="000000"/>
          <w:shd w:val="clear" w:color="auto" w:fill="FFFFFF"/>
        </w:rPr>
        <w:t>onsilierii locali împuterniciţi să reprezinte interesele unităţii administrativ-teritoriale în societăţi, regii autonome de interes local şi alte organisme de cooperare sau parteneriat sunt desemnaţi, prin hotărâre a consiliului local, în condiţiile legii, cu respectarea regimului incompatibilităţilor aplicabil şi a configuraţiei politice de la ultimele alegeri locale.</w:t>
      </w:r>
    </w:p>
    <w:p w:rsidR="0087395F" w:rsidRPr="006C7AE8" w:rsidRDefault="00BE2CF8" w:rsidP="00BE2CF8">
      <w:pPr>
        <w:spacing w:line="276" w:lineRule="auto"/>
        <w:ind w:firstLine="644"/>
        <w:jc w:val="both"/>
        <w:rPr>
          <w:spacing w:val="-1"/>
        </w:rPr>
      </w:pPr>
      <w:r w:rsidRPr="008E1686">
        <w:t>Având în vedere cele menţionate mai sus, considerăm necesară și oportună</w:t>
      </w:r>
      <w:r>
        <w:t xml:space="preserve"> numirea reprezentanților Municipiului Timișoara</w:t>
      </w:r>
      <w:r w:rsidRPr="00BE2CF8">
        <w:rPr>
          <w:b/>
        </w:rPr>
        <w:t xml:space="preserve"> </w:t>
      </w:r>
      <w:r w:rsidRPr="00BE2CF8">
        <w:t>în Adunarea Generală a A</w:t>
      </w:r>
      <w:r w:rsidR="004202D2">
        <w:t>sociaților</w:t>
      </w:r>
      <w:r w:rsidRPr="00BE2CF8">
        <w:t xml:space="preserve"> la </w:t>
      </w:r>
      <w:r w:rsidR="006C7AE8" w:rsidRPr="006C7AE8">
        <w:rPr>
          <w:bCs/>
          <w:color w:val="000000"/>
        </w:rPr>
        <w:t>Agenția de Achiziții Publice Timișoara S.R.L.</w:t>
      </w:r>
    </w:p>
    <w:p w:rsidR="00A81771" w:rsidRDefault="00A81771" w:rsidP="00BE2CF8">
      <w:pPr>
        <w:spacing w:line="276" w:lineRule="auto"/>
        <w:ind w:firstLine="644"/>
        <w:jc w:val="both"/>
        <w:rPr>
          <w:spacing w:val="-1"/>
        </w:rPr>
      </w:pPr>
    </w:p>
    <w:p w:rsidR="004202D2" w:rsidRPr="0087395F" w:rsidRDefault="004202D2" w:rsidP="00BE2CF8">
      <w:pPr>
        <w:spacing w:line="276" w:lineRule="auto"/>
        <w:ind w:firstLine="644"/>
        <w:jc w:val="both"/>
        <w:rPr>
          <w:spacing w:val="-1"/>
        </w:rPr>
      </w:pPr>
    </w:p>
    <w:p w:rsidR="0087395F" w:rsidRPr="00047EBB" w:rsidRDefault="00A81771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Director 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conomic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87395F" w:rsidRPr="00047EBB" w:rsidRDefault="00A81771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Steliana Stanciu</w:t>
      </w: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spacing w:line="276" w:lineRule="auto"/>
      </w:pPr>
    </w:p>
    <w:p w:rsidR="006526B2" w:rsidRDefault="006526B2" w:rsidP="00BE2CF8">
      <w:pPr>
        <w:spacing w:line="276" w:lineRule="auto"/>
      </w:pPr>
    </w:p>
    <w:sectPr w:rsidR="006526B2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DFF" w:rsidRDefault="00676DFF" w:rsidP="0035743D">
      <w:r>
        <w:separator/>
      </w:r>
    </w:p>
  </w:endnote>
  <w:endnote w:type="continuationSeparator" w:id="1">
    <w:p w:rsidR="00676DFF" w:rsidRDefault="00676DFF" w:rsidP="0035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BE2CF8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  <w:t>Cod FO53-03,</w:t>
    </w:r>
    <w:r w:rsidRPr="00ED0B55">
      <w:rPr>
        <w:lang w:val="ro-RO"/>
      </w:rPr>
      <w:t>Ver.3</w:t>
    </w:r>
  </w:p>
  <w:p w:rsidR="00F12977" w:rsidRDefault="00676D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DFF" w:rsidRDefault="00676DFF" w:rsidP="0035743D">
      <w:r>
        <w:separator/>
      </w:r>
    </w:p>
  </w:footnote>
  <w:footnote w:type="continuationSeparator" w:id="1">
    <w:p w:rsidR="00676DFF" w:rsidRDefault="00676DFF" w:rsidP="0035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95F"/>
    <w:rsid w:val="002E1728"/>
    <w:rsid w:val="0035743D"/>
    <w:rsid w:val="00367E1C"/>
    <w:rsid w:val="004202D2"/>
    <w:rsid w:val="00571C2D"/>
    <w:rsid w:val="006526B2"/>
    <w:rsid w:val="00676DFF"/>
    <w:rsid w:val="006C7AE8"/>
    <w:rsid w:val="00753017"/>
    <w:rsid w:val="0087395F"/>
    <w:rsid w:val="00A23BC5"/>
    <w:rsid w:val="00A81771"/>
    <w:rsid w:val="00B0716C"/>
    <w:rsid w:val="00BE2CF8"/>
    <w:rsid w:val="00C923D5"/>
    <w:rsid w:val="00CA255F"/>
    <w:rsid w:val="00CA3DDA"/>
    <w:rsid w:val="00DA6430"/>
    <w:rsid w:val="00E4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F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739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7395F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87395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87395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5F"/>
    <w:rPr>
      <w:rFonts w:ascii="Tahoma" w:eastAsia="Times New Roman" w:hAnsi="Tahoma" w:cs="Tahoma"/>
      <w:sz w:val="16"/>
      <w:szCs w:val="16"/>
      <w:lang w:val="en-US"/>
    </w:rPr>
  </w:style>
  <w:style w:type="paragraph" w:customStyle="1" w:styleId="spar">
    <w:name w:val="s_par"/>
    <w:basedOn w:val="Normal"/>
    <w:rsid w:val="00BE2CF8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2022-01-19T07:34:00Z</cp:lastPrinted>
  <dcterms:created xsi:type="dcterms:W3CDTF">2022-01-13T10:36:00Z</dcterms:created>
  <dcterms:modified xsi:type="dcterms:W3CDTF">2022-01-20T12:48:00Z</dcterms:modified>
</cp:coreProperties>
</file>