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C2F" w:rsidRDefault="000C3C2F" w:rsidP="000C3C2F">
      <w:pPr>
        <w:spacing w:line="240" w:lineRule="auto"/>
        <w:jc w:val="right"/>
        <w:rPr>
          <w:rFonts w:ascii="Arial" w:eastAsia="Arial" w:hAnsi="Arial" w:cs="Arial"/>
          <w:b/>
          <w:color w:val="000000"/>
        </w:rPr>
      </w:pPr>
      <w:r>
        <w:rPr>
          <w:rFonts w:ascii="Arial" w:eastAsia="Arial" w:hAnsi="Arial" w:cs="Arial"/>
          <w:b/>
          <w:color w:val="000000"/>
        </w:rPr>
        <w:t>Anexa .......la HCL nr...................</w:t>
      </w:r>
    </w:p>
    <w:p w:rsidR="000C3C2F" w:rsidRDefault="000C3C2F">
      <w:pPr>
        <w:spacing w:line="240" w:lineRule="auto"/>
        <w:jc w:val="center"/>
        <w:rPr>
          <w:rFonts w:ascii="Arial" w:eastAsia="Arial" w:hAnsi="Arial" w:cs="Arial"/>
          <w:b/>
          <w:color w:val="000000"/>
        </w:rPr>
      </w:pPr>
    </w:p>
    <w:p w:rsidR="000C3C2F" w:rsidRDefault="000C3C2F">
      <w:pPr>
        <w:spacing w:line="240" w:lineRule="auto"/>
        <w:jc w:val="center"/>
        <w:rPr>
          <w:rFonts w:ascii="Arial" w:eastAsia="Arial" w:hAnsi="Arial" w:cs="Arial"/>
          <w:b/>
          <w:color w:val="000000"/>
        </w:rPr>
      </w:pPr>
    </w:p>
    <w:p w:rsidR="00CD6102" w:rsidRDefault="00CD5678">
      <w:pPr>
        <w:spacing w:line="240" w:lineRule="auto"/>
        <w:jc w:val="center"/>
        <w:rPr>
          <w:rFonts w:ascii="Arial" w:eastAsia="Arial" w:hAnsi="Arial" w:cs="Arial"/>
          <w:b/>
          <w:color w:val="000000"/>
        </w:rPr>
      </w:pPr>
      <w:r>
        <w:rPr>
          <w:rFonts w:ascii="Arial" w:eastAsia="Arial" w:hAnsi="Arial" w:cs="Arial"/>
          <w:b/>
          <w:color w:val="000000"/>
        </w:rPr>
        <w:t xml:space="preserve">PROFILUL CONSILIULUI </w:t>
      </w:r>
      <w:r>
        <w:rPr>
          <w:rFonts w:ascii="Arial" w:eastAsia="Arial" w:hAnsi="Arial" w:cs="Arial"/>
          <w:b/>
        </w:rPr>
        <w:t>DE ADMINISTRAȚIE</w:t>
      </w:r>
    </w:p>
    <w:p w:rsidR="00CD6102" w:rsidRDefault="00CD5678">
      <w:pPr>
        <w:spacing w:after="0"/>
        <w:jc w:val="center"/>
        <w:rPr>
          <w:rFonts w:ascii="Arial" w:eastAsia="Arial" w:hAnsi="Arial" w:cs="Arial"/>
          <w:b/>
          <w:color w:val="000000"/>
        </w:rPr>
      </w:pPr>
      <w:r>
        <w:rPr>
          <w:rFonts w:ascii="Arial" w:eastAsia="Arial" w:hAnsi="Arial" w:cs="Arial"/>
          <w:b/>
          <w:color w:val="000000"/>
        </w:rPr>
        <w:t>S</w:t>
      </w:r>
      <w:r w:rsidR="00113F57">
        <w:rPr>
          <w:rFonts w:ascii="Arial" w:eastAsia="Arial" w:hAnsi="Arial" w:cs="Arial"/>
          <w:b/>
          <w:color w:val="000000"/>
        </w:rPr>
        <w:t xml:space="preserve">ocietatea de </w:t>
      </w:r>
      <w:r w:rsidR="003B1717">
        <w:rPr>
          <w:rFonts w:ascii="Arial" w:eastAsia="Arial" w:hAnsi="Arial" w:cs="Arial"/>
          <w:b/>
          <w:color w:val="000000"/>
        </w:rPr>
        <w:t>Transport Public</w:t>
      </w:r>
      <w:r>
        <w:rPr>
          <w:rFonts w:ascii="Arial" w:eastAsia="Arial" w:hAnsi="Arial" w:cs="Arial"/>
          <w:b/>
          <w:color w:val="000000"/>
        </w:rPr>
        <w:t xml:space="preserve"> </w:t>
      </w:r>
      <w:r w:rsidR="00113F57">
        <w:rPr>
          <w:rFonts w:ascii="Arial" w:eastAsia="Arial" w:hAnsi="Arial" w:cs="Arial"/>
          <w:b/>
          <w:color w:val="000000"/>
        </w:rPr>
        <w:t>Timisoara S.A.</w:t>
      </w:r>
    </w:p>
    <w:p w:rsidR="00CD6102" w:rsidRDefault="00CD6102">
      <w:pPr>
        <w:spacing w:after="0"/>
        <w:jc w:val="center"/>
        <w:rPr>
          <w:rFonts w:ascii="Arial" w:eastAsia="Arial" w:hAnsi="Arial" w:cs="Arial"/>
          <w:b/>
          <w:color w:val="000000"/>
        </w:rPr>
      </w:pPr>
    </w:p>
    <w:p w:rsidR="00CD6102" w:rsidRDefault="00CD5678">
      <w:pPr>
        <w:spacing w:after="0"/>
        <w:jc w:val="both"/>
        <w:rPr>
          <w:rFonts w:ascii="Arial" w:eastAsia="Arial" w:hAnsi="Arial" w:cs="Arial"/>
          <w:color w:val="000000"/>
        </w:rPr>
      </w:pPr>
      <w:r>
        <w:rPr>
          <w:rFonts w:ascii="Arial" w:eastAsia="Arial" w:hAnsi="Arial" w:cs="Arial"/>
          <w:color w:val="000000"/>
        </w:rPr>
        <w:t>Conform art. 1 alin (18) din anexa 1 la H.G. nr. 722/2016, profilul consiliului vizează procesul de identificare a capacităților, trăsăturilor şi cerințelor pe care Consiliul de Administrație trebuie să le dețină la nivel colectiv, având în vedere contextul organizațional, misiunea, așteptările exprimate în scrisoarea de așteptări şi elementele de strategie organizațională existente sau ce trebuie dezvoltate. Profilul conține şi matricea consiliului de administrație, care conferă o expresie a acestor capacități pe care consiliul trebuie să le posede la nivel colectiv, printr-un set de competențe, abilități, alte condiții eliminatorii, ce trebuie îndeplinite individual şi colectiv de membrii consiliului.</w:t>
      </w:r>
    </w:p>
    <w:p w:rsidR="00CD6102" w:rsidRDefault="00CD6102">
      <w:pPr>
        <w:spacing w:after="0"/>
        <w:jc w:val="both"/>
        <w:rPr>
          <w:rFonts w:ascii="Arial" w:eastAsia="Arial" w:hAnsi="Arial" w:cs="Arial"/>
        </w:rPr>
      </w:pPr>
    </w:p>
    <w:p w:rsidR="00CD6102" w:rsidRDefault="00CD5678">
      <w:pPr>
        <w:spacing w:after="0"/>
        <w:jc w:val="both"/>
        <w:rPr>
          <w:rFonts w:ascii="Arial" w:eastAsia="Arial" w:hAnsi="Arial" w:cs="Arial"/>
          <w:color w:val="000000"/>
        </w:rPr>
      </w:pPr>
      <w:r>
        <w:rPr>
          <w:rFonts w:ascii="Arial" w:eastAsia="Arial" w:hAnsi="Arial" w:cs="Arial"/>
          <w:color w:val="000000"/>
        </w:rPr>
        <w:t>Parte a planului de selecție, profilul personalizat al Consiliului de Administrație este realizat de către autoritatea publică tutelară, ținând cont de următoarele aspecte: (Art. 19 din anexa 1 la H.G. nr. 722/2016):</w:t>
      </w:r>
    </w:p>
    <w:p w:rsidR="00CD6102" w:rsidRDefault="00CD5678">
      <w:pPr>
        <w:numPr>
          <w:ilvl w:val="0"/>
          <w:numId w:val="7"/>
        </w:numPr>
        <w:pBdr>
          <w:top w:val="nil"/>
          <w:left w:val="nil"/>
          <w:bottom w:val="nil"/>
          <w:right w:val="nil"/>
          <w:between w:val="nil"/>
        </w:pBdr>
        <w:spacing w:after="0"/>
        <w:ind w:hanging="360"/>
        <w:jc w:val="both"/>
        <w:rPr>
          <w:rFonts w:ascii="Arial" w:eastAsia="Arial" w:hAnsi="Arial" w:cs="Arial"/>
          <w:color w:val="000000"/>
        </w:rPr>
      </w:pPr>
      <w:r>
        <w:rPr>
          <w:rFonts w:ascii="Arial" w:eastAsia="Arial" w:hAnsi="Arial" w:cs="Arial"/>
          <w:color w:val="000000"/>
        </w:rPr>
        <w:t xml:space="preserve">minimum de cunoștințe, aptitudini şi </w:t>
      </w:r>
      <w:r>
        <w:rPr>
          <w:rFonts w:ascii="Arial" w:eastAsia="Arial" w:hAnsi="Arial" w:cs="Arial"/>
        </w:rPr>
        <w:t>experiența</w:t>
      </w:r>
      <w:r>
        <w:rPr>
          <w:rFonts w:ascii="Arial" w:eastAsia="Arial" w:hAnsi="Arial" w:cs="Arial"/>
          <w:color w:val="000000"/>
        </w:rPr>
        <w:t xml:space="preserve"> necesare pentru buna îndeplinire a mandatului de administrator;  </w:t>
      </w:r>
    </w:p>
    <w:p w:rsidR="00CD6102" w:rsidRDefault="00CD5678">
      <w:pPr>
        <w:numPr>
          <w:ilvl w:val="0"/>
          <w:numId w:val="7"/>
        </w:numPr>
        <w:pBdr>
          <w:top w:val="nil"/>
          <w:left w:val="nil"/>
          <w:bottom w:val="nil"/>
          <w:right w:val="nil"/>
          <w:between w:val="nil"/>
        </w:pBdr>
        <w:spacing w:after="0"/>
        <w:ind w:hanging="360"/>
        <w:jc w:val="both"/>
        <w:rPr>
          <w:rFonts w:ascii="Arial" w:eastAsia="Arial" w:hAnsi="Arial" w:cs="Arial"/>
          <w:color w:val="000000"/>
        </w:rPr>
      </w:pPr>
      <w:r>
        <w:rPr>
          <w:rFonts w:ascii="Arial" w:eastAsia="Arial" w:hAnsi="Arial" w:cs="Arial"/>
          <w:color w:val="000000"/>
        </w:rPr>
        <w:t xml:space="preserve">responsabilitățile postului pentru elaborarea viziunii pe termen mediu şi lung;  </w:t>
      </w:r>
    </w:p>
    <w:p w:rsidR="00CD6102" w:rsidRDefault="00CD5678">
      <w:pPr>
        <w:numPr>
          <w:ilvl w:val="0"/>
          <w:numId w:val="7"/>
        </w:numPr>
        <w:pBdr>
          <w:top w:val="nil"/>
          <w:left w:val="nil"/>
          <w:bottom w:val="nil"/>
          <w:right w:val="nil"/>
          <w:between w:val="nil"/>
        </w:pBdr>
        <w:spacing w:after="0"/>
        <w:ind w:hanging="360"/>
        <w:jc w:val="both"/>
        <w:rPr>
          <w:rFonts w:ascii="Arial" w:eastAsia="Arial" w:hAnsi="Arial" w:cs="Arial"/>
          <w:color w:val="000000"/>
        </w:rPr>
      </w:pPr>
      <w:r>
        <w:rPr>
          <w:rFonts w:ascii="Arial" w:eastAsia="Arial" w:hAnsi="Arial" w:cs="Arial"/>
          <w:color w:val="000000"/>
        </w:rPr>
        <w:t xml:space="preserve">capacitatea de asumare a responsabilităților </w:t>
      </w:r>
      <w:r>
        <w:rPr>
          <w:rFonts w:ascii="Arial" w:eastAsia="Arial" w:hAnsi="Arial" w:cs="Arial"/>
        </w:rPr>
        <w:t>față</w:t>
      </w:r>
      <w:r>
        <w:rPr>
          <w:rFonts w:ascii="Arial" w:eastAsia="Arial" w:hAnsi="Arial" w:cs="Arial"/>
          <w:color w:val="000000"/>
        </w:rPr>
        <w:t xml:space="preserve"> de întregul consiliu, integritate şi independentă;  </w:t>
      </w:r>
    </w:p>
    <w:p w:rsidR="00CD6102" w:rsidRDefault="00CD5678">
      <w:pPr>
        <w:numPr>
          <w:ilvl w:val="0"/>
          <w:numId w:val="7"/>
        </w:numPr>
        <w:pBdr>
          <w:top w:val="nil"/>
          <w:left w:val="nil"/>
          <w:bottom w:val="nil"/>
          <w:right w:val="nil"/>
          <w:between w:val="nil"/>
        </w:pBdr>
        <w:spacing w:after="0"/>
        <w:ind w:hanging="360"/>
        <w:jc w:val="both"/>
        <w:rPr>
          <w:rFonts w:ascii="Arial" w:eastAsia="Arial" w:hAnsi="Arial" w:cs="Arial"/>
          <w:color w:val="000000"/>
        </w:rPr>
      </w:pPr>
      <w:r>
        <w:rPr>
          <w:rFonts w:ascii="Arial" w:eastAsia="Arial" w:hAnsi="Arial" w:cs="Arial"/>
          <w:color w:val="000000"/>
        </w:rPr>
        <w:t xml:space="preserve">cunoștințele necesare, aptitudinile şi experiența în </w:t>
      </w:r>
      <w:r>
        <w:rPr>
          <w:rFonts w:ascii="Arial" w:eastAsia="Arial" w:hAnsi="Arial" w:cs="Arial"/>
        </w:rPr>
        <w:t>critică</w:t>
      </w:r>
      <w:r>
        <w:rPr>
          <w:rFonts w:ascii="Arial" w:eastAsia="Arial" w:hAnsi="Arial" w:cs="Arial"/>
          <w:color w:val="000000"/>
        </w:rPr>
        <w:t xml:space="preserve"> constructivă, munca în echipă, comunicare, cultură financiară, luarea de decizii şi detectarea tiparelor pentru contribuția la activitatea consiliului ca întreg.  </w:t>
      </w:r>
    </w:p>
    <w:p w:rsidR="00CD6102" w:rsidRDefault="00CD6102">
      <w:pPr>
        <w:pBdr>
          <w:top w:val="nil"/>
          <w:left w:val="nil"/>
          <w:bottom w:val="nil"/>
          <w:right w:val="nil"/>
          <w:between w:val="nil"/>
        </w:pBdr>
        <w:spacing w:after="0"/>
        <w:ind w:left="824" w:hanging="720"/>
        <w:jc w:val="both"/>
        <w:rPr>
          <w:rFonts w:ascii="Arial" w:eastAsia="Arial" w:hAnsi="Arial" w:cs="Arial"/>
          <w:color w:val="000000"/>
        </w:rPr>
      </w:pPr>
    </w:p>
    <w:p w:rsidR="003B1717" w:rsidRPr="00B22F9E" w:rsidRDefault="00CD5678" w:rsidP="000949C5">
      <w:pPr>
        <w:jc w:val="both"/>
        <w:rPr>
          <w:rFonts w:ascii="Arial" w:eastAsia="Arial" w:hAnsi="Arial" w:cs="Arial"/>
          <w:color w:val="000000"/>
        </w:rPr>
      </w:pPr>
      <w:r>
        <w:rPr>
          <w:rFonts w:ascii="Arial" w:eastAsia="Arial" w:hAnsi="Arial" w:cs="Arial"/>
          <w:color w:val="000000"/>
        </w:rPr>
        <w:t>Profilul consiliului se elaborează într-un mod transparent, sistematic şi riguros pentru a se asigura că sunt identificate capacitățile necesare pentru alcătuirea celui mai bun consiliu şi, respectiv, cei mai buni candidați pentru consiliu.</w:t>
      </w:r>
    </w:p>
    <w:p w:rsidR="00B22F9E" w:rsidRPr="00B22F9E" w:rsidRDefault="00B22F9E" w:rsidP="00B22F9E">
      <w:pPr>
        <w:spacing w:after="0"/>
        <w:ind w:firstLine="720"/>
        <w:jc w:val="both"/>
        <w:rPr>
          <w:rFonts w:ascii="Arial" w:hAnsi="Arial" w:cs="Arial"/>
          <w:b/>
        </w:rPr>
      </w:pPr>
      <w:r w:rsidRPr="00B22F9E">
        <w:rPr>
          <w:rFonts w:ascii="Arial" w:hAnsi="Arial" w:cs="Arial"/>
        </w:rPr>
        <w:t>Societatea de Transport Public Timişoara cu sediul in Timişoara, B-dul D</w:t>
      </w:r>
      <w:r w:rsidR="00696E87">
        <w:rPr>
          <w:rFonts w:ascii="Arial" w:hAnsi="Arial" w:cs="Arial"/>
        </w:rPr>
        <w:t>a</w:t>
      </w:r>
      <w:r w:rsidRPr="00B22F9E">
        <w:rPr>
          <w:rFonts w:ascii="Arial" w:hAnsi="Arial" w:cs="Arial"/>
        </w:rPr>
        <w:t>mbovița, nr. 67, a fost înfiinţată în baza Legii nr. 31/1990, privind societăţile comerciale, republicată şi modificată, înregistrată la Camera de Comerţ sub nr. J/35/3034/1991 având ca obiect principal de activitate transporturi urbane, suburbane şi metropolitane de călători - conform cod CAEN 4931.</w:t>
      </w:r>
    </w:p>
    <w:p w:rsidR="00B22F9E" w:rsidRPr="00B22F9E" w:rsidRDefault="00B22F9E" w:rsidP="00B22F9E">
      <w:pPr>
        <w:spacing w:after="0" w:line="240" w:lineRule="auto"/>
        <w:ind w:firstLine="720"/>
        <w:jc w:val="both"/>
        <w:rPr>
          <w:rFonts w:ascii="Arial" w:hAnsi="Arial" w:cs="Arial"/>
        </w:rPr>
      </w:pPr>
      <w:r w:rsidRPr="00B22F9E">
        <w:rPr>
          <w:rFonts w:ascii="Arial" w:hAnsi="Arial" w:cs="Arial"/>
        </w:rPr>
        <w:t>Societatea de Transport Public Timişoara, având forma juridică de societate pe acţiuni (SA), deţine capital integral de stat, fiind  o entitate publică sub autoritatea unităţii administrativ - teritoriale  Municipiul Timişoara, conform Hotărârii Nr. 597/28.09.1992 privind trecerea sub autoritatea consiliilor locale sau, după caz, judeţene, a regiilor autonome şi societăţilor comerciale cu capital integral de stat, care prestează servicii publice de interes local sau judeţean</w:t>
      </w:r>
      <w:r w:rsidRPr="00B22F9E">
        <w:rPr>
          <w:rFonts w:ascii="Arial" w:hAnsi="Arial" w:cs="Arial"/>
          <w:i/>
        </w:rPr>
        <w:t>.</w:t>
      </w:r>
    </w:p>
    <w:p w:rsidR="00B22F9E" w:rsidRPr="00B22F9E" w:rsidRDefault="00B22F9E" w:rsidP="00B22F9E">
      <w:pPr>
        <w:spacing w:after="0" w:line="240" w:lineRule="auto"/>
        <w:ind w:firstLine="720"/>
        <w:jc w:val="both"/>
        <w:rPr>
          <w:rFonts w:ascii="Arial" w:hAnsi="Arial" w:cs="Arial"/>
        </w:rPr>
      </w:pPr>
      <w:r w:rsidRPr="00B22F9E">
        <w:rPr>
          <w:rFonts w:ascii="Arial" w:hAnsi="Arial" w:cs="Arial"/>
        </w:rPr>
        <w:t>STPT desfăşoară un serviciu de utilitate publică care face parte din sfera serviciilor comunitare de utilitate publică  de interes economic şi social general, desfăşurate la nivelul unităţii administrativ teritoriale sub controlul şi coordonarea administraţiei publice locale.</w:t>
      </w:r>
    </w:p>
    <w:p w:rsidR="00B22F9E" w:rsidRPr="00B22F9E" w:rsidRDefault="00B22F9E" w:rsidP="00B22F9E">
      <w:pPr>
        <w:spacing w:after="0"/>
        <w:ind w:firstLine="720"/>
        <w:jc w:val="both"/>
        <w:rPr>
          <w:rFonts w:ascii="Arial" w:hAnsi="Arial" w:cs="Arial"/>
        </w:rPr>
      </w:pPr>
      <w:r w:rsidRPr="00B22F9E">
        <w:rPr>
          <w:rFonts w:ascii="Arial" w:hAnsi="Arial" w:cs="Arial"/>
        </w:rPr>
        <w:t>Administraţia publică locală şi STPT, în calitate de operator de transport public local, trebuie să asigure satisfacerea cu prioritate a nevoilor de deplasare ale cetăţenilor, prin servicii de calitate, susţinerea şi dezvoltarea economică a localităţii prin realizarea unei infrastructuri moderne şi totodată, asigurarea continuităţii serviciilor de transport.</w:t>
      </w:r>
    </w:p>
    <w:p w:rsidR="00B22F9E" w:rsidRPr="00B22F9E" w:rsidRDefault="00B22F9E" w:rsidP="00B22F9E">
      <w:pPr>
        <w:spacing w:after="0"/>
        <w:ind w:firstLine="720"/>
        <w:jc w:val="both"/>
        <w:rPr>
          <w:rFonts w:ascii="Arial" w:hAnsi="Arial" w:cs="Arial"/>
        </w:rPr>
      </w:pPr>
      <w:r w:rsidRPr="00B22F9E">
        <w:rPr>
          <w:rFonts w:ascii="Arial" w:hAnsi="Arial" w:cs="Arial"/>
        </w:rPr>
        <w:t xml:space="preserve"> În desfăşurarea activităţii sale, STPT utilizează, în cea mai mare parte, bunuri ce aparţin domeniului public şi privat al Municipiului Timişoara, date în administrarea şi exploatarea societăţii, bunuri care trebuie exploatate şi utilizate în condiţii de eficienţă.</w:t>
      </w:r>
    </w:p>
    <w:p w:rsidR="00B22F9E" w:rsidRPr="00B22F9E" w:rsidRDefault="00B22F9E" w:rsidP="00B22F9E">
      <w:pPr>
        <w:widowControl w:val="0"/>
        <w:tabs>
          <w:tab w:val="left" w:pos="360"/>
          <w:tab w:val="left" w:pos="720"/>
        </w:tabs>
        <w:autoSpaceDE w:val="0"/>
        <w:autoSpaceDN w:val="0"/>
        <w:adjustRightInd w:val="0"/>
        <w:spacing w:after="0"/>
        <w:jc w:val="both"/>
        <w:rPr>
          <w:rFonts w:ascii="Arial" w:hAnsi="Arial" w:cs="Arial"/>
        </w:rPr>
      </w:pPr>
      <w:r w:rsidRPr="00B22F9E">
        <w:rPr>
          <w:rFonts w:ascii="Arial" w:hAnsi="Arial" w:cs="Arial"/>
        </w:rPr>
        <w:tab/>
        <w:t>Scopul înfiinţării sub autoritatea Consiliului Local al Municipiului Timişoara a  Societăţii de Transport Public Timişoara este de a asigura un serviciu public cu un pronunţat caracter social pentru Polul de Creştere Timişoara.</w:t>
      </w:r>
    </w:p>
    <w:p w:rsidR="00B22F9E" w:rsidRPr="00B22F9E" w:rsidRDefault="00B22F9E" w:rsidP="00B22F9E">
      <w:pPr>
        <w:spacing w:after="0" w:line="240" w:lineRule="auto"/>
        <w:ind w:firstLine="720"/>
        <w:jc w:val="both"/>
        <w:rPr>
          <w:rFonts w:ascii="Arial" w:hAnsi="Arial" w:cs="Arial"/>
          <w:b/>
        </w:rPr>
      </w:pPr>
      <w:r w:rsidRPr="00B22F9E">
        <w:rPr>
          <w:rFonts w:ascii="Arial" w:hAnsi="Arial" w:cs="Arial"/>
          <w:b/>
        </w:rPr>
        <w:lastRenderedPageBreak/>
        <w:t>Obiectivele societăţii:</w:t>
      </w:r>
    </w:p>
    <w:p w:rsidR="00B22F9E" w:rsidRPr="00B22F9E" w:rsidRDefault="00B22F9E" w:rsidP="00B22F9E">
      <w:pPr>
        <w:autoSpaceDE w:val="0"/>
        <w:autoSpaceDN w:val="0"/>
        <w:adjustRightInd w:val="0"/>
        <w:spacing w:after="0" w:line="240" w:lineRule="auto"/>
        <w:ind w:firstLine="720"/>
        <w:jc w:val="both"/>
        <w:rPr>
          <w:rFonts w:ascii="Arial" w:eastAsia="TimesNewRoman" w:hAnsi="Arial" w:cs="Arial"/>
        </w:rPr>
      </w:pPr>
      <w:r w:rsidRPr="00B22F9E">
        <w:rPr>
          <w:rFonts w:ascii="Arial" w:eastAsia="TimesNewRoman" w:hAnsi="Arial" w:cs="Arial"/>
        </w:rPr>
        <w:t>Societatea de Transport Public Timişoara îşi desfăşoară activitatea, având în vedere îndeplinirea următoarelor obiective şi criterii de performanţă, dar fără a se limita la acestea:</w:t>
      </w:r>
    </w:p>
    <w:p w:rsidR="00B22F9E" w:rsidRPr="00B22F9E" w:rsidRDefault="00B22F9E" w:rsidP="00B22F9E">
      <w:pPr>
        <w:pStyle w:val="ListParagraph"/>
        <w:numPr>
          <w:ilvl w:val="0"/>
          <w:numId w:val="23"/>
        </w:numPr>
        <w:autoSpaceDE w:val="0"/>
        <w:autoSpaceDN w:val="0"/>
        <w:adjustRightInd w:val="0"/>
        <w:spacing w:after="0" w:line="240" w:lineRule="auto"/>
        <w:contextualSpacing w:val="0"/>
        <w:jc w:val="both"/>
        <w:rPr>
          <w:rFonts w:ascii="Arial" w:eastAsia="TimesNewRoman" w:hAnsi="Arial" w:cs="Arial"/>
        </w:rPr>
      </w:pPr>
      <w:r w:rsidRPr="00B22F9E">
        <w:rPr>
          <w:rFonts w:ascii="Arial" w:eastAsia="TimesNewRoman" w:hAnsi="Arial" w:cs="Arial"/>
        </w:rPr>
        <w:t>Îmbunătățirea continuă a calității serviciilor furnizate clienților,</w:t>
      </w:r>
    </w:p>
    <w:p w:rsidR="00B22F9E" w:rsidRPr="00B22F9E" w:rsidRDefault="00B22F9E" w:rsidP="00B22F9E">
      <w:pPr>
        <w:pStyle w:val="ListParagraph"/>
        <w:numPr>
          <w:ilvl w:val="0"/>
          <w:numId w:val="23"/>
        </w:numPr>
        <w:autoSpaceDE w:val="0"/>
        <w:autoSpaceDN w:val="0"/>
        <w:adjustRightInd w:val="0"/>
        <w:spacing w:after="0" w:line="240" w:lineRule="auto"/>
        <w:contextualSpacing w:val="0"/>
        <w:jc w:val="both"/>
        <w:rPr>
          <w:rFonts w:ascii="Arial" w:eastAsia="TimesNewRoman" w:hAnsi="Arial" w:cs="Arial"/>
        </w:rPr>
      </w:pPr>
      <w:r w:rsidRPr="00B22F9E">
        <w:rPr>
          <w:rFonts w:ascii="Arial" w:eastAsia="TimesNewRoman" w:hAnsi="Arial" w:cs="Arial"/>
        </w:rPr>
        <w:t>Menținerea unui sistem de management integrat calitate-mediu-sănătate și securitate în muncă și responsabilitate socială care să creeze cadrul pentru îmbunătățirea continuă,</w:t>
      </w:r>
    </w:p>
    <w:p w:rsidR="00B22F9E" w:rsidRPr="00B22F9E" w:rsidRDefault="00B22F9E" w:rsidP="00B22F9E">
      <w:pPr>
        <w:pStyle w:val="ListParagraph"/>
        <w:numPr>
          <w:ilvl w:val="0"/>
          <w:numId w:val="23"/>
        </w:numPr>
        <w:autoSpaceDE w:val="0"/>
        <w:autoSpaceDN w:val="0"/>
        <w:adjustRightInd w:val="0"/>
        <w:spacing w:after="0" w:line="240" w:lineRule="auto"/>
        <w:contextualSpacing w:val="0"/>
        <w:jc w:val="both"/>
        <w:rPr>
          <w:rFonts w:ascii="Arial" w:eastAsia="TimesNewRoman" w:hAnsi="Arial" w:cs="Arial"/>
        </w:rPr>
      </w:pPr>
      <w:r w:rsidRPr="00B22F9E">
        <w:rPr>
          <w:rFonts w:ascii="Arial" w:eastAsia="TimesNewRoman" w:hAnsi="Arial" w:cs="Arial"/>
        </w:rPr>
        <w:t>Retehnologizarea întregii activități desfășurate de STPT prin modernizări, achiziții de utilaje performante și realizarea unei infrastructuri adecvate,</w:t>
      </w:r>
    </w:p>
    <w:p w:rsidR="00B22F9E" w:rsidRPr="00B22F9E" w:rsidRDefault="00B22F9E" w:rsidP="00B22F9E">
      <w:pPr>
        <w:pStyle w:val="ListParagraph"/>
        <w:numPr>
          <w:ilvl w:val="0"/>
          <w:numId w:val="23"/>
        </w:numPr>
        <w:autoSpaceDE w:val="0"/>
        <w:autoSpaceDN w:val="0"/>
        <w:adjustRightInd w:val="0"/>
        <w:spacing w:after="0" w:line="240" w:lineRule="auto"/>
        <w:contextualSpacing w:val="0"/>
        <w:jc w:val="both"/>
        <w:rPr>
          <w:rFonts w:ascii="Arial" w:eastAsia="TimesNewRoman" w:hAnsi="Arial" w:cs="Arial"/>
        </w:rPr>
      </w:pPr>
      <w:r w:rsidRPr="00B22F9E">
        <w:rPr>
          <w:rFonts w:ascii="Arial" w:eastAsia="TimesNewRoman" w:hAnsi="Arial" w:cs="Arial"/>
        </w:rPr>
        <w:t>Îmbunătățirea imaginii STPT prin asigurarea și menținerea conformității cu reglementările în domeniu,</w:t>
      </w:r>
    </w:p>
    <w:p w:rsidR="00B22F9E" w:rsidRPr="00B22F9E" w:rsidRDefault="00B22F9E" w:rsidP="00B22F9E">
      <w:pPr>
        <w:pStyle w:val="ListParagraph"/>
        <w:numPr>
          <w:ilvl w:val="0"/>
          <w:numId w:val="23"/>
        </w:numPr>
        <w:autoSpaceDE w:val="0"/>
        <w:autoSpaceDN w:val="0"/>
        <w:adjustRightInd w:val="0"/>
        <w:spacing w:after="0" w:line="240" w:lineRule="auto"/>
        <w:contextualSpacing w:val="0"/>
        <w:jc w:val="both"/>
        <w:rPr>
          <w:rFonts w:ascii="Arial" w:eastAsia="TimesNewRoman" w:hAnsi="Arial" w:cs="Arial"/>
        </w:rPr>
      </w:pPr>
      <w:r w:rsidRPr="00B22F9E">
        <w:rPr>
          <w:rFonts w:ascii="Arial" w:eastAsia="TimesNewRoman" w:hAnsi="Arial" w:cs="Arial"/>
        </w:rPr>
        <w:t>Îmbunătățirea mentalității proactive a personalului STPT și a celor ce lucrează în numele STPT, în ceea ce privește calitatea, protecția mediului înconjurător, responsabilitatea socială și securitate în muncă,</w:t>
      </w:r>
    </w:p>
    <w:p w:rsidR="00B22F9E" w:rsidRPr="00B22F9E" w:rsidRDefault="00B22F9E" w:rsidP="00B22F9E">
      <w:pPr>
        <w:pStyle w:val="ListParagraph"/>
        <w:numPr>
          <w:ilvl w:val="0"/>
          <w:numId w:val="23"/>
        </w:numPr>
        <w:autoSpaceDE w:val="0"/>
        <w:autoSpaceDN w:val="0"/>
        <w:adjustRightInd w:val="0"/>
        <w:spacing w:after="0" w:line="240" w:lineRule="auto"/>
        <w:contextualSpacing w:val="0"/>
        <w:jc w:val="both"/>
        <w:rPr>
          <w:rFonts w:ascii="Arial" w:eastAsia="TimesNewRoman" w:hAnsi="Arial" w:cs="Arial"/>
        </w:rPr>
      </w:pPr>
      <w:r w:rsidRPr="00B22F9E">
        <w:rPr>
          <w:rFonts w:ascii="Arial" w:eastAsia="TimesNewRoman" w:hAnsi="Arial" w:cs="Arial"/>
        </w:rPr>
        <w:t>Creșterea veniturilor din încasări prin diminuarea numărului de călătorii frauduloase și mărirea numărului de validări.</w:t>
      </w:r>
    </w:p>
    <w:p w:rsidR="00E1022C" w:rsidRDefault="00E1022C" w:rsidP="00E1022C">
      <w:pPr>
        <w:spacing w:after="0"/>
        <w:jc w:val="both"/>
        <w:rPr>
          <w:rFonts w:ascii="Arial" w:eastAsia="Arial" w:hAnsi="Arial" w:cs="Arial"/>
          <w:color w:val="000000"/>
        </w:rPr>
      </w:pPr>
    </w:p>
    <w:p w:rsidR="00CD6102" w:rsidRDefault="00CD5678" w:rsidP="00E1022C">
      <w:pPr>
        <w:spacing w:after="0"/>
        <w:jc w:val="both"/>
        <w:rPr>
          <w:rFonts w:ascii="Arial" w:eastAsia="Arial" w:hAnsi="Arial" w:cs="Arial"/>
          <w:b/>
        </w:rPr>
      </w:pPr>
      <w:r>
        <w:rPr>
          <w:rFonts w:ascii="Arial" w:eastAsia="Arial" w:hAnsi="Arial" w:cs="Arial"/>
          <w:b/>
        </w:rPr>
        <w:t xml:space="preserve">Structura Consiliului de Administrație al </w:t>
      </w:r>
      <w:r w:rsidR="00B22F9E">
        <w:rPr>
          <w:rFonts w:ascii="Arial" w:eastAsia="Arial" w:hAnsi="Arial" w:cs="Arial"/>
          <w:b/>
        </w:rPr>
        <w:t>STPT</w:t>
      </w:r>
    </w:p>
    <w:p w:rsidR="00CD6102" w:rsidRDefault="00CD6102">
      <w:pPr>
        <w:spacing w:after="0"/>
        <w:jc w:val="both"/>
        <w:rPr>
          <w:rFonts w:ascii="Arial" w:eastAsia="Arial" w:hAnsi="Arial" w:cs="Arial"/>
          <w:color w:val="000000"/>
        </w:rPr>
      </w:pPr>
    </w:p>
    <w:p w:rsidR="00B22F9E" w:rsidRPr="00B22F9E" w:rsidRDefault="00B22F9E" w:rsidP="00B22F9E">
      <w:pPr>
        <w:tabs>
          <w:tab w:val="left" w:pos="0"/>
          <w:tab w:val="left" w:pos="900"/>
        </w:tabs>
        <w:autoSpaceDE w:val="0"/>
        <w:autoSpaceDN w:val="0"/>
        <w:adjustRightInd w:val="0"/>
        <w:spacing w:after="0"/>
        <w:jc w:val="both"/>
        <w:rPr>
          <w:rStyle w:val="salnbdy"/>
          <w:rFonts w:ascii="Arial" w:eastAsia="TimesNewRoman" w:hAnsi="Arial" w:cs="Arial"/>
          <w:sz w:val="22"/>
          <w:szCs w:val="22"/>
        </w:rPr>
      </w:pPr>
      <w:r w:rsidRPr="00B22F9E">
        <w:rPr>
          <w:rFonts w:ascii="Arial" w:eastAsia="TimesNewRoman" w:hAnsi="Arial" w:cs="Arial"/>
        </w:rPr>
        <w:t xml:space="preserve">În conformitate cu prevederile H.C.L. nr. 99/2016 </w:t>
      </w:r>
      <w:r w:rsidRPr="00B22F9E">
        <w:rPr>
          <w:rFonts w:ascii="Arial" w:hAnsi="Arial" w:cs="Arial"/>
          <w:bCs/>
          <w:color w:val="000000"/>
          <w:lang w:val="en-US"/>
        </w:rPr>
        <w:t>privind  guvernanţa corporativă a societ</w:t>
      </w:r>
      <w:r w:rsidRPr="00B22F9E">
        <w:rPr>
          <w:rFonts w:ascii="Arial" w:hAnsi="Arial" w:cs="Arial"/>
          <w:bCs/>
          <w:color w:val="000000"/>
        </w:rPr>
        <w:t>ă</w:t>
      </w:r>
      <w:r w:rsidRPr="00B22F9E">
        <w:rPr>
          <w:rFonts w:ascii="Arial" w:hAnsi="Arial" w:cs="Arial"/>
          <w:bCs/>
          <w:color w:val="000000"/>
          <w:lang w:val="en-US"/>
        </w:rPr>
        <w:t>ţilor comerciale la care Consiliul Local al municipiului Timişoara este acţionar unic, majoritar sau la care deţine controlul</w:t>
      </w:r>
      <w:r w:rsidRPr="00B22F9E">
        <w:rPr>
          <w:rFonts w:ascii="Arial" w:eastAsia="TimesNewRoman" w:hAnsi="Arial" w:cs="Arial"/>
        </w:rPr>
        <w:t xml:space="preserve">coroborate cu dispoziţiile art. 28 din O.U.G. nr. 109/2011 privind guvernanţa corporativă a întreprinderilor publice, Consiliul de administraţie este constituit din </w:t>
      </w:r>
      <w:r w:rsidRPr="00B22F9E">
        <w:rPr>
          <w:rStyle w:val="salnbdy"/>
          <w:rFonts w:ascii="Arial" w:hAnsi="Arial" w:cs="Arial"/>
          <w:sz w:val="22"/>
          <w:szCs w:val="22"/>
        </w:rPr>
        <w:t>9 membri.</w:t>
      </w:r>
    </w:p>
    <w:p w:rsidR="00B22F9E" w:rsidRPr="00B22F9E" w:rsidRDefault="00B22F9E" w:rsidP="00B22F9E">
      <w:pPr>
        <w:spacing w:after="0"/>
        <w:ind w:firstLine="720"/>
        <w:jc w:val="both"/>
        <w:rPr>
          <w:rFonts w:ascii="Arial" w:hAnsi="Arial" w:cs="Arial"/>
          <w:shd w:val="clear" w:color="auto" w:fill="FFFFFF"/>
        </w:rPr>
      </w:pPr>
      <w:r w:rsidRPr="00B22F9E">
        <w:rPr>
          <w:rStyle w:val="salnbdy"/>
          <w:rFonts w:ascii="Arial" w:hAnsi="Arial" w:cs="Arial"/>
          <w:sz w:val="22"/>
          <w:szCs w:val="22"/>
        </w:rPr>
        <w:t>Cel puţin doi dintre membrii consiliului de administraţie trebuie să aibă studii economice sau juridice şi experienţă în domeniul economic, juridic, contabilitate, de audit sau financiar de cel puţin 5 ani.</w:t>
      </w:r>
    </w:p>
    <w:p w:rsidR="00B22F9E" w:rsidRPr="00B22F9E" w:rsidRDefault="00B22F9E" w:rsidP="00B22F9E">
      <w:pPr>
        <w:spacing w:after="0"/>
        <w:ind w:firstLine="720"/>
        <w:jc w:val="both"/>
        <w:rPr>
          <w:rFonts w:ascii="Arial" w:hAnsi="Arial" w:cs="Arial"/>
          <w:shd w:val="clear" w:color="auto" w:fill="FFFFFF"/>
        </w:rPr>
      </w:pPr>
      <w:r w:rsidRPr="00B22F9E">
        <w:rPr>
          <w:rStyle w:val="salnbdy"/>
          <w:rFonts w:ascii="Arial" w:hAnsi="Arial" w:cs="Arial"/>
          <w:sz w:val="22"/>
          <w:szCs w:val="22"/>
        </w:rPr>
        <w:t>Consiliul de administraţie nu poate avea mai mult de 2 membri din rândul funcţionarilor publici sau altor categorii de personal din cadrul autorităţii publice tutelare ori din cadrul altor autorităţi sau instituţii publice.</w:t>
      </w:r>
    </w:p>
    <w:p w:rsidR="00B22F9E" w:rsidRPr="00B22F9E" w:rsidRDefault="00B22F9E" w:rsidP="00B22F9E">
      <w:pPr>
        <w:spacing w:after="0"/>
        <w:ind w:firstLine="720"/>
        <w:jc w:val="both"/>
        <w:rPr>
          <w:rFonts w:ascii="Arial" w:hAnsi="Arial" w:cs="Arial"/>
          <w:shd w:val="clear" w:color="auto" w:fill="FFFFFF"/>
        </w:rPr>
      </w:pPr>
      <w:r w:rsidRPr="00B22F9E">
        <w:rPr>
          <w:rStyle w:val="salnbdy"/>
          <w:rFonts w:ascii="Arial" w:hAnsi="Arial" w:cs="Arial"/>
          <w:sz w:val="22"/>
          <w:szCs w:val="22"/>
        </w:rPr>
        <w:t xml:space="preserve">Majoritatea membrilor consiliului de administraţie este formată din administratori neexecutivi şi independenţi, în sensul </w:t>
      </w:r>
      <w:hyperlink r:id="rId8" w:history="1">
        <w:r w:rsidRPr="00B22F9E">
          <w:rPr>
            <w:rStyle w:val="Hyperlink"/>
            <w:rFonts w:ascii="Arial" w:hAnsi="Arial" w:cs="Arial"/>
            <w:shd w:val="clear" w:color="auto" w:fill="FFFFFF"/>
          </w:rPr>
          <w:t>art. 138^2 din Legea nr. 31/1990, republicată</w:t>
        </w:r>
      </w:hyperlink>
      <w:r w:rsidRPr="00B22F9E">
        <w:rPr>
          <w:rStyle w:val="salnbdy"/>
          <w:rFonts w:ascii="Arial" w:hAnsi="Arial" w:cs="Arial"/>
          <w:sz w:val="22"/>
          <w:szCs w:val="22"/>
        </w:rPr>
        <w:t>, cu modificările şi completările ulterioare.</w:t>
      </w:r>
    </w:p>
    <w:p w:rsidR="00B22F9E" w:rsidRPr="00B22F9E" w:rsidRDefault="00B22F9E" w:rsidP="00B22F9E">
      <w:pPr>
        <w:spacing w:after="0"/>
        <w:ind w:firstLine="720"/>
        <w:jc w:val="both"/>
        <w:rPr>
          <w:rFonts w:ascii="Arial" w:hAnsi="Arial" w:cs="Arial"/>
          <w:shd w:val="clear" w:color="auto" w:fill="FFFFFF"/>
        </w:rPr>
      </w:pPr>
      <w:r w:rsidRPr="00B22F9E">
        <w:rPr>
          <w:rStyle w:val="salnbdy"/>
          <w:rFonts w:ascii="Arial" w:hAnsi="Arial" w:cs="Arial"/>
          <w:sz w:val="22"/>
          <w:szCs w:val="22"/>
        </w:rPr>
        <w:t>Mandatul administratorilor este stabilit prin actul constitutiv, neputând depăşi 4 ani. Mandatul administratorilor care şi-au îndeplinit în mod corespunzător atribuţiile poate fi reînnoit ca urmare a unui proces de evaluare, dacă prin actul constitutiv nu se dispune altfel. Mandatul administratorilor numiţi ca urmare a încetării, sub orice formă, a mandatului administratorilor iniţiali coincide cu durata rămasă din mandatul administratorului care a fost înlocuit.</w:t>
      </w:r>
    </w:p>
    <w:p w:rsidR="00B22F9E" w:rsidRPr="00B22F9E" w:rsidRDefault="00B22F9E" w:rsidP="00B22F9E">
      <w:pPr>
        <w:autoSpaceDE w:val="0"/>
        <w:autoSpaceDN w:val="0"/>
        <w:adjustRightInd w:val="0"/>
        <w:spacing w:after="0"/>
        <w:ind w:firstLine="720"/>
        <w:rPr>
          <w:rFonts w:ascii="Arial" w:hAnsi="Arial" w:cs="Arial"/>
          <w:lang w:val="en-US"/>
        </w:rPr>
      </w:pPr>
      <w:r w:rsidRPr="00B22F9E">
        <w:rPr>
          <w:rFonts w:ascii="Arial" w:hAnsi="Arial" w:cs="Arial"/>
          <w:lang w:val="en-US"/>
        </w:rPr>
        <w:t>Consiliul de administraţie este însărcinat cu îndeplinirea tuturor actelor necesare şi utile pentru realizarea obiectului de activitate al societăţii.</w:t>
      </w:r>
    </w:p>
    <w:p w:rsidR="00B22F9E" w:rsidRPr="00B22F9E" w:rsidRDefault="00B22F9E" w:rsidP="00B22F9E">
      <w:pPr>
        <w:autoSpaceDE w:val="0"/>
        <w:autoSpaceDN w:val="0"/>
        <w:adjustRightInd w:val="0"/>
        <w:spacing w:after="0"/>
        <w:ind w:firstLine="720"/>
        <w:rPr>
          <w:rFonts w:ascii="Arial" w:hAnsi="Arial" w:cs="Arial"/>
          <w:lang w:val="en-US"/>
        </w:rPr>
      </w:pPr>
    </w:p>
    <w:p w:rsidR="00B22F9E" w:rsidRPr="00B22F9E" w:rsidRDefault="00B22F9E" w:rsidP="00B22F9E">
      <w:pPr>
        <w:autoSpaceDE w:val="0"/>
        <w:autoSpaceDN w:val="0"/>
        <w:adjustRightInd w:val="0"/>
        <w:spacing w:after="0"/>
        <w:ind w:firstLine="720"/>
        <w:rPr>
          <w:rFonts w:ascii="Arial" w:hAnsi="Arial" w:cs="Arial"/>
          <w:lang w:val="en-US"/>
        </w:rPr>
      </w:pPr>
      <w:r w:rsidRPr="00B22F9E">
        <w:rPr>
          <w:rFonts w:ascii="Arial" w:hAnsi="Arial" w:cs="Arial"/>
          <w:b/>
          <w:lang w:val="en-US"/>
        </w:rPr>
        <w:t>Consiliul de administraţie are următoarele atribuţii de bază</w:t>
      </w:r>
      <w:r w:rsidRPr="00B22F9E">
        <w:rPr>
          <w:rFonts w:ascii="Arial" w:hAnsi="Arial" w:cs="Arial"/>
          <w:lang w:val="en-US"/>
        </w:rPr>
        <w:t>:</w:t>
      </w:r>
    </w:p>
    <w:p w:rsidR="00B22F9E" w:rsidRPr="00B22F9E" w:rsidRDefault="00B22F9E" w:rsidP="00B22F9E">
      <w:pPr>
        <w:autoSpaceDE w:val="0"/>
        <w:adjustRightInd w:val="0"/>
        <w:spacing w:after="0"/>
        <w:jc w:val="both"/>
        <w:rPr>
          <w:rFonts w:ascii="Arial" w:eastAsia="ArialOOEnc" w:hAnsi="Arial" w:cs="Arial"/>
        </w:rPr>
      </w:pPr>
      <w:r w:rsidRPr="00B22F9E">
        <w:rPr>
          <w:rFonts w:ascii="Arial" w:eastAsia="ArialOOEnc" w:hAnsi="Arial" w:cs="Arial"/>
        </w:rPr>
        <w:t>a) aducerea la îndeplinire a tuturor actelor necesare şi utile pentru realizarea obiectului de activitate al Societăţii, cu excepţia celor rezervate de lege pentru Adunarea Generală a Acţionarilor;</w:t>
      </w:r>
    </w:p>
    <w:p w:rsidR="00B22F9E" w:rsidRPr="00B22F9E" w:rsidRDefault="00B22F9E" w:rsidP="00B22F9E">
      <w:pPr>
        <w:autoSpaceDE w:val="0"/>
        <w:adjustRightInd w:val="0"/>
        <w:spacing w:after="0"/>
        <w:jc w:val="both"/>
        <w:rPr>
          <w:rFonts w:ascii="Arial" w:eastAsia="ArialOOEnc" w:hAnsi="Arial" w:cs="Arial"/>
        </w:rPr>
      </w:pPr>
      <w:r w:rsidRPr="00B22F9E">
        <w:rPr>
          <w:rFonts w:ascii="Arial" w:eastAsia="ArialOOEnc" w:hAnsi="Arial" w:cs="Arial"/>
        </w:rPr>
        <w:t xml:space="preserve">b) Consiliul de Administraţie are următoarele atribuţii de bază care nu pot fi </w:t>
      </w:r>
      <w:r w:rsidRPr="00B22F9E">
        <w:rPr>
          <w:rFonts w:ascii="Arial" w:hAnsi="Arial" w:cs="Arial"/>
        </w:rPr>
        <w:t>delegate directorilor:</w:t>
      </w:r>
    </w:p>
    <w:p w:rsidR="00B22F9E" w:rsidRPr="00B22F9E" w:rsidRDefault="00B22F9E" w:rsidP="00B22F9E">
      <w:pPr>
        <w:autoSpaceDE w:val="0"/>
        <w:adjustRightInd w:val="0"/>
        <w:spacing w:after="0"/>
        <w:jc w:val="both"/>
        <w:rPr>
          <w:rFonts w:ascii="Arial" w:eastAsia="ArialOOEnc" w:hAnsi="Arial" w:cs="Arial"/>
        </w:rPr>
      </w:pPr>
      <w:r w:rsidRPr="00B22F9E">
        <w:rPr>
          <w:rFonts w:ascii="Arial" w:eastAsia="ArialOOEnc" w:hAnsi="Arial" w:cs="Arial"/>
        </w:rPr>
        <w:t>- stabilirea direcţiilor principale de activitate şi de dezvoltare a Societăţii;</w:t>
      </w:r>
    </w:p>
    <w:p w:rsidR="00B22F9E" w:rsidRPr="00B22F9E" w:rsidRDefault="00B22F9E" w:rsidP="00B22F9E">
      <w:pPr>
        <w:autoSpaceDE w:val="0"/>
        <w:adjustRightInd w:val="0"/>
        <w:spacing w:after="0"/>
        <w:jc w:val="both"/>
        <w:rPr>
          <w:rFonts w:ascii="Arial" w:eastAsia="ArialOOEnc" w:hAnsi="Arial" w:cs="Arial"/>
        </w:rPr>
      </w:pPr>
      <w:r w:rsidRPr="00B22F9E">
        <w:rPr>
          <w:rFonts w:ascii="Arial" w:eastAsia="ArialOOEnc" w:hAnsi="Arial" w:cs="Arial"/>
        </w:rPr>
        <w:t>- stabilirea sistemului contabil şi de control financiar şi aprobarea planificării financiare;</w:t>
      </w:r>
    </w:p>
    <w:p w:rsidR="00B22F9E" w:rsidRPr="00B22F9E" w:rsidRDefault="00B22F9E" w:rsidP="00B22F9E">
      <w:pPr>
        <w:autoSpaceDE w:val="0"/>
        <w:adjustRightInd w:val="0"/>
        <w:spacing w:after="0"/>
        <w:jc w:val="both"/>
        <w:rPr>
          <w:rFonts w:ascii="Arial" w:eastAsia="ArialOOEnc" w:hAnsi="Arial" w:cs="Arial"/>
        </w:rPr>
      </w:pPr>
      <w:r w:rsidRPr="00B22F9E">
        <w:rPr>
          <w:rFonts w:ascii="Arial" w:eastAsia="ArialOOEnc" w:hAnsi="Arial" w:cs="Arial"/>
        </w:rPr>
        <w:t>- supravegherea activităţii directorilor;</w:t>
      </w:r>
    </w:p>
    <w:p w:rsidR="00B22F9E" w:rsidRPr="00B22F9E" w:rsidRDefault="00B22F9E" w:rsidP="00B22F9E">
      <w:pPr>
        <w:autoSpaceDE w:val="0"/>
        <w:adjustRightInd w:val="0"/>
        <w:spacing w:after="0"/>
        <w:jc w:val="both"/>
        <w:rPr>
          <w:rFonts w:ascii="Arial" w:eastAsia="ArialOOEnc" w:hAnsi="Arial" w:cs="Arial"/>
        </w:rPr>
      </w:pPr>
      <w:r w:rsidRPr="00B22F9E">
        <w:rPr>
          <w:rFonts w:ascii="Arial" w:eastAsia="ArialOOEnc" w:hAnsi="Arial" w:cs="Arial"/>
        </w:rPr>
        <w:t>- numirea şi revocarea directorilor şi stabilirea renumeraţiei lor;</w:t>
      </w:r>
    </w:p>
    <w:p w:rsidR="00B22F9E" w:rsidRPr="00B22F9E" w:rsidRDefault="00B22F9E" w:rsidP="00B22F9E">
      <w:pPr>
        <w:autoSpaceDE w:val="0"/>
        <w:adjustRightInd w:val="0"/>
        <w:spacing w:after="0"/>
        <w:jc w:val="both"/>
        <w:rPr>
          <w:rFonts w:ascii="Arial" w:eastAsia="ArialOOEnc" w:hAnsi="Arial" w:cs="Arial"/>
        </w:rPr>
      </w:pPr>
      <w:r w:rsidRPr="00B22F9E">
        <w:rPr>
          <w:rFonts w:ascii="Arial" w:eastAsia="ArialOOEnc" w:hAnsi="Arial" w:cs="Arial"/>
        </w:rPr>
        <w:t>- pregătirea raportului anual, organizarea Adunării Generale a Acţionarilor şi implementarea hotărârilor acesteia;</w:t>
      </w:r>
    </w:p>
    <w:p w:rsidR="00B22F9E" w:rsidRPr="00B22F9E" w:rsidRDefault="00B22F9E" w:rsidP="00B22F9E">
      <w:pPr>
        <w:autoSpaceDE w:val="0"/>
        <w:adjustRightInd w:val="0"/>
        <w:spacing w:after="0"/>
        <w:jc w:val="both"/>
        <w:rPr>
          <w:rFonts w:ascii="Arial" w:eastAsia="ArialOOEnc" w:hAnsi="Arial" w:cs="Arial"/>
        </w:rPr>
      </w:pPr>
      <w:r w:rsidRPr="00B22F9E">
        <w:rPr>
          <w:rFonts w:ascii="Arial" w:eastAsia="ArialOOEnc" w:hAnsi="Arial" w:cs="Arial"/>
        </w:rPr>
        <w:t>- introducerea cererii pentru deschiderea procedurii insolvenţei Societăţii, conform legii;</w:t>
      </w:r>
    </w:p>
    <w:p w:rsidR="00B22F9E" w:rsidRPr="00B22F9E" w:rsidRDefault="00B22F9E" w:rsidP="00B22F9E">
      <w:pPr>
        <w:autoSpaceDE w:val="0"/>
        <w:adjustRightInd w:val="0"/>
        <w:spacing w:after="0"/>
        <w:jc w:val="both"/>
        <w:rPr>
          <w:rFonts w:ascii="Arial" w:eastAsia="ArialOOEnc" w:hAnsi="Arial" w:cs="Arial"/>
        </w:rPr>
      </w:pPr>
      <w:r w:rsidRPr="00B22F9E">
        <w:rPr>
          <w:rFonts w:ascii="Arial" w:eastAsia="ArialOOEnc" w:hAnsi="Arial" w:cs="Arial"/>
        </w:rPr>
        <w:t xml:space="preserve">c) de asemenea, nu pot fi delegate directorilor atribuţiile primite de către Consiliul de Administraţie din partea Adunării Generale a Acţionarilor, în </w:t>
      </w:r>
      <w:r w:rsidRPr="00B22F9E">
        <w:rPr>
          <w:rFonts w:ascii="Arial" w:hAnsi="Arial" w:cs="Arial"/>
        </w:rPr>
        <w:t>conformitate cu art. 114 din Legea 31/1990;</w:t>
      </w:r>
    </w:p>
    <w:p w:rsidR="00B22F9E" w:rsidRPr="00B22F9E" w:rsidRDefault="00B22F9E" w:rsidP="00B22F9E">
      <w:pPr>
        <w:autoSpaceDE w:val="0"/>
        <w:adjustRightInd w:val="0"/>
        <w:spacing w:after="0"/>
        <w:jc w:val="both"/>
        <w:rPr>
          <w:rFonts w:ascii="Arial" w:eastAsia="ArialOOEnc" w:hAnsi="Arial" w:cs="Arial"/>
        </w:rPr>
      </w:pPr>
      <w:r w:rsidRPr="00B22F9E">
        <w:rPr>
          <w:rFonts w:ascii="Arial" w:eastAsia="ArialOOEnc" w:hAnsi="Arial" w:cs="Arial"/>
        </w:rPr>
        <w:t>d) îndeplineşte atribuţiile Adunării Generale a Acţionarilor, delegate în condiţiile legii şi ale Actului constitutiv;</w:t>
      </w:r>
    </w:p>
    <w:p w:rsidR="00B22F9E" w:rsidRPr="00B22F9E" w:rsidRDefault="00B22F9E" w:rsidP="00B22F9E">
      <w:pPr>
        <w:autoSpaceDE w:val="0"/>
        <w:adjustRightInd w:val="0"/>
        <w:spacing w:after="0"/>
        <w:jc w:val="both"/>
        <w:rPr>
          <w:rFonts w:ascii="Arial" w:eastAsia="ArialOOEnc" w:hAnsi="Arial" w:cs="Arial"/>
        </w:rPr>
      </w:pPr>
      <w:r w:rsidRPr="00B22F9E">
        <w:rPr>
          <w:rFonts w:ascii="Arial" w:eastAsia="ArialOOEnc" w:hAnsi="Arial" w:cs="Arial"/>
        </w:rPr>
        <w:t>e) duce la îndeplinire hotărârile Adunării Generale a Acţionarilor, execută bugetul de venituri şi cheltuieli şi întocmeşte proiectul bugetului pentru anul următor;</w:t>
      </w:r>
    </w:p>
    <w:p w:rsidR="00B22F9E" w:rsidRPr="00B22F9E" w:rsidRDefault="00B22F9E" w:rsidP="00B22F9E">
      <w:pPr>
        <w:autoSpaceDE w:val="0"/>
        <w:adjustRightInd w:val="0"/>
        <w:spacing w:after="0"/>
        <w:jc w:val="both"/>
        <w:rPr>
          <w:rFonts w:ascii="Arial" w:eastAsia="ArialOOEnc" w:hAnsi="Arial" w:cs="Arial"/>
        </w:rPr>
      </w:pPr>
      <w:r w:rsidRPr="00B22F9E">
        <w:rPr>
          <w:rFonts w:ascii="Arial" w:eastAsia="ArialOOEnc" w:hAnsi="Arial" w:cs="Arial"/>
        </w:rPr>
        <w:t>f) prezintă rapoarte asupra activităţii desfăşurate, precum şi propuneri de măsuri pentru îmbunătăţirea acesteia;</w:t>
      </w:r>
    </w:p>
    <w:p w:rsidR="00B22F9E" w:rsidRPr="00B22F9E" w:rsidRDefault="00B22F9E" w:rsidP="00B22F9E">
      <w:pPr>
        <w:autoSpaceDE w:val="0"/>
        <w:adjustRightInd w:val="0"/>
        <w:spacing w:after="0"/>
        <w:jc w:val="both"/>
        <w:rPr>
          <w:rFonts w:ascii="Arial" w:eastAsia="ArialOOEnc" w:hAnsi="Arial" w:cs="Arial"/>
        </w:rPr>
      </w:pPr>
      <w:r w:rsidRPr="00B22F9E">
        <w:rPr>
          <w:rFonts w:ascii="Arial" w:eastAsia="ArialOOEnc" w:hAnsi="Arial" w:cs="Arial"/>
        </w:rPr>
        <w:t>g) aprobă nivelul salariului directorului general;</w:t>
      </w:r>
    </w:p>
    <w:p w:rsidR="00B22F9E" w:rsidRPr="00B22F9E" w:rsidRDefault="00B22F9E" w:rsidP="00B22F9E">
      <w:pPr>
        <w:autoSpaceDE w:val="0"/>
        <w:adjustRightInd w:val="0"/>
        <w:spacing w:after="0"/>
        <w:jc w:val="both"/>
        <w:rPr>
          <w:rFonts w:ascii="Arial" w:eastAsia="ArialOOEnc" w:hAnsi="Arial" w:cs="Arial"/>
        </w:rPr>
      </w:pPr>
      <w:r w:rsidRPr="00B22F9E">
        <w:rPr>
          <w:rFonts w:ascii="Arial" w:eastAsia="ArialOOEnc" w:hAnsi="Arial" w:cs="Arial"/>
        </w:rPr>
        <w:t>h) mandatează Directorul general al Societăţii să negocieze contractul colectiv de muncă, contractele individuale de muncă şi regulamentul intern şi aproba prevederile acestora;</w:t>
      </w:r>
    </w:p>
    <w:p w:rsidR="00B22F9E" w:rsidRPr="00B22F9E" w:rsidRDefault="00B22F9E" w:rsidP="00B22F9E">
      <w:pPr>
        <w:autoSpaceDE w:val="0"/>
        <w:adjustRightInd w:val="0"/>
        <w:spacing w:after="0"/>
        <w:jc w:val="both"/>
        <w:rPr>
          <w:rFonts w:ascii="Arial" w:eastAsia="ArialOOEnc" w:hAnsi="Arial" w:cs="Arial"/>
        </w:rPr>
      </w:pPr>
      <w:r w:rsidRPr="00B22F9E">
        <w:rPr>
          <w:rFonts w:ascii="Arial" w:eastAsia="ArialOOEnc" w:hAnsi="Arial" w:cs="Arial"/>
        </w:rPr>
        <w:t>i) prezintă anual Adunării Generale a Acţionarilor rapoarte cu privire la activitatea Societăţii, bilanţul şi contul de profit si pierderi, proiectul programului de activitate, al strategiei şi al bugetului pe anul următor şi alte rapoarte conform legii;</w:t>
      </w:r>
    </w:p>
    <w:p w:rsidR="00B22F9E" w:rsidRPr="00B22F9E" w:rsidRDefault="00B22F9E" w:rsidP="00B22F9E">
      <w:pPr>
        <w:autoSpaceDE w:val="0"/>
        <w:adjustRightInd w:val="0"/>
        <w:spacing w:after="0"/>
        <w:jc w:val="both"/>
        <w:rPr>
          <w:rFonts w:ascii="Arial" w:eastAsia="ArialOOEnc" w:hAnsi="Arial" w:cs="Arial"/>
        </w:rPr>
      </w:pPr>
      <w:r w:rsidRPr="00B22F9E">
        <w:rPr>
          <w:rFonts w:ascii="Arial" w:eastAsia="ArialOOEnc" w:hAnsi="Arial" w:cs="Arial"/>
        </w:rPr>
        <w:t>j) aprobă operaţiunile de creditare necesare îndeplinirii scopului Societăţii în limita competenţelor stabilite de Actul constitutiv;</w:t>
      </w:r>
    </w:p>
    <w:p w:rsidR="00B22F9E" w:rsidRPr="00B22F9E" w:rsidRDefault="00B22F9E" w:rsidP="00B22F9E">
      <w:pPr>
        <w:autoSpaceDE w:val="0"/>
        <w:adjustRightInd w:val="0"/>
        <w:spacing w:after="0"/>
        <w:jc w:val="both"/>
        <w:rPr>
          <w:rFonts w:ascii="Arial" w:eastAsia="ArialOOEnc" w:hAnsi="Arial" w:cs="Arial"/>
        </w:rPr>
      </w:pPr>
      <w:r w:rsidRPr="00B22F9E">
        <w:rPr>
          <w:rFonts w:ascii="Arial" w:eastAsia="ArialOOEnc" w:hAnsi="Arial" w:cs="Arial"/>
        </w:rPr>
        <w:t>k) exercită atribuţiile ce i-au fost delegate de către Adunarea Generală.</w:t>
      </w:r>
    </w:p>
    <w:p w:rsidR="00CD6102" w:rsidRDefault="00CD6102">
      <w:pPr>
        <w:spacing w:after="0" w:line="240" w:lineRule="auto"/>
        <w:jc w:val="both"/>
        <w:rPr>
          <w:rFonts w:ascii="Arial" w:eastAsia="Arial" w:hAnsi="Arial" w:cs="Arial"/>
          <w:color w:val="FF0000"/>
        </w:rPr>
      </w:pPr>
    </w:p>
    <w:p w:rsidR="00CD6102" w:rsidRDefault="00CD5678">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 xml:space="preserve">MATRICEA PROFILULUI CONSILIULUI DE ADMINISTRAȚIE </w:t>
      </w:r>
    </w:p>
    <w:p w:rsidR="00CD6102" w:rsidRDefault="00CD6102">
      <w:pPr>
        <w:spacing w:after="0" w:line="240" w:lineRule="auto"/>
        <w:ind w:left="284"/>
        <w:jc w:val="both"/>
        <w:rPr>
          <w:rFonts w:ascii="Arial" w:eastAsia="Arial" w:hAnsi="Arial" w:cs="Arial"/>
          <w:color w:val="000000"/>
        </w:rPr>
      </w:pPr>
    </w:p>
    <w:p w:rsidR="00CD6102" w:rsidRDefault="00CD5678">
      <w:pPr>
        <w:spacing w:after="0"/>
        <w:jc w:val="both"/>
        <w:rPr>
          <w:rFonts w:ascii="Arial" w:eastAsia="Arial" w:hAnsi="Arial" w:cs="Arial"/>
          <w:color w:val="000000"/>
        </w:rPr>
      </w:pPr>
      <w:r>
        <w:rPr>
          <w:rFonts w:ascii="Arial" w:eastAsia="Arial" w:hAnsi="Arial" w:cs="Arial"/>
          <w:color w:val="000000"/>
        </w:rPr>
        <w:t>Matricea consiliului, Anexa 1 a prezentului document, reprezintă un tabel care cuprinde competențele măsurabile, trăsăturile şi condițiile care trebuie îndeplinite în mod ideal de membrii consiliului, individual şi colectiv, împreună cu aptitudinile, cunoștințele, experiența şi alte atribute ale membrilor în funcție, precum şi ale potențialilor candidați. </w:t>
      </w:r>
    </w:p>
    <w:p w:rsidR="00CD6102" w:rsidRDefault="00CD6102">
      <w:pPr>
        <w:spacing w:after="0"/>
        <w:jc w:val="both"/>
        <w:rPr>
          <w:rFonts w:ascii="Arial" w:eastAsia="Arial" w:hAnsi="Arial" w:cs="Arial"/>
          <w:color w:val="000000"/>
        </w:rPr>
      </w:pPr>
    </w:p>
    <w:p w:rsidR="00CD6102" w:rsidRDefault="00CD5678">
      <w:pPr>
        <w:spacing w:after="0"/>
        <w:jc w:val="both"/>
        <w:rPr>
          <w:rFonts w:ascii="Arial" w:eastAsia="Arial" w:hAnsi="Arial" w:cs="Arial"/>
          <w:color w:val="000000"/>
        </w:rPr>
      </w:pPr>
      <w:r>
        <w:rPr>
          <w:rFonts w:ascii="Arial" w:eastAsia="Arial" w:hAnsi="Arial" w:cs="Arial"/>
          <w:color w:val="000000"/>
        </w:rPr>
        <w:t xml:space="preserve">Scopul matricei, așa cum este prevăzut la art. 28 din anexa 1 la H.G. nr. 722/2016, este asigurarea, pe baza analizei sistematice, a existenței unei proceduri de selecție transparente, formale, competitive şi comprehensive din punct de vedere decizional.  </w:t>
      </w:r>
    </w:p>
    <w:p w:rsidR="00CD6102" w:rsidRDefault="00CD6102">
      <w:pPr>
        <w:spacing w:after="0"/>
        <w:jc w:val="both"/>
        <w:rPr>
          <w:rFonts w:ascii="Arial" w:eastAsia="Arial" w:hAnsi="Arial" w:cs="Arial"/>
          <w:color w:val="000000"/>
        </w:rPr>
      </w:pPr>
    </w:p>
    <w:p w:rsidR="00CD6102" w:rsidRDefault="00CD5678">
      <w:pPr>
        <w:spacing w:after="0"/>
        <w:jc w:val="both"/>
        <w:rPr>
          <w:rFonts w:ascii="Arial" w:eastAsia="Arial" w:hAnsi="Arial" w:cs="Arial"/>
          <w:color w:val="000000"/>
        </w:rPr>
      </w:pPr>
      <w:r>
        <w:rPr>
          <w:rFonts w:ascii="Arial" w:eastAsia="Arial" w:hAnsi="Arial" w:cs="Arial"/>
          <w:color w:val="000000"/>
        </w:rPr>
        <w:t xml:space="preserve">Matricea profilului conține următoarele elemente: </w:t>
      </w:r>
    </w:p>
    <w:p w:rsidR="00CD6102" w:rsidRDefault="00CD5678">
      <w:pPr>
        <w:numPr>
          <w:ilvl w:val="0"/>
          <w:numId w:val="8"/>
        </w:numPr>
        <w:pBdr>
          <w:top w:val="nil"/>
          <w:left w:val="nil"/>
          <w:bottom w:val="nil"/>
          <w:right w:val="nil"/>
          <w:between w:val="nil"/>
        </w:pBdr>
        <w:spacing w:after="0"/>
        <w:ind w:left="851"/>
        <w:jc w:val="both"/>
        <w:rPr>
          <w:rFonts w:ascii="Arial" w:eastAsia="Arial" w:hAnsi="Arial" w:cs="Arial"/>
          <w:color w:val="000000"/>
        </w:rPr>
      </w:pPr>
      <w:r>
        <w:rPr>
          <w:rFonts w:ascii="Arial" w:eastAsia="Arial" w:hAnsi="Arial" w:cs="Arial"/>
          <w:color w:val="000000"/>
        </w:rPr>
        <w:t xml:space="preserve">definirea criteriilor şi precizarea de indicatori pentru acestea;  </w:t>
      </w:r>
    </w:p>
    <w:p w:rsidR="00CD6102" w:rsidRDefault="00CD5678">
      <w:pPr>
        <w:numPr>
          <w:ilvl w:val="0"/>
          <w:numId w:val="8"/>
        </w:numPr>
        <w:pBdr>
          <w:top w:val="nil"/>
          <w:left w:val="nil"/>
          <w:bottom w:val="nil"/>
          <w:right w:val="nil"/>
          <w:between w:val="nil"/>
        </w:pBdr>
        <w:spacing w:after="0"/>
        <w:ind w:left="851"/>
        <w:jc w:val="both"/>
        <w:rPr>
          <w:rFonts w:ascii="Arial" w:eastAsia="Arial" w:hAnsi="Arial" w:cs="Arial"/>
          <w:color w:val="000000"/>
        </w:rPr>
      </w:pPr>
      <w:r>
        <w:rPr>
          <w:rFonts w:ascii="Arial" w:eastAsia="Arial" w:hAnsi="Arial" w:cs="Arial"/>
          <w:color w:val="000000"/>
        </w:rPr>
        <w:t xml:space="preserve">identificarea criteriilor obligatorii şi a celor opționale;  </w:t>
      </w:r>
    </w:p>
    <w:p w:rsidR="00CD6102" w:rsidRDefault="00CD5678">
      <w:pPr>
        <w:numPr>
          <w:ilvl w:val="0"/>
          <w:numId w:val="8"/>
        </w:numPr>
        <w:pBdr>
          <w:top w:val="nil"/>
          <w:left w:val="nil"/>
          <w:bottom w:val="nil"/>
          <w:right w:val="nil"/>
          <w:between w:val="nil"/>
        </w:pBdr>
        <w:spacing w:after="0"/>
        <w:ind w:left="851"/>
        <w:jc w:val="both"/>
        <w:rPr>
          <w:rFonts w:ascii="Arial" w:eastAsia="Arial" w:hAnsi="Arial" w:cs="Arial"/>
          <w:color w:val="000000"/>
        </w:rPr>
      </w:pPr>
      <w:r>
        <w:rPr>
          <w:rFonts w:ascii="Arial" w:eastAsia="Arial" w:hAnsi="Arial" w:cs="Arial"/>
          <w:color w:val="000000"/>
        </w:rPr>
        <w:t xml:space="preserve">definirea unei grile comune de evaluare pentru toate criteriile;  </w:t>
      </w:r>
    </w:p>
    <w:p w:rsidR="00CD6102" w:rsidRDefault="00CD5678">
      <w:pPr>
        <w:numPr>
          <w:ilvl w:val="0"/>
          <w:numId w:val="8"/>
        </w:numPr>
        <w:pBdr>
          <w:top w:val="nil"/>
          <w:left w:val="nil"/>
          <w:bottom w:val="nil"/>
          <w:right w:val="nil"/>
          <w:between w:val="nil"/>
        </w:pBdr>
        <w:spacing w:after="0"/>
        <w:ind w:left="851"/>
        <w:jc w:val="both"/>
        <w:rPr>
          <w:rFonts w:ascii="Arial" w:eastAsia="Arial" w:hAnsi="Arial" w:cs="Arial"/>
          <w:color w:val="000000"/>
        </w:rPr>
      </w:pPr>
      <w:r>
        <w:rPr>
          <w:rFonts w:ascii="Arial" w:eastAsia="Arial" w:hAnsi="Arial" w:cs="Arial"/>
          <w:color w:val="000000"/>
        </w:rPr>
        <w:t xml:space="preserve">ponderi pentru fiecare criteriu, în funcție de importanța acestora;  </w:t>
      </w:r>
    </w:p>
    <w:p w:rsidR="00CD6102" w:rsidRDefault="00CD5678">
      <w:pPr>
        <w:numPr>
          <w:ilvl w:val="0"/>
          <w:numId w:val="8"/>
        </w:numPr>
        <w:pBdr>
          <w:top w:val="nil"/>
          <w:left w:val="nil"/>
          <w:bottom w:val="nil"/>
          <w:right w:val="nil"/>
          <w:between w:val="nil"/>
        </w:pBdr>
        <w:spacing w:after="0"/>
        <w:ind w:left="851"/>
        <w:jc w:val="both"/>
        <w:rPr>
          <w:rFonts w:ascii="Arial" w:eastAsia="Arial" w:hAnsi="Arial" w:cs="Arial"/>
          <w:color w:val="000000"/>
        </w:rPr>
      </w:pPr>
      <w:r>
        <w:rPr>
          <w:rFonts w:ascii="Arial" w:eastAsia="Arial" w:hAnsi="Arial" w:cs="Arial"/>
          <w:color w:val="000000"/>
        </w:rPr>
        <w:t xml:space="preserve">gruparea criteriilor pentru analiză comparativă;  </w:t>
      </w:r>
    </w:p>
    <w:p w:rsidR="00CD6102" w:rsidRDefault="00CD5678">
      <w:pPr>
        <w:numPr>
          <w:ilvl w:val="0"/>
          <w:numId w:val="8"/>
        </w:numPr>
        <w:pBdr>
          <w:top w:val="nil"/>
          <w:left w:val="nil"/>
          <w:bottom w:val="nil"/>
          <w:right w:val="nil"/>
          <w:between w:val="nil"/>
        </w:pBdr>
        <w:spacing w:after="0"/>
        <w:ind w:left="851"/>
        <w:jc w:val="both"/>
        <w:rPr>
          <w:rFonts w:ascii="Arial" w:eastAsia="Arial" w:hAnsi="Arial" w:cs="Arial"/>
          <w:color w:val="000000"/>
        </w:rPr>
      </w:pPr>
      <w:r>
        <w:rPr>
          <w:rFonts w:ascii="Arial" w:eastAsia="Arial" w:hAnsi="Arial" w:cs="Arial"/>
          <w:color w:val="000000"/>
        </w:rPr>
        <w:t xml:space="preserve">specificarea unui prag minim colectiv pentru fiecare criteriu la care este necesar;  </w:t>
      </w:r>
    </w:p>
    <w:p w:rsidR="00CD6102" w:rsidRDefault="00CD5678">
      <w:pPr>
        <w:numPr>
          <w:ilvl w:val="0"/>
          <w:numId w:val="8"/>
        </w:numPr>
        <w:pBdr>
          <w:top w:val="nil"/>
          <w:left w:val="nil"/>
          <w:bottom w:val="nil"/>
          <w:right w:val="nil"/>
          <w:between w:val="nil"/>
        </w:pBdr>
        <w:ind w:left="851"/>
        <w:jc w:val="both"/>
        <w:rPr>
          <w:rFonts w:ascii="Arial" w:eastAsia="Arial" w:hAnsi="Arial" w:cs="Arial"/>
          <w:color w:val="000000"/>
        </w:rPr>
      </w:pPr>
      <w:r>
        <w:rPr>
          <w:rFonts w:ascii="Arial" w:eastAsia="Arial" w:hAnsi="Arial" w:cs="Arial"/>
          <w:color w:val="000000"/>
        </w:rPr>
        <w:t>subtotaluri, totaluri, totaluri ponderate şi ponderi, pentru criterii şi pentru administratorii individuali. </w:t>
      </w:r>
    </w:p>
    <w:p w:rsidR="00CD6102" w:rsidRDefault="00CD5678">
      <w:pPr>
        <w:spacing w:after="0"/>
        <w:jc w:val="both"/>
        <w:rPr>
          <w:rFonts w:ascii="Arial" w:eastAsia="Arial" w:hAnsi="Arial" w:cs="Arial"/>
          <w:color w:val="000000"/>
        </w:rPr>
      </w:pPr>
      <w:r>
        <w:rPr>
          <w:rFonts w:ascii="Arial" w:eastAsia="Arial" w:hAnsi="Arial" w:cs="Arial"/>
          <w:color w:val="000000"/>
        </w:rPr>
        <w:t xml:space="preserve">Prin intermediul matricei se reliefează avantajele și dezavantajele, punctele </w:t>
      </w:r>
      <w:r>
        <w:rPr>
          <w:rFonts w:ascii="Arial" w:eastAsia="Arial" w:hAnsi="Arial" w:cs="Arial"/>
        </w:rPr>
        <w:t>forțe</w:t>
      </w:r>
      <w:r>
        <w:rPr>
          <w:rFonts w:ascii="Arial" w:eastAsia="Arial" w:hAnsi="Arial" w:cs="Arial"/>
          <w:color w:val="000000"/>
        </w:rPr>
        <w:t>, zonele pentru dezvoltare şi dimensiunile activității consiliului care pot fi îmbunătățite. Conform art. 30 din anexa 1 la H.G. nr. 722/2016, matricea profilului consiliului oferă informațiile necesare pentru determinarea:</w:t>
      </w:r>
    </w:p>
    <w:p w:rsidR="00CD6102" w:rsidRDefault="00CD5678">
      <w:pPr>
        <w:spacing w:after="0"/>
        <w:ind w:left="284"/>
        <w:jc w:val="both"/>
        <w:rPr>
          <w:rFonts w:ascii="Arial" w:eastAsia="Arial" w:hAnsi="Arial" w:cs="Arial"/>
          <w:color w:val="000000"/>
        </w:rPr>
      </w:pPr>
      <w:r>
        <w:rPr>
          <w:rFonts w:ascii="Arial" w:eastAsia="Arial" w:hAnsi="Arial" w:cs="Arial"/>
          <w:color w:val="000000"/>
        </w:rPr>
        <w:t xml:space="preserve">a) balanței competențelor şi trăsăturilor pentru consiliu, pentru îndeplinirea cerințelor şi dezvoltărilor strategice;  </w:t>
      </w:r>
    </w:p>
    <w:p w:rsidR="00CD6102" w:rsidRDefault="00CD5678">
      <w:pPr>
        <w:spacing w:after="0"/>
        <w:ind w:left="284"/>
        <w:jc w:val="both"/>
        <w:rPr>
          <w:rFonts w:ascii="Arial" w:eastAsia="Arial" w:hAnsi="Arial" w:cs="Arial"/>
          <w:color w:val="000000"/>
        </w:rPr>
      </w:pPr>
      <w:r>
        <w:rPr>
          <w:rFonts w:ascii="Arial" w:eastAsia="Arial" w:hAnsi="Arial" w:cs="Arial"/>
          <w:color w:val="000000"/>
        </w:rPr>
        <w:t xml:space="preserve">b) caracterul adecvat al profilului consiliului având în vedere prevederile legale, bunele practici şi politicile interne;  </w:t>
      </w:r>
    </w:p>
    <w:p w:rsidR="00CD6102" w:rsidRDefault="00CD5678">
      <w:pPr>
        <w:spacing w:after="0"/>
        <w:ind w:left="284"/>
        <w:jc w:val="both"/>
        <w:rPr>
          <w:rFonts w:ascii="Arial" w:eastAsia="Arial" w:hAnsi="Arial" w:cs="Arial"/>
          <w:color w:val="000000"/>
        </w:rPr>
      </w:pPr>
      <w:r>
        <w:rPr>
          <w:rFonts w:ascii="Arial" w:eastAsia="Arial" w:hAnsi="Arial" w:cs="Arial"/>
          <w:color w:val="000000"/>
        </w:rPr>
        <w:t xml:space="preserve">c) identificarea zonelor în care consiliul trebuie să îşi îmbunătățească capacitatea prin instruire şi dezvoltare profesională, asistență profesională sau prin contractarea serviciilor de specialitate;  </w:t>
      </w:r>
    </w:p>
    <w:p w:rsidR="00CD6102" w:rsidRDefault="00CD5678">
      <w:pPr>
        <w:spacing w:after="0"/>
        <w:ind w:left="284"/>
        <w:jc w:val="both"/>
        <w:rPr>
          <w:rFonts w:ascii="Arial" w:eastAsia="Arial" w:hAnsi="Arial" w:cs="Arial"/>
          <w:color w:val="000000"/>
        </w:rPr>
      </w:pPr>
      <w:r>
        <w:rPr>
          <w:rFonts w:ascii="Arial" w:eastAsia="Arial" w:hAnsi="Arial" w:cs="Arial"/>
          <w:color w:val="000000"/>
        </w:rPr>
        <w:t xml:space="preserve">d) definirea profilului de candidat pentru consiliu;  </w:t>
      </w:r>
    </w:p>
    <w:p w:rsidR="00CD6102" w:rsidRDefault="00CD5678">
      <w:pPr>
        <w:ind w:left="284"/>
        <w:jc w:val="both"/>
        <w:rPr>
          <w:rFonts w:ascii="Arial" w:eastAsia="Arial" w:hAnsi="Arial" w:cs="Arial"/>
          <w:color w:val="000000"/>
        </w:rPr>
      </w:pPr>
      <w:r>
        <w:rPr>
          <w:rFonts w:ascii="Arial" w:eastAsia="Arial" w:hAnsi="Arial" w:cs="Arial"/>
          <w:color w:val="000000"/>
        </w:rPr>
        <w:t xml:space="preserve">e) identificarea instrumentelor de evaluare, inclusiv prin întocmirea fișei de evaluare, ce conduc la desemnarea de candidați care vor fi numiți în calitate de membri în consiliu de către Municipiul </w:t>
      </w:r>
      <w:r w:rsidR="00B22F9E">
        <w:rPr>
          <w:rFonts w:ascii="Arial" w:eastAsia="Arial" w:hAnsi="Arial" w:cs="Arial"/>
          <w:color w:val="000000"/>
        </w:rPr>
        <w:t>Timisoara</w:t>
      </w:r>
      <w:r>
        <w:rPr>
          <w:rFonts w:ascii="Arial" w:eastAsia="Arial" w:hAnsi="Arial" w:cs="Arial"/>
          <w:color w:val="000000"/>
        </w:rPr>
        <w:t xml:space="preserve">.  </w:t>
      </w:r>
    </w:p>
    <w:p w:rsidR="00CD6102" w:rsidRDefault="00CD5678">
      <w:pPr>
        <w:spacing w:after="0"/>
        <w:jc w:val="both"/>
        <w:rPr>
          <w:rFonts w:ascii="Arial" w:eastAsia="Arial" w:hAnsi="Arial" w:cs="Arial"/>
          <w:color w:val="000000"/>
        </w:rPr>
      </w:pPr>
      <w:r>
        <w:rPr>
          <w:rFonts w:ascii="Arial" w:eastAsia="Arial" w:hAnsi="Arial" w:cs="Arial"/>
          <w:color w:val="000000"/>
        </w:rPr>
        <w:t>Criteriile aferente matricei consiliului au un caracter obligatoriu, sau unul opțional; criteriile obligatorii reprezentând competențe şi trăsături care trebuie să fie îndeplinite de către toți candidații sau de către acei membri din consiliu pentru care există un nivel minim de competență aplicabil. Pe de altă parte, criteriile opționale vizează competențe şi trăsături care pot fi îndeplinite de unii dintre membrii consiliului, dar nu în mod necesar de către toți, pentru care nu există un nivel minim de competență aplicabil tuturor membrilor consiliului (art. 31 din anexa 1 la H.G. nr. 722/2016). Criteriile obligatorii trebuie îndeplinite de toți candidații, fiind condiții minime de experiență și pregătire pe care APT le consideră necesare, iar în același timp criteriile opționale ajută la departajarea candidaților și la selectarea unor membrii ai consiliului de administrație având profilurile dorite de APT.</w:t>
      </w:r>
    </w:p>
    <w:p w:rsidR="00CD6102" w:rsidRDefault="00CD6102">
      <w:pPr>
        <w:spacing w:after="0"/>
        <w:jc w:val="both"/>
        <w:rPr>
          <w:rFonts w:ascii="Arial" w:eastAsia="Arial" w:hAnsi="Arial" w:cs="Arial"/>
        </w:rPr>
      </w:pPr>
    </w:p>
    <w:p w:rsidR="00CD6102" w:rsidRDefault="00CD5678">
      <w:pPr>
        <w:spacing w:after="0"/>
        <w:jc w:val="both"/>
        <w:rPr>
          <w:rFonts w:ascii="Arial" w:eastAsia="Arial" w:hAnsi="Arial" w:cs="Arial"/>
        </w:rPr>
      </w:pPr>
      <w:r>
        <w:rPr>
          <w:rFonts w:ascii="Arial" w:eastAsia="Arial" w:hAnsi="Arial" w:cs="Arial"/>
          <w:color w:val="000000"/>
        </w:rPr>
        <w:t xml:space="preserve">Matricea conține un nivel minim al pragurilor indicatorilor de competență, astfel încât consiliul să fie capabil să întrunească nivelul de capacități al consiliului identificat în analiza cerințelor contextuale. </w:t>
      </w:r>
      <w:r>
        <w:rPr>
          <w:rFonts w:ascii="Arial" w:eastAsia="Arial" w:hAnsi="Arial" w:cs="Arial"/>
        </w:rPr>
        <w:t xml:space="preserve">Criteriile ce vor fi folosite în cadrul procedurii de selecție sunt diferențiate în grupe şi subgrupe, după cum urmează:  </w:t>
      </w:r>
    </w:p>
    <w:p w:rsidR="00CD6102" w:rsidRDefault="00CD6102">
      <w:pPr>
        <w:spacing w:after="0" w:line="240" w:lineRule="auto"/>
        <w:ind w:firstLine="567"/>
        <w:jc w:val="both"/>
        <w:rPr>
          <w:rFonts w:ascii="Arial" w:eastAsia="Arial" w:hAnsi="Arial" w:cs="Arial"/>
          <w:color w:val="000000"/>
        </w:rPr>
      </w:pPr>
    </w:p>
    <w:tbl>
      <w:tblPr>
        <w:tblStyle w:val="a"/>
        <w:tblW w:w="10455"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170"/>
        <w:gridCol w:w="1890"/>
        <w:gridCol w:w="4395"/>
      </w:tblGrid>
      <w:tr w:rsidR="00CD6102">
        <w:trPr>
          <w:trHeight w:val="467"/>
        </w:trPr>
        <w:tc>
          <w:tcPr>
            <w:tcW w:w="4170" w:type="dxa"/>
            <w:shd w:val="clear" w:color="auto" w:fill="D9D9D9"/>
          </w:tcPr>
          <w:p w:rsidR="00CD6102" w:rsidRDefault="00CD5678">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COMPETENȚE</w:t>
            </w:r>
          </w:p>
        </w:tc>
        <w:tc>
          <w:tcPr>
            <w:tcW w:w="1890" w:type="dxa"/>
            <w:shd w:val="clear" w:color="auto" w:fill="D9D9D9"/>
          </w:tcPr>
          <w:p w:rsidR="00CD6102" w:rsidRDefault="00CD5678">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TRĂSĂTURI</w:t>
            </w:r>
          </w:p>
        </w:tc>
        <w:tc>
          <w:tcPr>
            <w:tcW w:w="4395" w:type="dxa"/>
            <w:shd w:val="clear" w:color="auto" w:fill="D9D9D9"/>
          </w:tcPr>
          <w:p w:rsidR="00CD6102" w:rsidRDefault="00CD5678">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CONDIȚII ELIMINATORII</w:t>
            </w:r>
          </w:p>
        </w:tc>
      </w:tr>
      <w:tr w:rsidR="00CD6102">
        <w:tc>
          <w:tcPr>
            <w:tcW w:w="4170" w:type="dxa"/>
          </w:tcPr>
          <w:p w:rsidR="00CD6102" w:rsidRDefault="00CD5678">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Competențe specifice sectorului</w:t>
            </w:r>
          </w:p>
          <w:p w:rsidR="00CD6102" w:rsidRDefault="00CD5678">
            <w:pPr>
              <w:numPr>
                <w:ilvl w:val="0"/>
                <w:numId w:val="3"/>
              </w:numPr>
              <w:pBdr>
                <w:top w:val="nil"/>
                <w:left w:val="nil"/>
                <w:bottom w:val="nil"/>
                <w:right w:val="nil"/>
                <w:between w:val="nil"/>
              </w:pBdr>
              <w:ind w:left="360" w:hanging="270"/>
              <w:jc w:val="both"/>
              <w:rPr>
                <w:rFonts w:ascii="Arial" w:eastAsia="Arial" w:hAnsi="Arial" w:cs="Arial"/>
              </w:rPr>
            </w:pPr>
            <w:r>
              <w:rPr>
                <w:rFonts w:ascii="Arial" w:eastAsia="Arial" w:hAnsi="Arial" w:cs="Arial"/>
              </w:rPr>
              <w:t>cunoașterea legislației în domeniul specific de activitate (obligatoriu)</w:t>
            </w:r>
          </w:p>
          <w:p w:rsidR="00CD6102" w:rsidRDefault="00CD5678" w:rsidP="00B22F9E">
            <w:pPr>
              <w:numPr>
                <w:ilvl w:val="0"/>
                <w:numId w:val="3"/>
              </w:numPr>
              <w:pBdr>
                <w:top w:val="nil"/>
                <w:left w:val="nil"/>
                <w:bottom w:val="nil"/>
                <w:right w:val="nil"/>
                <w:between w:val="nil"/>
              </w:pBdr>
              <w:ind w:left="360" w:hanging="270"/>
              <w:jc w:val="both"/>
              <w:rPr>
                <w:rFonts w:ascii="Arial" w:eastAsia="Arial" w:hAnsi="Arial" w:cs="Arial"/>
              </w:rPr>
            </w:pPr>
            <w:r>
              <w:rPr>
                <w:rFonts w:ascii="Arial" w:eastAsia="Arial" w:hAnsi="Arial" w:cs="Arial"/>
              </w:rPr>
              <w:t xml:space="preserve">experiență în domeniul specific de activitate de minim </w:t>
            </w:r>
            <w:r w:rsidR="00B22F9E">
              <w:rPr>
                <w:rFonts w:ascii="Arial" w:eastAsia="Arial" w:hAnsi="Arial" w:cs="Arial"/>
              </w:rPr>
              <w:t>5</w:t>
            </w:r>
            <w:r>
              <w:rPr>
                <w:rFonts w:ascii="Arial" w:eastAsia="Arial" w:hAnsi="Arial" w:cs="Arial"/>
              </w:rPr>
              <w:t xml:space="preserve"> ani</w:t>
            </w:r>
          </w:p>
        </w:tc>
        <w:tc>
          <w:tcPr>
            <w:tcW w:w="1890" w:type="dxa"/>
          </w:tcPr>
          <w:p w:rsidR="00CD6102" w:rsidRDefault="00CD5678">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Integritate și Reputație (obligatoriu)</w:t>
            </w:r>
          </w:p>
        </w:tc>
        <w:tc>
          <w:tcPr>
            <w:tcW w:w="4395" w:type="dxa"/>
          </w:tcPr>
          <w:p w:rsidR="00CD6102" w:rsidRDefault="00CD5678">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Neîndeplinirea tuturor criteriilor obligatorii</w:t>
            </w:r>
          </w:p>
        </w:tc>
      </w:tr>
      <w:tr w:rsidR="00CD6102">
        <w:tc>
          <w:tcPr>
            <w:tcW w:w="4170" w:type="dxa"/>
          </w:tcPr>
          <w:p w:rsidR="00CD6102" w:rsidRDefault="00CD5678" w:rsidP="00696E87">
            <w:pPr>
              <w:pBdr>
                <w:top w:val="nil"/>
                <w:left w:val="nil"/>
                <w:bottom w:val="nil"/>
                <w:right w:val="nil"/>
                <w:between w:val="nil"/>
              </w:pBdr>
              <w:rPr>
                <w:rFonts w:ascii="Arial" w:eastAsia="Arial" w:hAnsi="Arial" w:cs="Arial"/>
                <w:color w:val="000000"/>
              </w:rPr>
            </w:pPr>
            <w:r>
              <w:rPr>
                <w:rFonts w:ascii="Arial" w:eastAsia="Arial" w:hAnsi="Arial" w:cs="Arial"/>
                <w:color w:val="000000"/>
              </w:rPr>
              <w:t>Competențe profesionale de importanță strategică</w:t>
            </w:r>
          </w:p>
          <w:p w:rsidR="00CD6102" w:rsidRDefault="00CD5678" w:rsidP="00696E87">
            <w:pPr>
              <w:numPr>
                <w:ilvl w:val="0"/>
                <w:numId w:val="3"/>
              </w:numPr>
              <w:pBdr>
                <w:top w:val="nil"/>
                <w:left w:val="nil"/>
                <w:bottom w:val="nil"/>
                <w:right w:val="nil"/>
                <w:between w:val="nil"/>
              </w:pBdr>
              <w:ind w:left="360" w:hanging="270"/>
              <w:rPr>
                <w:rFonts w:ascii="Arial" w:eastAsia="Arial" w:hAnsi="Arial" w:cs="Arial"/>
              </w:rPr>
            </w:pPr>
            <w:r>
              <w:rPr>
                <w:rFonts w:ascii="Arial" w:eastAsia="Arial" w:hAnsi="Arial" w:cs="Arial"/>
              </w:rPr>
              <w:t>experiență în Project Management / Marketing Strategic</w:t>
            </w:r>
          </w:p>
          <w:p w:rsidR="00CD6102" w:rsidRDefault="00CD5678" w:rsidP="00696E87">
            <w:pPr>
              <w:numPr>
                <w:ilvl w:val="0"/>
                <w:numId w:val="3"/>
              </w:numPr>
              <w:pBdr>
                <w:top w:val="nil"/>
                <w:left w:val="nil"/>
                <w:bottom w:val="nil"/>
                <w:right w:val="nil"/>
                <w:between w:val="nil"/>
              </w:pBdr>
              <w:ind w:left="360" w:hanging="270"/>
              <w:rPr>
                <w:rFonts w:ascii="Arial" w:eastAsia="Arial" w:hAnsi="Arial" w:cs="Arial"/>
              </w:rPr>
            </w:pPr>
            <w:r>
              <w:rPr>
                <w:rFonts w:ascii="Arial" w:eastAsia="Arial" w:hAnsi="Arial" w:cs="Arial"/>
              </w:rPr>
              <w:t>Cunoștințe atestate în Project Finance</w:t>
            </w:r>
          </w:p>
          <w:p w:rsidR="00CD6102" w:rsidRDefault="00CD5678" w:rsidP="00696E87">
            <w:pPr>
              <w:numPr>
                <w:ilvl w:val="0"/>
                <w:numId w:val="3"/>
              </w:numPr>
              <w:pBdr>
                <w:top w:val="nil"/>
                <w:left w:val="nil"/>
                <w:bottom w:val="nil"/>
                <w:right w:val="nil"/>
                <w:between w:val="nil"/>
              </w:pBdr>
              <w:ind w:left="360" w:hanging="270"/>
              <w:rPr>
                <w:rFonts w:ascii="Arial" w:eastAsia="Arial" w:hAnsi="Arial" w:cs="Arial"/>
              </w:rPr>
            </w:pPr>
            <w:r>
              <w:rPr>
                <w:rFonts w:ascii="Arial" w:eastAsia="Arial" w:hAnsi="Arial" w:cs="Arial"/>
              </w:rPr>
              <w:t>Cunoștințe atestate în domeniul economic</w:t>
            </w:r>
          </w:p>
          <w:p w:rsidR="00CD6102" w:rsidRDefault="00CD5678" w:rsidP="00696E87">
            <w:pPr>
              <w:numPr>
                <w:ilvl w:val="0"/>
                <w:numId w:val="3"/>
              </w:numPr>
              <w:pBdr>
                <w:top w:val="nil"/>
                <w:left w:val="nil"/>
                <w:bottom w:val="nil"/>
                <w:right w:val="nil"/>
                <w:between w:val="nil"/>
              </w:pBdr>
              <w:ind w:left="360" w:hanging="270"/>
              <w:rPr>
                <w:rFonts w:ascii="Arial" w:eastAsia="Arial" w:hAnsi="Arial" w:cs="Arial"/>
              </w:rPr>
            </w:pPr>
            <w:r>
              <w:rPr>
                <w:rFonts w:ascii="Arial" w:eastAsia="Arial" w:hAnsi="Arial" w:cs="Arial"/>
              </w:rPr>
              <w:t>Cunoștințe atestate în domeniul juridic</w:t>
            </w:r>
          </w:p>
          <w:p w:rsidR="00CD6102" w:rsidRDefault="00CD5678" w:rsidP="00696E87">
            <w:pPr>
              <w:numPr>
                <w:ilvl w:val="0"/>
                <w:numId w:val="3"/>
              </w:numPr>
              <w:pBdr>
                <w:top w:val="nil"/>
                <w:left w:val="nil"/>
                <w:bottom w:val="nil"/>
                <w:right w:val="nil"/>
                <w:between w:val="nil"/>
              </w:pBdr>
              <w:ind w:left="360" w:hanging="270"/>
              <w:rPr>
                <w:rFonts w:ascii="Arial" w:eastAsia="Arial" w:hAnsi="Arial" w:cs="Arial"/>
              </w:rPr>
            </w:pPr>
            <w:r>
              <w:rPr>
                <w:rFonts w:ascii="Arial" w:eastAsia="Arial" w:hAnsi="Arial" w:cs="Arial"/>
              </w:rPr>
              <w:t>Cunoștințe atestate în domeniul tehnic de specialitate, specific domeniului de activitate al companiei</w:t>
            </w:r>
          </w:p>
          <w:p w:rsidR="00CD6102" w:rsidRDefault="00CD5678" w:rsidP="00696E87">
            <w:pPr>
              <w:numPr>
                <w:ilvl w:val="0"/>
                <w:numId w:val="3"/>
              </w:numPr>
              <w:pBdr>
                <w:top w:val="nil"/>
                <w:left w:val="nil"/>
                <w:bottom w:val="nil"/>
                <w:right w:val="nil"/>
                <w:between w:val="nil"/>
              </w:pBdr>
              <w:ind w:left="360" w:hanging="270"/>
              <w:rPr>
                <w:rFonts w:ascii="Arial" w:eastAsia="Arial" w:hAnsi="Arial" w:cs="Arial"/>
              </w:rPr>
            </w:pPr>
            <w:r>
              <w:rPr>
                <w:rFonts w:ascii="Arial" w:eastAsia="Arial" w:hAnsi="Arial" w:cs="Arial"/>
              </w:rPr>
              <w:t>Cunoștințe atestate în managementul resurselor umane</w:t>
            </w:r>
          </w:p>
        </w:tc>
        <w:tc>
          <w:tcPr>
            <w:tcW w:w="1890" w:type="dxa"/>
          </w:tcPr>
          <w:p w:rsidR="00CD6102" w:rsidRDefault="00CD5678">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Independență (Obligatoriu)</w:t>
            </w:r>
          </w:p>
        </w:tc>
        <w:tc>
          <w:tcPr>
            <w:tcW w:w="4395" w:type="dxa"/>
          </w:tcPr>
          <w:p w:rsidR="00CD6102" w:rsidRDefault="00CD5678">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Înscrieri în cazierul fiscal și judiciar</w:t>
            </w:r>
          </w:p>
        </w:tc>
      </w:tr>
      <w:tr w:rsidR="00CD6102">
        <w:tc>
          <w:tcPr>
            <w:tcW w:w="4170" w:type="dxa"/>
          </w:tcPr>
          <w:p w:rsidR="00CD6102" w:rsidRDefault="00CD5678" w:rsidP="00696E87">
            <w:pPr>
              <w:pBdr>
                <w:top w:val="nil"/>
                <w:left w:val="nil"/>
                <w:bottom w:val="nil"/>
                <w:right w:val="nil"/>
                <w:between w:val="nil"/>
              </w:pBdr>
              <w:rPr>
                <w:rFonts w:ascii="Arial" w:eastAsia="Arial" w:hAnsi="Arial" w:cs="Arial"/>
                <w:color w:val="000000"/>
              </w:rPr>
            </w:pPr>
            <w:r>
              <w:rPr>
                <w:rFonts w:ascii="Arial" w:eastAsia="Arial" w:hAnsi="Arial" w:cs="Arial"/>
                <w:color w:val="000000"/>
              </w:rPr>
              <w:t>Competențe de guvernanță corporativă</w:t>
            </w:r>
          </w:p>
          <w:p w:rsidR="00CD6102" w:rsidRDefault="00CD5678" w:rsidP="00696E87">
            <w:pPr>
              <w:numPr>
                <w:ilvl w:val="0"/>
                <w:numId w:val="3"/>
              </w:numPr>
              <w:pBdr>
                <w:top w:val="nil"/>
                <w:left w:val="nil"/>
                <w:bottom w:val="nil"/>
                <w:right w:val="nil"/>
                <w:between w:val="nil"/>
              </w:pBdr>
              <w:ind w:left="360" w:hanging="270"/>
              <w:rPr>
                <w:rFonts w:ascii="Arial" w:eastAsia="Arial" w:hAnsi="Arial" w:cs="Arial"/>
              </w:rPr>
            </w:pPr>
            <w:r>
              <w:rPr>
                <w:rFonts w:ascii="Arial" w:eastAsia="Arial" w:hAnsi="Arial" w:cs="Arial"/>
              </w:rPr>
              <w:t>Cunoașterea legislației în domeniul GC (O.U.G. nr.  109/2011, L.G. 111/2016, HG 722/2016) (obligatoriu)</w:t>
            </w:r>
          </w:p>
          <w:p w:rsidR="00CD6102" w:rsidRDefault="00CD5678" w:rsidP="00696E87">
            <w:pPr>
              <w:numPr>
                <w:ilvl w:val="0"/>
                <w:numId w:val="3"/>
              </w:numPr>
              <w:pBdr>
                <w:top w:val="nil"/>
                <w:left w:val="nil"/>
                <w:bottom w:val="nil"/>
                <w:right w:val="nil"/>
                <w:between w:val="nil"/>
              </w:pBdr>
              <w:ind w:left="360" w:hanging="270"/>
              <w:rPr>
                <w:rFonts w:ascii="Arial" w:eastAsia="Arial" w:hAnsi="Arial" w:cs="Arial"/>
              </w:rPr>
            </w:pPr>
            <w:r>
              <w:rPr>
                <w:rFonts w:ascii="Arial" w:eastAsia="Arial" w:hAnsi="Arial" w:cs="Arial"/>
              </w:rPr>
              <w:t>Cunoștințe în măsurare, monitorizare KPIs și KRIs</w:t>
            </w:r>
          </w:p>
          <w:p w:rsidR="00CD6102" w:rsidRDefault="00CD5678" w:rsidP="00696E87">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rPr>
              <w:t>Cunoașterea rolului și cadrului funcțional/ Conștientizare organizațională (obligatoriu)</w:t>
            </w:r>
          </w:p>
        </w:tc>
        <w:tc>
          <w:tcPr>
            <w:tcW w:w="1890" w:type="dxa"/>
          </w:tcPr>
          <w:p w:rsidR="00CD6102" w:rsidRDefault="00CD5678">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Expunere Politică (obligatoriu)</w:t>
            </w:r>
          </w:p>
        </w:tc>
        <w:tc>
          <w:tcPr>
            <w:tcW w:w="4395" w:type="dxa"/>
          </w:tcPr>
          <w:p w:rsidR="00CD6102" w:rsidRDefault="00CD5678">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Înrăutățirea rezultatelor economico - financiare ale întreprinderilor în care și-a exercitat mandatul de administrator pe perioada exercitării mandatului</w:t>
            </w:r>
          </w:p>
        </w:tc>
      </w:tr>
      <w:tr w:rsidR="00CD6102">
        <w:tc>
          <w:tcPr>
            <w:tcW w:w="4170" w:type="dxa"/>
          </w:tcPr>
          <w:p w:rsidR="00CD6102" w:rsidRDefault="00CD5678">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Social și personal</w:t>
            </w:r>
          </w:p>
          <w:p w:rsidR="00CD6102" w:rsidRDefault="00CD5678" w:rsidP="00696E87">
            <w:pPr>
              <w:numPr>
                <w:ilvl w:val="0"/>
                <w:numId w:val="3"/>
              </w:numPr>
              <w:pBdr>
                <w:top w:val="nil"/>
                <w:left w:val="nil"/>
                <w:bottom w:val="nil"/>
                <w:right w:val="nil"/>
                <w:between w:val="nil"/>
              </w:pBdr>
              <w:ind w:left="360" w:hanging="270"/>
              <w:rPr>
                <w:rFonts w:ascii="Arial" w:eastAsia="Arial" w:hAnsi="Arial" w:cs="Arial"/>
              </w:rPr>
            </w:pPr>
            <w:r>
              <w:rPr>
                <w:rFonts w:ascii="Arial" w:eastAsia="Arial" w:hAnsi="Arial" w:cs="Arial"/>
              </w:rPr>
              <w:t>Capacitate de negociere și gestionare a conflictelor (obligatoriu)</w:t>
            </w:r>
          </w:p>
          <w:p w:rsidR="00CD6102" w:rsidRDefault="00CD5678" w:rsidP="00696E87">
            <w:pPr>
              <w:numPr>
                <w:ilvl w:val="0"/>
                <w:numId w:val="3"/>
              </w:numPr>
              <w:pBdr>
                <w:top w:val="nil"/>
                <w:left w:val="nil"/>
                <w:bottom w:val="nil"/>
                <w:right w:val="nil"/>
                <w:between w:val="nil"/>
              </w:pBdr>
              <w:ind w:left="360" w:hanging="270"/>
              <w:rPr>
                <w:rFonts w:ascii="Arial" w:eastAsia="Arial" w:hAnsi="Arial" w:cs="Arial"/>
              </w:rPr>
            </w:pPr>
            <w:r>
              <w:rPr>
                <w:rFonts w:ascii="Arial" w:eastAsia="Arial" w:hAnsi="Arial" w:cs="Arial"/>
              </w:rPr>
              <w:t>Aptitudini interpersonale și de comunicare (obligatoriu)</w:t>
            </w:r>
          </w:p>
          <w:p w:rsidR="00CD6102" w:rsidRDefault="00CD5678" w:rsidP="00696E87">
            <w:pPr>
              <w:numPr>
                <w:ilvl w:val="0"/>
                <w:numId w:val="3"/>
              </w:numPr>
              <w:pBdr>
                <w:top w:val="nil"/>
                <w:left w:val="nil"/>
                <w:bottom w:val="nil"/>
                <w:right w:val="nil"/>
                <w:between w:val="nil"/>
              </w:pBdr>
              <w:ind w:left="360" w:hanging="270"/>
              <w:rPr>
                <w:rFonts w:ascii="Arial" w:eastAsia="Arial" w:hAnsi="Arial" w:cs="Arial"/>
              </w:rPr>
            </w:pPr>
            <w:r>
              <w:rPr>
                <w:rFonts w:ascii="Arial" w:eastAsia="Arial" w:hAnsi="Arial" w:cs="Arial"/>
              </w:rPr>
              <w:t>Asumarea răspunderii, capacitatea de a lua decizii informate (obligatoriu)</w:t>
            </w:r>
          </w:p>
          <w:p w:rsidR="00CD6102" w:rsidRDefault="00CD5678" w:rsidP="00696E87">
            <w:pPr>
              <w:numPr>
                <w:ilvl w:val="0"/>
                <w:numId w:val="3"/>
              </w:numPr>
              <w:pBdr>
                <w:top w:val="nil"/>
                <w:left w:val="nil"/>
                <w:bottom w:val="nil"/>
                <w:right w:val="nil"/>
                <w:between w:val="nil"/>
              </w:pBdr>
              <w:ind w:left="360" w:hanging="270"/>
              <w:rPr>
                <w:rFonts w:ascii="Arial" w:eastAsia="Arial" w:hAnsi="Arial" w:cs="Arial"/>
              </w:rPr>
            </w:pPr>
            <w:r>
              <w:rPr>
                <w:rFonts w:ascii="Arial" w:eastAsia="Arial" w:hAnsi="Arial" w:cs="Arial"/>
              </w:rPr>
              <w:t>Cunoașterea cel puțin a unei limbi de circulație internațională (engleză, franceză, germană) (obligatoriu)</w:t>
            </w:r>
          </w:p>
          <w:p w:rsidR="00CD6102" w:rsidRDefault="00CD5678" w:rsidP="00696E87">
            <w:pPr>
              <w:numPr>
                <w:ilvl w:val="0"/>
                <w:numId w:val="3"/>
              </w:numPr>
              <w:pBdr>
                <w:top w:val="nil"/>
                <w:left w:val="nil"/>
                <w:bottom w:val="nil"/>
                <w:right w:val="nil"/>
                <w:between w:val="nil"/>
              </w:pBdr>
              <w:ind w:left="360" w:hanging="270"/>
              <w:rPr>
                <w:rFonts w:ascii="Arial" w:eastAsia="Arial" w:hAnsi="Arial" w:cs="Arial"/>
              </w:rPr>
            </w:pPr>
            <w:r>
              <w:rPr>
                <w:rFonts w:ascii="Arial" w:eastAsia="Arial" w:hAnsi="Arial" w:cs="Arial"/>
              </w:rPr>
              <w:t>Capacitate analitică (obligatoriu)</w:t>
            </w:r>
          </w:p>
          <w:p w:rsidR="00CD6102" w:rsidRDefault="00CD5678" w:rsidP="00696E87">
            <w:pPr>
              <w:numPr>
                <w:ilvl w:val="0"/>
                <w:numId w:val="3"/>
              </w:numPr>
              <w:pBdr>
                <w:top w:val="nil"/>
                <w:left w:val="nil"/>
                <w:bottom w:val="nil"/>
                <w:right w:val="nil"/>
                <w:between w:val="nil"/>
              </w:pBdr>
              <w:ind w:left="360" w:hanging="270"/>
              <w:rPr>
                <w:rFonts w:ascii="Arial" w:eastAsia="Arial" w:hAnsi="Arial" w:cs="Arial"/>
              </w:rPr>
            </w:pPr>
            <w:r>
              <w:rPr>
                <w:rFonts w:ascii="Arial" w:eastAsia="Arial" w:hAnsi="Arial" w:cs="Arial"/>
              </w:rPr>
              <w:t>Influență/perspicacitate</w:t>
            </w:r>
          </w:p>
        </w:tc>
        <w:tc>
          <w:tcPr>
            <w:tcW w:w="1890" w:type="dxa"/>
          </w:tcPr>
          <w:p w:rsidR="00CD6102" w:rsidRDefault="00CD5678">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Memorie organizațională (obligatoriu)</w:t>
            </w:r>
          </w:p>
        </w:tc>
        <w:tc>
          <w:tcPr>
            <w:tcW w:w="4395" w:type="dxa"/>
          </w:tcPr>
          <w:p w:rsidR="00CD6102" w:rsidRDefault="00CD6102">
            <w:pPr>
              <w:pBdr>
                <w:top w:val="nil"/>
                <w:left w:val="nil"/>
                <w:bottom w:val="nil"/>
                <w:right w:val="nil"/>
                <w:between w:val="nil"/>
              </w:pBdr>
              <w:jc w:val="both"/>
              <w:rPr>
                <w:rFonts w:ascii="Arial" w:eastAsia="Arial" w:hAnsi="Arial" w:cs="Arial"/>
                <w:color w:val="000000"/>
              </w:rPr>
            </w:pPr>
          </w:p>
        </w:tc>
      </w:tr>
      <w:tr w:rsidR="00CD6102">
        <w:tc>
          <w:tcPr>
            <w:tcW w:w="4170" w:type="dxa"/>
          </w:tcPr>
          <w:p w:rsidR="00CD6102" w:rsidRDefault="00CD5678">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Competențe internaționale</w:t>
            </w:r>
          </w:p>
          <w:p w:rsidR="00CD6102" w:rsidRDefault="00CD5678">
            <w:pPr>
              <w:numPr>
                <w:ilvl w:val="0"/>
                <w:numId w:val="3"/>
              </w:numPr>
              <w:pBdr>
                <w:top w:val="nil"/>
                <w:left w:val="nil"/>
                <w:bottom w:val="nil"/>
                <w:right w:val="nil"/>
                <w:between w:val="nil"/>
              </w:pBdr>
              <w:ind w:left="360" w:hanging="270"/>
              <w:jc w:val="both"/>
              <w:rPr>
                <w:rFonts w:ascii="Arial" w:eastAsia="Arial" w:hAnsi="Arial" w:cs="Arial"/>
              </w:rPr>
            </w:pPr>
            <w:r>
              <w:rPr>
                <w:rFonts w:ascii="Arial" w:eastAsia="Arial" w:hAnsi="Arial" w:cs="Arial"/>
              </w:rPr>
              <w:t>Cunoștințe referitoare la bunele practici uzitate cu succes în organizarea și funcționarea la nivel internațional (pe specific) (obligatoriu)</w:t>
            </w:r>
          </w:p>
        </w:tc>
        <w:tc>
          <w:tcPr>
            <w:tcW w:w="1890" w:type="dxa"/>
          </w:tcPr>
          <w:p w:rsidR="00CD6102" w:rsidRDefault="00CD5678">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Alinierea cu scrisoarea de așteptări (Obligatoriu)</w:t>
            </w:r>
          </w:p>
        </w:tc>
        <w:tc>
          <w:tcPr>
            <w:tcW w:w="4395" w:type="dxa"/>
          </w:tcPr>
          <w:p w:rsidR="00CD6102" w:rsidRDefault="00CD6102">
            <w:pPr>
              <w:pBdr>
                <w:top w:val="nil"/>
                <w:left w:val="nil"/>
                <w:bottom w:val="nil"/>
                <w:right w:val="nil"/>
                <w:between w:val="nil"/>
              </w:pBdr>
              <w:jc w:val="both"/>
              <w:rPr>
                <w:rFonts w:ascii="Arial" w:eastAsia="Arial" w:hAnsi="Arial" w:cs="Arial"/>
                <w:color w:val="000000"/>
              </w:rPr>
            </w:pPr>
          </w:p>
        </w:tc>
      </w:tr>
      <w:tr w:rsidR="00CD6102">
        <w:tc>
          <w:tcPr>
            <w:tcW w:w="4170" w:type="dxa"/>
          </w:tcPr>
          <w:p w:rsidR="00CD6102" w:rsidRDefault="00CD5678">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Competențe specifice autorității publice tutelare</w:t>
            </w:r>
          </w:p>
          <w:p w:rsidR="00CD6102" w:rsidRDefault="00CD5678">
            <w:pPr>
              <w:numPr>
                <w:ilvl w:val="0"/>
                <w:numId w:val="3"/>
              </w:numPr>
              <w:pBdr>
                <w:top w:val="nil"/>
                <w:left w:val="nil"/>
                <w:bottom w:val="nil"/>
                <w:right w:val="nil"/>
                <w:between w:val="nil"/>
              </w:pBdr>
              <w:ind w:left="360" w:hanging="270"/>
              <w:jc w:val="both"/>
              <w:rPr>
                <w:rFonts w:ascii="Arial" w:eastAsia="Arial" w:hAnsi="Arial" w:cs="Arial"/>
              </w:rPr>
            </w:pPr>
            <w:r>
              <w:rPr>
                <w:rFonts w:ascii="Arial" w:eastAsia="Arial" w:hAnsi="Arial" w:cs="Arial"/>
              </w:rPr>
              <w:t>Cunoștințe în domeniul organizării statului și a autorităților la nivel central</w:t>
            </w:r>
          </w:p>
        </w:tc>
        <w:tc>
          <w:tcPr>
            <w:tcW w:w="1890" w:type="dxa"/>
          </w:tcPr>
          <w:p w:rsidR="00CD6102" w:rsidRDefault="00CD6102">
            <w:pPr>
              <w:pBdr>
                <w:top w:val="nil"/>
                <w:left w:val="nil"/>
                <w:bottom w:val="nil"/>
                <w:right w:val="nil"/>
                <w:between w:val="nil"/>
              </w:pBdr>
              <w:jc w:val="both"/>
              <w:rPr>
                <w:rFonts w:ascii="Arial" w:eastAsia="Arial" w:hAnsi="Arial" w:cs="Arial"/>
                <w:color w:val="000000"/>
              </w:rPr>
            </w:pPr>
          </w:p>
        </w:tc>
        <w:tc>
          <w:tcPr>
            <w:tcW w:w="4395" w:type="dxa"/>
          </w:tcPr>
          <w:p w:rsidR="00CD6102" w:rsidRDefault="00CD6102">
            <w:pPr>
              <w:pBdr>
                <w:top w:val="nil"/>
                <w:left w:val="nil"/>
                <w:bottom w:val="nil"/>
                <w:right w:val="nil"/>
                <w:between w:val="nil"/>
              </w:pBdr>
              <w:jc w:val="both"/>
              <w:rPr>
                <w:rFonts w:ascii="Arial" w:eastAsia="Arial" w:hAnsi="Arial" w:cs="Arial"/>
                <w:color w:val="000000"/>
              </w:rPr>
            </w:pPr>
          </w:p>
        </w:tc>
      </w:tr>
    </w:tbl>
    <w:p w:rsidR="00B22F9E" w:rsidRDefault="00B22F9E">
      <w:pPr>
        <w:spacing w:after="0"/>
        <w:jc w:val="both"/>
        <w:rPr>
          <w:rFonts w:ascii="Arial" w:eastAsia="Arial" w:hAnsi="Arial" w:cs="Arial"/>
        </w:rPr>
      </w:pPr>
    </w:p>
    <w:p w:rsidR="00B22F9E" w:rsidRDefault="00B22F9E">
      <w:pPr>
        <w:spacing w:after="0"/>
        <w:jc w:val="both"/>
        <w:rPr>
          <w:rFonts w:ascii="Arial" w:eastAsia="Arial" w:hAnsi="Arial" w:cs="Arial"/>
        </w:rPr>
      </w:pPr>
    </w:p>
    <w:p w:rsidR="00CD6102" w:rsidRDefault="00CD5678">
      <w:pPr>
        <w:spacing w:after="0"/>
        <w:jc w:val="both"/>
        <w:rPr>
          <w:rFonts w:ascii="Arial" w:eastAsia="Arial" w:hAnsi="Arial" w:cs="Arial"/>
          <w:b/>
        </w:rPr>
      </w:pPr>
      <w:r>
        <w:rPr>
          <w:rFonts w:ascii="Arial" w:eastAsia="Arial" w:hAnsi="Arial" w:cs="Arial"/>
        </w:rPr>
        <w:t xml:space="preserve">Ținând cont de faptul că, în momentul de față, Consiliul de Administrație al </w:t>
      </w:r>
      <w:r w:rsidR="00B22F9E">
        <w:rPr>
          <w:rFonts w:ascii="Arial" w:eastAsia="Arial" w:hAnsi="Arial" w:cs="Arial"/>
          <w:b/>
        </w:rPr>
        <w:t xml:space="preserve">STPT </w:t>
      </w:r>
      <w:r>
        <w:rPr>
          <w:rFonts w:ascii="Arial" w:eastAsia="Arial" w:hAnsi="Arial" w:cs="Arial"/>
        </w:rPr>
        <w:t xml:space="preserve">este format din membri provizorii, în conformitate cu prevederile O.U.G. nr. 109/2011, procedura de selecție se va axa pe cele </w:t>
      </w:r>
      <w:r w:rsidR="00B22F9E">
        <w:rPr>
          <w:rFonts w:ascii="Arial" w:eastAsia="Arial" w:hAnsi="Arial" w:cs="Arial"/>
        </w:rPr>
        <w:t>9</w:t>
      </w:r>
      <w:r>
        <w:rPr>
          <w:rFonts w:ascii="Arial" w:eastAsia="Arial" w:hAnsi="Arial" w:cs="Arial"/>
        </w:rPr>
        <w:t xml:space="preserve"> poziții vacante. </w:t>
      </w:r>
    </w:p>
    <w:p w:rsidR="00CD6102" w:rsidRDefault="00CD6102">
      <w:pPr>
        <w:spacing w:after="0"/>
        <w:jc w:val="both"/>
        <w:rPr>
          <w:rFonts w:ascii="Arial" w:eastAsia="Arial" w:hAnsi="Arial" w:cs="Arial"/>
        </w:rPr>
      </w:pPr>
    </w:p>
    <w:p w:rsidR="00CD6102" w:rsidRDefault="00CD5678">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Pentru cele </w:t>
      </w:r>
      <w:r w:rsidR="00B22F9E">
        <w:rPr>
          <w:rFonts w:ascii="Arial" w:eastAsia="Arial" w:hAnsi="Arial" w:cs="Arial"/>
          <w:color w:val="000000"/>
        </w:rPr>
        <w:t>9</w:t>
      </w:r>
      <w:r>
        <w:rPr>
          <w:rFonts w:ascii="Arial" w:eastAsia="Arial" w:hAnsi="Arial" w:cs="Arial"/>
          <w:color w:val="000000"/>
        </w:rPr>
        <w:t xml:space="preserve"> poziții vacante de membru al Consiliului de Administrație</w:t>
      </w:r>
      <w:r w:rsidR="00F6123B">
        <w:rPr>
          <w:rFonts w:ascii="Arial" w:eastAsia="Arial" w:hAnsi="Arial" w:cs="Arial"/>
          <w:color w:val="000000"/>
        </w:rPr>
        <w:t xml:space="preserve">, </w:t>
      </w:r>
      <w:r w:rsidR="00B22F9E">
        <w:rPr>
          <w:rFonts w:ascii="Arial" w:eastAsia="Arial" w:hAnsi="Arial" w:cs="Arial"/>
          <w:color w:val="000000"/>
        </w:rPr>
        <w:t>Municipiul Timisoara</w:t>
      </w:r>
      <w:r>
        <w:rPr>
          <w:rFonts w:ascii="Arial" w:eastAsia="Arial" w:hAnsi="Arial" w:cs="Arial"/>
          <w:color w:val="000000"/>
        </w:rPr>
        <w:t xml:space="preserve"> va selecta persoane care:</w:t>
      </w:r>
    </w:p>
    <w:p w:rsidR="00CD6102" w:rsidRDefault="00CD6102">
      <w:pPr>
        <w:pBdr>
          <w:top w:val="nil"/>
          <w:left w:val="nil"/>
          <w:bottom w:val="nil"/>
          <w:right w:val="nil"/>
          <w:between w:val="nil"/>
        </w:pBdr>
        <w:spacing w:after="0"/>
        <w:jc w:val="both"/>
        <w:rPr>
          <w:rFonts w:ascii="Arial" w:eastAsia="Arial" w:hAnsi="Arial" w:cs="Arial"/>
          <w:color w:val="000000"/>
        </w:rPr>
      </w:pPr>
    </w:p>
    <w:p w:rsidR="00CD6102" w:rsidRDefault="00CD5678">
      <w:pPr>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Să nu facă parte din mai mult de 3 consilii de administrație, fapt ce ar conduce la încălcarea art. 33 din O.U.G. nr. 109/2011, sau în cazul în care fac parte din 3 consilii de </w:t>
      </w:r>
      <w:r>
        <w:rPr>
          <w:rFonts w:ascii="Arial" w:eastAsia="Arial" w:hAnsi="Arial" w:cs="Arial"/>
        </w:rPr>
        <w:t>Administrație</w:t>
      </w:r>
      <w:r>
        <w:rPr>
          <w:rFonts w:ascii="Arial" w:eastAsia="Arial" w:hAnsi="Arial" w:cs="Arial"/>
          <w:color w:val="000000"/>
        </w:rPr>
        <w:t xml:space="preserve"> să renunțe la cel puțin unul înainte de numirea în calitatea sa de administrator.</w:t>
      </w:r>
    </w:p>
    <w:p w:rsidR="00CD6102" w:rsidRDefault="00CD5678">
      <w:pPr>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Să îndeplinească toate criteriile obligatorii menționate în matricea anexată.</w:t>
      </w:r>
    </w:p>
    <w:p w:rsidR="00CD6102" w:rsidRDefault="00CD5678">
      <w:pPr>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Să aibă o stare de sănătate corespunzătoare nevoilor exercitării funcției, certificate conform legii, atestată pe baza unei adeverințe medicale.</w:t>
      </w:r>
    </w:p>
    <w:p w:rsidR="00CD6102" w:rsidRDefault="00CD5678">
      <w:pPr>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Să aibă capacitate deplină de exercițiu.</w:t>
      </w:r>
    </w:p>
    <w:p w:rsidR="00CD6102" w:rsidRDefault="00CD5678">
      <w:pPr>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Să cunoască limba română scris și citit.</w:t>
      </w:r>
    </w:p>
    <w:p w:rsidR="00CD6102" w:rsidRDefault="00CD5678">
      <w:pPr>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Să nu aibă nici un fel de înscrisuri în cazierul fiscal și judiciar.</w:t>
      </w:r>
    </w:p>
    <w:p w:rsidR="00CD6102" w:rsidRDefault="00CD5678">
      <w:pPr>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Să nu fi contribuit la înrăutățirea rezultatelor economico-financiare ale întreprinderilor în care și-a exercitat mandatul de administrator pe perioada exercitării mandatului.</w:t>
      </w:r>
    </w:p>
    <w:p w:rsidR="00CD6102" w:rsidRDefault="00CD6102">
      <w:pPr>
        <w:pBdr>
          <w:top w:val="nil"/>
          <w:left w:val="nil"/>
          <w:bottom w:val="nil"/>
          <w:right w:val="nil"/>
          <w:between w:val="nil"/>
        </w:pBdr>
        <w:spacing w:after="0"/>
        <w:jc w:val="both"/>
        <w:rPr>
          <w:rFonts w:ascii="Arial" w:eastAsia="Arial" w:hAnsi="Arial" w:cs="Arial"/>
          <w:color w:val="000000"/>
        </w:rPr>
      </w:pPr>
    </w:p>
    <w:p w:rsidR="00F6123B" w:rsidRDefault="00B22F9E">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Municipiul Timisoara</w:t>
      </w:r>
      <w:r w:rsidR="00CD5678">
        <w:rPr>
          <w:rFonts w:ascii="Arial" w:eastAsia="Arial" w:hAnsi="Arial" w:cs="Arial"/>
          <w:color w:val="000000"/>
        </w:rPr>
        <w:t xml:space="preserve">consideră necesar că din cei </w:t>
      </w:r>
      <w:r>
        <w:rPr>
          <w:rFonts w:ascii="Arial" w:eastAsia="Arial" w:hAnsi="Arial" w:cs="Arial"/>
          <w:color w:val="000000"/>
        </w:rPr>
        <w:t>9</w:t>
      </w:r>
      <w:r w:rsidR="00CD5678">
        <w:rPr>
          <w:rFonts w:ascii="Arial" w:eastAsia="Arial" w:hAnsi="Arial" w:cs="Arial"/>
          <w:color w:val="000000"/>
        </w:rPr>
        <w:t xml:space="preserve"> membri ai Consiliului de Administrație al </w:t>
      </w:r>
      <w:r>
        <w:rPr>
          <w:rFonts w:ascii="Arial" w:eastAsia="Arial" w:hAnsi="Arial" w:cs="Arial"/>
          <w:b/>
          <w:color w:val="000000"/>
        </w:rPr>
        <w:t>STPT</w:t>
      </w:r>
      <w:r w:rsidR="00CD5678">
        <w:rPr>
          <w:rFonts w:ascii="Arial" w:eastAsia="Arial" w:hAnsi="Arial" w:cs="Arial"/>
          <w:b/>
          <w:color w:val="000000"/>
        </w:rPr>
        <w:t xml:space="preserve">, </w:t>
      </w:r>
      <w:r w:rsidR="00CD5678">
        <w:rPr>
          <w:rFonts w:ascii="Arial" w:eastAsia="Arial" w:hAnsi="Arial" w:cs="Arial"/>
          <w:color w:val="000000"/>
        </w:rPr>
        <w:t>cel puțin unul din administratori trebuie să aibă un profil juridic și să dețină cunoștințe atestate în domeniul juridic, cel puțin unul trebuie să aibă profil economic și să dețină cunoștințe atestate în domeniul economic și cel puțin un membru trebuie să aibă profil tehnic și să dețină cunoști</w:t>
      </w:r>
      <w:r w:rsidR="00F6123B">
        <w:rPr>
          <w:rFonts w:ascii="Arial" w:eastAsia="Arial" w:hAnsi="Arial" w:cs="Arial"/>
          <w:color w:val="000000"/>
        </w:rPr>
        <w:t>nțe atestate în domeniul tehnic.</w:t>
      </w:r>
    </w:p>
    <w:p w:rsidR="00DF694F" w:rsidRDefault="00DF694F">
      <w:pPr>
        <w:pBdr>
          <w:top w:val="nil"/>
          <w:left w:val="nil"/>
          <w:bottom w:val="nil"/>
          <w:right w:val="nil"/>
          <w:between w:val="nil"/>
        </w:pBdr>
        <w:spacing w:after="0"/>
        <w:jc w:val="both"/>
        <w:rPr>
          <w:rFonts w:ascii="Arial" w:eastAsia="Arial" w:hAnsi="Arial" w:cs="Arial"/>
          <w:color w:val="000000"/>
        </w:rPr>
      </w:pPr>
    </w:p>
    <w:p w:rsidR="00CD6102" w:rsidRDefault="00CD6102">
      <w:pPr>
        <w:pBdr>
          <w:top w:val="nil"/>
          <w:left w:val="nil"/>
          <w:bottom w:val="nil"/>
          <w:right w:val="nil"/>
          <w:between w:val="nil"/>
        </w:pBdr>
        <w:spacing w:after="0" w:line="240" w:lineRule="auto"/>
        <w:jc w:val="both"/>
        <w:rPr>
          <w:rFonts w:ascii="Arial" w:eastAsia="Arial" w:hAnsi="Arial" w:cs="Arial"/>
          <w:color w:val="000000"/>
        </w:rPr>
      </w:pPr>
    </w:p>
    <w:p w:rsidR="00CD6102" w:rsidRDefault="00CD6102">
      <w:pPr>
        <w:pBdr>
          <w:top w:val="nil"/>
          <w:left w:val="nil"/>
          <w:bottom w:val="nil"/>
          <w:right w:val="nil"/>
          <w:between w:val="nil"/>
        </w:pBdr>
        <w:spacing w:after="0" w:line="240" w:lineRule="auto"/>
        <w:jc w:val="both"/>
        <w:rPr>
          <w:rFonts w:ascii="Arial" w:eastAsia="Arial" w:hAnsi="Arial" w:cs="Arial"/>
          <w:color w:val="000000"/>
        </w:rPr>
      </w:pPr>
      <w:bookmarkStart w:id="0" w:name="_heading=h.gjdgxs" w:colFirst="0" w:colLast="0"/>
      <w:bookmarkEnd w:id="0"/>
    </w:p>
    <w:p w:rsidR="00B22F9E" w:rsidRDefault="00B22F9E">
      <w:pPr>
        <w:pBdr>
          <w:top w:val="nil"/>
          <w:left w:val="nil"/>
          <w:bottom w:val="nil"/>
          <w:right w:val="nil"/>
          <w:between w:val="nil"/>
        </w:pBdr>
        <w:spacing w:after="0" w:line="240" w:lineRule="auto"/>
        <w:jc w:val="both"/>
        <w:rPr>
          <w:rFonts w:ascii="Arial" w:eastAsia="Arial" w:hAnsi="Arial" w:cs="Arial"/>
          <w:color w:val="000000"/>
        </w:rPr>
      </w:pPr>
    </w:p>
    <w:p w:rsidR="00B22F9E" w:rsidRDefault="00B22F9E">
      <w:pPr>
        <w:pBdr>
          <w:top w:val="nil"/>
          <w:left w:val="nil"/>
          <w:bottom w:val="nil"/>
          <w:right w:val="nil"/>
          <w:between w:val="nil"/>
        </w:pBdr>
        <w:spacing w:after="0" w:line="240" w:lineRule="auto"/>
        <w:jc w:val="both"/>
        <w:rPr>
          <w:rFonts w:ascii="Arial" w:eastAsia="Arial" w:hAnsi="Arial" w:cs="Arial"/>
          <w:color w:val="000000"/>
        </w:rPr>
      </w:pPr>
    </w:p>
    <w:p w:rsidR="00B22F9E" w:rsidRDefault="00B22F9E">
      <w:pPr>
        <w:pBdr>
          <w:top w:val="nil"/>
          <w:left w:val="nil"/>
          <w:bottom w:val="nil"/>
          <w:right w:val="nil"/>
          <w:between w:val="nil"/>
        </w:pBdr>
        <w:spacing w:after="0" w:line="240" w:lineRule="auto"/>
        <w:jc w:val="both"/>
        <w:rPr>
          <w:rFonts w:ascii="Arial" w:eastAsia="Arial" w:hAnsi="Arial" w:cs="Arial"/>
          <w:color w:val="000000"/>
        </w:rPr>
      </w:pPr>
    </w:p>
    <w:p w:rsidR="00B22F9E" w:rsidRDefault="00B22F9E">
      <w:pPr>
        <w:pBdr>
          <w:top w:val="nil"/>
          <w:left w:val="nil"/>
          <w:bottom w:val="nil"/>
          <w:right w:val="nil"/>
          <w:between w:val="nil"/>
        </w:pBdr>
        <w:spacing w:after="0" w:line="240" w:lineRule="auto"/>
        <w:jc w:val="both"/>
        <w:rPr>
          <w:rFonts w:ascii="Arial" w:eastAsia="Arial" w:hAnsi="Arial" w:cs="Arial"/>
          <w:color w:val="000000"/>
        </w:rPr>
      </w:pPr>
    </w:p>
    <w:p w:rsidR="00B22F9E" w:rsidRDefault="00B22F9E">
      <w:pPr>
        <w:pBdr>
          <w:top w:val="nil"/>
          <w:left w:val="nil"/>
          <w:bottom w:val="nil"/>
          <w:right w:val="nil"/>
          <w:between w:val="nil"/>
        </w:pBdr>
        <w:spacing w:after="0" w:line="240" w:lineRule="auto"/>
        <w:jc w:val="both"/>
        <w:rPr>
          <w:rFonts w:ascii="Arial" w:eastAsia="Arial" w:hAnsi="Arial" w:cs="Arial"/>
          <w:color w:val="000000"/>
        </w:rPr>
      </w:pPr>
    </w:p>
    <w:p w:rsidR="00B22F9E" w:rsidRDefault="00B22F9E">
      <w:pPr>
        <w:pBdr>
          <w:top w:val="nil"/>
          <w:left w:val="nil"/>
          <w:bottom w:val="nil"/>
          <w:right w:val="nil"/>
          <w:between w:val="nil"/>
        </w:pBdr>
        <w:spacing w:after="0" w:line="240" w:lineRule="auto"/>
        <w:jc w:val="both"/>
        <w:rPr>
          <w:rFonts w:ascii="Arial" w:eastAsia="Arial" w:hAnsi="Arial" w:cs="Arial"/>
          <w:color w:val="000000"/>
        </w:rPr>
      </w:pPr>
    </w:p>
    <w:p w:rsidR="00B22F9E" w:rsidRDefault="00B22F9E">
      <w:pPr>
        <w:pBdr>
          <w:top w:val="nil"/>
          <w:left w:val="nil"/>
          <w:bottom w:val="nil"/>
          <w:right w:val="nil"/>
          <w:between w:val="nil"/>
        </w:pBdr>
        <w:spacing w:after="0" w:line="240" w:lineRule="auto"/>
        <w:jc w:val="both"/>
        <w:rPr>
          <w:rFonts w:ascii="Arial" w:eastAsia="Arial" w:hAnsi="Arial" w:cs="Arial"/>
          <w:color w:val="000000"/>
        </w:rPr>
      </w:pPr>
    </w:p>
    <w:p w:rsidR="00B22F9E" w:rsidRDefault="00B22F9E">
      <w:pPr>
        <w:pBdr>
          <w:top w:val="nil"/>
          <w:left w:val="nil"/>
          <w:bottom w:val="nil"/>
          <w:right w:val="nil"/>
          <w:between w:val="nil"/>
        </w:pBdr>
        <w:spacing w:after="0" w:line="240" w:lineRule="auto"/>
        <w:jc w:val="both"/>
        <w:rPr>
          <w:rFonts w:ascii="Arial" w:eastAsia="Arial" w:hAnsi="Arial" w:cs="Arial"/>
          <w:color w:val="000000"/>
        </w:rPr>
      </w:pPr>
    </w:p>
    <w:p w:rsidR="00B22F9E" w:rsidRDefault="00B22F9E">
      <w:pPr>
        <w:pBdr>
          <w:top w:val="nil"/>
          <w:left w:val="nil"/>
          <w:bottom w:val="nil"/>
          <w:right w:val="nil"/>
          <w:between w:val="nil"/>
        </w:pBdr>
        <w:spacing w:after="0" w:line="240" w:lineRule="auto"/>
        <w:jc w:val="both"/>
        <w:rPr>
          <w:rFonts w:ascii="Arial" w:eastAsia="Arial" w:hAnsi="Arial" w:cs="Arial"/>
          <w:color w:val="000000"/>
        </w:rPr>
      </w:pPr>
    </w:p>
    <w:p w:rsidR="00B22F9E" w:rsidRDefault="00B22F9E">
      <w:pPr>
        <w:pBdr>
          <w:top w:val="nil"/>
          <w:left w:val="nil"/>
          <w:bottom w:val="nil"/>
          <w:right w:val="nil"/>
          <w:between w:val="nil"/>
        </w:pBdr>
        <w:spacing w:after="0" w:line="240" w:lineRule="auto"/>
        <w:jc w:val="both"/>
        <w:rPr>
          <w:rFonts w:ascii="Arial" w:eastAsia="Arial" w:hAnsi="Arial" w:cs="Arial"/>
          <w:color w:val="000000"/>
        </w:rPr>
      </w:pPr>
    </w:p>
    <w:p w:rsidR="00B22F9E" w:rsidRDefault="00B22F9E">
      <w:pPr>
        <w:pBdr>
          <w:top w:val="nil"/>
          <w:left w:val="nil"/>
          <w:bottom w:val="nil"/>
          <w:right w:val="nil"/>
          <w:between w:val="nil"/>
        </w:pBdr>
        <w:spacing w:after="0" w:line="240" w:lineRule="auto"/>
        <w:jc w:val="both"/>
        <w:rPr>
          <w:rFonts w:ascii="Arial" w:eastAsia="Arial" w:hAnsi="Arial" w:cs="Arial"/>
          <w:color w:val="000000"/>
        </w:rPr>
      </w:pPr>
    </w:p>
    <w:p w:rsidR="00B22F9E" w:rsidRDefault="00B22F9E">
      <w:pPr>
        <w:pBdr>
          <w:top w:val="nil"/>
          <w:left w:val="nil"/>
          <w:bottom w:val="nil"/>
          <w:right w:val="nil"/>
          <w:between w:val="nil"/>
        </w:pBdr>
        <w:spacing w:after="0" w:line="240" w:lineRule="auto"/>
        <w:jc w:val="both"/>
        <w:rPr>
          <w:rFonts w:ascii="Arial" w:eastAsia="Arial" w:hAnsi="Arial" w:cs="Arial"/>
          <w:color w:val="000000"/>
        </w:rPr>
      </w:pPr>
    </w:p>
    <w:p w:rsidR="00B22F9E" w:rsidRDefault="00B22F9E">
      <w:pPr>
        <w:pBdr>
          <w:top w:val="nil"/>
          <w:left w:val="nil"/>
          <w:bottom w:val="nil"/>
          <w:right w:val="nil"/>
          <w:between w:val="nil"/>
        </w:pBdr>
        <w:spacing w:after="0" w:line="240" w:lineRule="auto"/>
        <w:jc w:val="both"/>
        <w:rPr>
          <w:rFonts w:ascii="Arial" w:eastAsia="Arial" w:hAnsi="Arial" w:cs="Arial"/>
          <w:color w:val="000000"/>
        </w:rPr>
      </w:pPr>
    </w:p>
    <w:p w:rsidR="00B22F9E" w:rsidRDefault="00B22F9E">
      <w:pPr>
        <w:pBdr>
          <w:top w:val="nil"/>
          <w:left w:val="nil"/>
          <w:bottom w:val="nil"/>
          <w:right w:val="nil"/>
          <w:between w:val="nil"/>
        </w:pBdr>
        <w:spacing w:after="0" w:line="240" w:lineRule="auto"/>
        <w:jc w:val="both"/>
        <w:rPr>
          <w:rFonts w:ascii="Arial" w:eastAsia="Arial" w:hAnsi="Arial" w:cs="Arial"/>
          <w:color w:val="000000"/>
        </w:rPr>
      </w:pPr>
    </w:p>
    <w:p w:rsidR="00B22F9E" w:rsidRDefault="00B22F9E">
      <w:pPr>
        <w:pBdr>
          <w:top w:val="nil"/>
          <w:left w:val="nil"/>
          <w:bottom w:val="nil"/>
          <w:right w:val="nil"/>
          <w:between w:val="nil"/>
        </w:pBdr>
        <w:spacing w:after="0" w:line="240" w:lineRule="auto"/>
        <w:jc w:val="both"/>
        <w:rPr>
          <w:rFonts w:ascii="Arial" w:eastAsia="Arial" w:hAnsi="Arial" w:cs="Arial"/>
          <w:color w:val="000000"/>
        </w:rPr>
      </w:pPr>
    </w:p>
    <w:p w:rsidR="00B22F9E" w:rsidRDefault="00B22F9E">
      <w:pPr>
        <w:pBdr>
          <w:top w:val="nil"/>
          <w:left w:val="nil"/>
          <w:bottom w:val="nil"/>
          <w:right w:val="nil"/>
          <w:between w:val="nil"/>
        </w:pBdr>
        <w:spacing w:after="0" w:line="240" w:lineRule="auto"/>
        <w:jc w:val="both"/>
        <w:rPr>
          <w:rFonts w:ascii="Arial" w:eastAsia="Arial" w:hAnsi="Arial" w:cs="Arial"/>
          <w:color w:val="000000"/>
        </w:rPr>
      </w:pPr>
    </w:p>
    <w:p w:rsidR="00B22F9E" w:rsidRDefault="00B22F9E">
      <w:pPr>
        <w:pBdr>
          <w:top w:val="nil"/>
          <w:left w:val="nil"/>
          <w:bottom w:val="nil"/>
          <w:right w:val="nil"/>
          <w:between w:val="nil"/>
        </w:pBdr>
        <w:spacing w:after="0" w:line="240" w:lineRule="auto"/>
        <w:jc w:val="both"/>
        <w:rPr>
          <w:rFonts w:ascii="Arial" w:eastAsia="Arial" w:hAnsi="Arial" w:cs="Arial"/>
          <w:color w:val="000000"/>
        </w:rPr>
      </w:pPr>
    </w:p>
    <w:p w:rsidR="00B22F9E" w:rsidRDefault="00B22F9E">
      <w:pPr>
        <w:pBdr>
          <w:top w:val="nil"/>
          <w:left w:val="nil"/>
          <w:bottom w:val="nil"/>
          <w:right w:val="nil"/>
          <w:between w:val="nil"/>
        </w:pBdr>
        <w:spacing w:after="0" w:line="240" w:lineRule="auto"/>
        <w:jc w:val="both"/>
        <w:rPr>
          <w:rFonts w:ascii="Arial" w:eastAsia="Arial" w:hAnsi="Arial" w:cs="Arial"/>
          <w:color w:val="000000"/>
        </w:rPr>
      </w:pPr>
    </w:p>
    <w:p w:rsidR="00B22F9E" w:rsidRDefault="00B22F9E">
      <w:pPr>
        <w:pBdr>
          <w:top w:val="nil"/>
          <w:left w:val="nil"/>
          <w:bottom w:val="nil"/>
          <w:right w:val="nil"/>
          <w:between w:val="nil"/>
        </w:pBdr>
        <w:spacing w:after="0" w:line="240" w:lineRule="auto"/>
        <w:jc w:val="both"/>
        <w:rPr>
          <w:rFonts w:ascii="Arial" w:eastAsia="Arial" w:hAnsi="Arial" w:cs="Arial"/>
          <w:color w:val="000000"/>
        </w:rPr>
      </w:pPr>
    </w:p>
    <w:p w:rsidR="00B22F9E" w:rsidRDefault="00B22F9E" w:rsidP="00B22F9E">
      <w:pPr>
        <w:spacing w:after="0" w:line="240" w:lineRule="auto"/>
        <w:jc w:val="center"/>
        <w:rPr>
          <w:rFonts w:ascii="Times New Roman" w:hAnsi="Times New Roman"/>
          <w:b/>
        </w:rPr>
      </w:pPr>
      <w:r>
        <w:rPr>
          <w:rFonts w:ascii="Times New Roman" w:hAnsi="Times New Roman"/>
          <w:b/>
        </w:rPr>
        <w:t xml:space="preserve">MATRICEA </w:t>
      </w:r>
    </w:p>
    <w:p w:rsidR="00B22F9E" w:rsidRPr="008E11A6" w:rsidRDefault="00B22F9E" w:rsidP="00B22F9E">
      <w:pPr>
        <w:spacing w:after="0" w:line="240" w:lineRule="auto"/>
        <w:jc w:val="center"/>
        <w:rPr>
          <w:rFonts w:ascii="Times New Roman" w:hAnsi="Times New Roman"/>
        </w:rPr>
      </w:pPr>
      <w:r>
        <w:rPr>
          <w:rFonts w:ascii="Times New Roman" w:hAnsi="Times New Roman"/>
          <w:b/>
        </w:rPr>
        <w:t>Consiliului de Administrație al</w:t>
      </w:r>
      <w:r w:rsidRPr="008E11A6">
        <w:rPr>
          <w:rFonts w:ascii="Times New Roman" w:hAnsi="Times New Roman"/>
          <w:b/>
        </w:rPr>
        <w:t xml:space="preserve"> Societ</w:t>
      </w:r>
      <w:r>
        <w:rPr>
          <w:rFonts w:ascii="Times New Roman" w:hAnsi="Times New Roman"/>
          <w:b/>
        </w:rPr>
        <w:t xml:space="preserve">ățiide Transport Public Timișoara </w:t>
      </w:r>
      <w:r w:rsidRPr="008E11A6">
        <w:rPr>
          <w:rFonts w:ascii="Times New Roman" w:hAnsi="Times New Roman"/>
          <w:b/>
        </w:rPr>
        <w:t>S.A.</w:t>
      </w:r>
    </w:p>
    <w:p w:rsidR="00B22F9E" w:rsidRPr="00E44BDE" w:rsidRDefault="00B22F9E" w:rsidP="00B22F9E">
      <w:pPr>
        <w:spacing w:line="240" w:lineRule="auto"/>
        <w:ind w:right="450"/>
        <w:rPr>
          <w:rFonts w:ascii="Times New Roman" w:hAnsi="Times New Roman"/>
        </w:rPr>
      </w:pPr>
    </w:p>
    <w:p w:rsidR="00B22F9E" w:rsidRDefault="00B22F9E" w:rsidP="000C3C2F">
      <w:pPr>
        <w:ind w:right="450"/>
        <w:jc w:val="both"/>
        <w:rPr>
          <w:rFonts w:ascii="Times New Roman" w:hAnsi="Times New Roman"/>
        </w:rPr>
      </w:pPr>
    </w:p>
    <w:tbl>
      <w:tblPr>
        <w:tblpPr w:leftFromText="180" w:rightFromText="180" w:vertAnchor="page" w:horzAnchor="margin" w:tblpX="-176" w:tblpY="273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8"/>
        <w:gridCol w:w="2584"/>
        <w:gridCol w:w="166"/>
        <w:gridCol w:w="1482"/>
        <w:gridCol w:w="1469"/>
        <w:gridCol w:w="2835"/>
      </w:tblGrid>
      <w:tr w:rsidR="00B22F9E" w:rsidRPr="00E44BDE" w:rsidTr="000C3C2F">
        <w:trPr>
          <w:trHeight w:val="1140"/>
        </w:trPr>
        <w:tc>
          <w:tcPr>
            <w:tcW w:w="1778"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c>
          <w:tcPr>
            <w:tcW w:w="2750" w:type="dxa"/>
            <w:gridSpan w:val="2"/>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Criterii</w:t>
            </w:r>
          </w:p>
        </w:tc>
        <w:tc>
          <w:tcPr>
            <w:tcW w:w="1482"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sidRPr="00E44BDE">
              <w:rPr>
                <w:rFonts w:ascii="Times New Roman" w:hAnsi="Times New Roman"/>
              </w:rPr>
              <w:t>Obligatoriu /Opţional</w:t>
            </w:r>
          </w:p>
          <w:p w:rsidR="00B22F9E" w:rsidRPr="00E44BDE" w:rsidRDefault="00B22F9E" w:rsidP="00264064">
            <w:pPr>
              <w:spacing w:after="0" w:line="240" w:lineRule="auto"/>
              <w:rPr>
                <w:rFonts w:ascii="Times New Roman" w:hAnsi="Times New Roman"/>
              </w:rPr>
            </w:pPr>
          </w:p>
        </w:tc>
        <w:tc>
          <w:tcPr>
            <w:tcW w:w="1469"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sidRPr="00E44BDE">
              <w:rPr>
                <w:rFonts w:ascii="Times New Roman" w:hAnsi="Times New Roman"/>
              </w:rPr>
              <w:t>Pondere (0-1)</w:t>
            </w:r>
          </w:p>
          <w:p w:rsidR="00B22F9E" w:rsidRPr="00E44BDE" w:rsidRDefault="00B22F9E" w:rsidP="00264064">
            <w:pPr>
              <w:spacing w:after="0"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sidRPr="00E44BDE">
              <w:rPr>
                <w:rFonts w:ascii="Times New Roman" w:hAnsi="Times New Roman"/>
              </w:rPr>
              <w:t>Nivel</w:t>
            </w:r>
          </w:p>
        </w:tc>
      </w:tr>
      <w:tr w:rsidR="00B22F9E" w:rsidRPr="00E44BDE" w:rsidTr="000C3C2F">
        <w:trPr>
          <w:trHeight w:val="277"/>
        </w:trPr>
        <w:tc>
          <w:tcPr>
            <w:tcW w:w="1778"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c>
          <w:tcPr>
            <w:tcW w:w="2750" w:type="dxa"/>
            <w:gridSpan w:val="2"/>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c>
          <w:tcPr>
            <w:tcW w:w="1482" w:type="dxa"/>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B</w:t>
            </w:r>
          </w:p>
        </w:tc>
        <w:tc>
          <w:tcPr>
            <w:tcW w:w="1469" w:type="dxa"/>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C</w:t>
            </w:r>
          </w:p>
        </w:tc>
        <w:tc>
          <w:tcPr>
            <w:tcW w:w="2835"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r>
      <w:tr w:rsidR="00B22F9E" w:rsidRPr="00E44BDE" w:rsidTr="000C3C2F">
        <w:trPr>
          <w:trHeight w:val="277"/>
        </w:trPr>
        <w:tc>
          <w:tcPr>
            <w:tcW w:w="1778" w:type="dxa"/>
            <w:vMerge w:val="restart"/>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pStyle w:val="ListParagraph"/>
              <w:spacing w:after="0" w:line="240" w:lineRule="auto"/>
              <w:ind w:left="0"/>
              <w:rPr>
                <w:rFonts w:ascii="Times New Roman" w:hAnsi="Times New Roman"/>
              </w:rPr>
            </w:pPr>
            <w:r w:rsidRPr="00E44BDE">
              <w:rPr>
                <w:rFonts w:ascii="Times New Roman" w:hAnsi="Times New Roman"/>
              </w:rPr>
              <w:t xml:space="preserve"> Competenţe </w:t>
            </w:r>
          </w:p>
        </w:tc>
        <w:tc>
          <w:tcPr>
            <w:tcW w:w="8536" w:type="dxa"/>
            <w:gridSpan w:val="5"/>
            <w:tcBorders>
              <w:top w:val="single" w:sz="4" w:space="0" w:color="auto"/>
              <w:left w:val="single" w:sz="4" w:space="0" w:color="auto"/>
              <w:bottom w:val="single" w:sz="4" w:space="0" w:color="auto"/>
              <w:right w:val="single" w:sz="4" w:space="0" w:color="auto"/>
            </w:tcBorders>
            <w:shd w:val="clear" w:color="auto" w:fill="BFBFBF"/>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1. Competente specifice sectorului</w:t>
            </w:r>
          </w:p>
        </w:tc>
      </w:tr>
      <w:tr w:rsidR="00B22F9E" w:rsidRPr="00E44BDE" w:rsidTr="000C3C2F">
        <w:trPr>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B22F9E" w:rsidRPr="00E44BDE" w:rsidRDefault="00B22F9E" w:rsidP="00264064">
            <w:pPr>
              <w:spacing w:after="0" w:line="240" w:lineRule="auto"/>
              <w:rPr>
                <w:rFonts w:ascii="Times New Roman" w:hAnsi="Times New Roman"/>
              </w:rPr>
            </w:pPr>
          </w:p>
        </w:tc>
        <w:tc>
          <w:tcPr>
            <w:tcW w:w="2750" w:type="dxa"/>
            <w:gridSpan w:val="2"/>
            <w:tcBorders>
              <w:top w:val="single" w:sz="4" w:space="0" w:color="auto"/>
              <w:left w:val="single" w:sz="4" w:space="0" w:color="auto"/>
              <w:bottom w:val="single" w:sz="4" w:space="0" w:color="auto"/>
              <w:right w:val="single" w:sz="4" w:space="0" w:color="auto"/>
            </w:tcBorders>
            <w:hideMark/>
          </w:tcPr>
          <w:p w:rsidR="00B22F9E" w:rsidRPr="00024BEA" w:rsidRDefault="00B22F9E" w:rsidP="00264064">
            <w:pPr>
              <w:spacing w:after="0" w:line="240" w:lineRule="auto"/>
              <w:rPr>
                <w:rFonts w:ascii="Times New Roman" w:hAnsi="Times New Roman"/>
                <w:highlight w:val="yellow"/>
              </w:rPr>
            </w:pPr>
            <w:r w:rsidRPr="00667AEE">
              <w:rPr>
                <w:rFonts w:ascii="Times New Roman" w:hAnsi="Times New Roman"/>
              </w:rPr>
              <w:t xml:space="preserve">1.1 Cunoştinţe în domeniul </w:t>
            </w:r>
            <w:r w:rsidRPr="00923890">
              <w:rPr>
                <w:rFonts w:ascii="Times New Roman" w:hAnsi="Times New Roman"/>
                <w:sz w:val="24"/>
                <w:szCs w:val="24"/>
              </w:rPr>
              <w:t xml:space="preserve"> transporturilor de călători</w:t>
            </w:r>
          </w:p>
        </w:tc>
        <w:tc>
          <w:tcPr>
            <w:tcW w:w="1482" w:type="dxa"/>
            <w:tcBorders>
              <w:top w:val="single" w:sz="4" w:space="0" w:color="auto"/>
              <w:left w:val="single" w:sz="4" w:space="0" w:color="auto"/>
              <w:bottom w:val="single" w:sz="4" w:space="0" w:color="auto"/>
              <w:right w:val="single" w:sz="4" w:space="0" w:color="auto"/>
            </w:tcBorders>
            <w:hideMark/>
          </w:tcPr>
          <w:p w:rsidR="00B22F9E" w:rsidRPr="00667AEE" w:rsidRDefault="00B22F9E" w:rsidP="00264064">
            <w:pPr>
              <w:spacing w:after="0" w:line="240" w:lineRule="auto"/>
              <w:rPr>
                <w:rFonts w:ascii="Times New Roman" w:hAnsi="Times New Roman"/>
              </w:rPr>
            </w:pPr>
            <w:r w:rsidRPr="00667AE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B22F9E" w:rsidRPr="00667AEE" w:rsidRDefault="00B22F9E" w:rsidP="00264064">
            <w:pPr>
              <w:spacing w:after="0" w:line="240" w:lineRule="auto"/>
              <w:rPr>
                <w:rFonts w:ascii="Times New Roman" w:hAnsi="Times New Roman"/>
              </w:rPr>
            </w:pPr>
            <w:r w:rsidRPr="00667AEE">
              <w:rPr>
                <w:rFonts w:ascii="Times New Roman" w:hAnsi="Times New Roman"/>
              </w:rPr>
              <w:t>1</w:t>
            </w:r>
          </w:p>
        </w:tc>
        <w:tc>
          <w:tcPr>
            <w:tcW w:w="2835" w:type="dxa"/>
            <w:tcBorders>
              <w:top w:val="single" w:sz="4" w:space="0" w:color="auto"/>
              <w:left w:val="single" w:sz="4" w:space="0" w:color="auto"/>
              <w:bottom w:val="single" w:sz="4" w:space="0" w:color="auto"/>
              <w:right w:val="single" w:sz="4" w:space="0" w:color="auto"/>
            </w:tcBorders>
          </w:tcPr>
          <w:p w:rsidR="00B22F9E" w:rsidRPr="00667AEE" w:rsidRDefault="00B22F9E" w:rsidP="00264064">
            <w:pPr>
              <w:spacing w:after="0" w:line="240" w:lineRule="auto"/>
              <w:rPr>
                <w:rFonts w:ascii="Times New Roman" w:hAnsi="Times New Roman"/>
              </w:rPr>
            </w:pPr>
            <w:r w:rsidRPr="00667AEE">
              <w:rPr>
                <w:rFonts w:ascii="Times New Roman" w:hAnsi="Times New Roman"/>
              </w:rPr>
              <w:t>60%</w:t>
            </w:r>
          </w:p>
        </w:tc>
      </w:tr>
      <w:tr w:rsidR="00B22F9E" w:rsidRPr="00E44BDE" w:rsidTr="000C3C2F">
        <w:trPr>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B22F9E" w:rsidRPr="00E44BDE" w:rsidRDefault="00B22F9E" w:rsidP="00264064">
            <w:pPr>
              <w:spacing w:after="0" w:line="240" w:lineRule="auto"/>
              <w:rPr>
                <w:rFonts w:ascii="Times New Roman" w:hAnsi="Times New Roman"/>
              </w:rPr>
            </w:pPr>
          </w:p>
        </w:tc>
        <w:tc>
          <w:tcPr>
            <w:tcW w:w="2750" w:type="dxa"/>
            <w:gridSpan w:val="2"/>
            <w:tcBorders>
              <w:top w:val="single" w:sz="4" w:space="0" w:color="auto"/>
              <w:left w:val="single" w:sz="4" w:space="0" w:color="auto"/>
              <w:bottom w:val="single" w:sz="4" w:space="0" w:color="auto"/>
              <w:right w:val="single" w:sz="4" w:space="0" w:color="auto"/>
            </w:tcBorders>
            <w:hideMark/>
          </w:tcPr>
          <w:p w:rsidR="00B22F9E" w:rsidRPr="00024BEA" w:rsidRDefault="00B22F9E" w:rsidP="00264064">
            <w:pPr>
              <w:spacing w:after="0" w:line="240" w:lineRule="auto"/>
              <w:rPr>
                <w:rFonts w:ascii="Times New Roman" w:hAnsi="Times New Roman"/>
                <w:highlight w:val="yellow"/>
              </w:rPr>
            </w:pPr>
            <w:r w:rsidRPr="00667AEE">
              <w:rPr>
                <w:rFonts w:ascii="Times New Roman" w:hAnsi="Times New Roman"/>
              </w:rPr>
              <w:t xml:space="preserve">1.2. Cunoaşterea proceselor tehnologice/operaţionale în domeniul </w:t>
            </w:r>
            <w:r w:rsidRPr="00923890">
              <w:rPr>
                <w:rFonts w:ascii="Times New Roman" w:hAnsi="Times New Roman"/>
                <w:sz w:val="24"/>
                <w:szCs w:val="24"/>
              </w:rPr>
              <w:t xml:space="preserve"> transporturilor de călători</w:t>
            </w:r>
          </w:p>
        </w:tc>
        <w:tc>
          <w:tcPr>
            <w:tcW w:w="1482" w:type="dxa"/>
            <w:tcBorders>
              <w:top w:val="single" w:sz="4" w:space="0" w:color="auto"/>
              <w:left w:val="single" w:sz="4" w:space="0" w:color="auto"/>
              <w:bottom w:val="single" w:sz="4" w:space="0" w:color="auto"/>
              <w:right w:val="single" w:sz="4" w:space="0" w:color="auto"/>
            </w:tcBorders>
            <w:hideMark/>
          </w:tcPr>
          <w:p w:rsidR="00B22F9E" w:rsidRPr="00667AEE" w:rsidRDefault="00B22F9E" w:rsidP="00264064">
            <w:pPr>
              <w:spacing w:after="0" w:line="240" w:lineRule="auto"/>
              <w:rPr>
                <w:rFonts w:ascii="Times New Roman" w:hAnsi="Times New Roman"/>
              </w:rPr>
            </w:pPr>
            <w:r w:rsidRPr="00667AE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B22F9E" w:rsidRPr="00667AEE" w:rsidRDefault="00B22F9E" w:rsidP="00264064">
            <w:pPr>
              <w:spacing w:after="0" w:line="240" w:lineRule="auto"/>
              <w:rPr>
                <w:rFonts w:ascii="Times New Roman" w:hAnsi="Times New Roman"/>
              </w:rPr>
            </w:pPr>
            <w:r w:rsidRPr="00667AEE">
              <w:rPr>
                <w:rFonts w:ascii="Times New Roman" w:hAnsi="Times New Roman"/>
              </w:rPr>
              <w:t>0.5</w:t>
            </w:r>
          </w:p>
        </w:tc>
        <w:tc>
          <w:tcPr>
            <w:tcW w:w="2835" w:type="dxa"/>
            <w:tcBorders>
              <w:top w:val="single" w:sz="4" w:space="0" w:color="auto"/>
              <w:left w:val="single" w:sz="4" w:space="0" w:color="auto"/>
              <w:bottom w:val="single" w:sz="4" w:space="0" w:color="auto"/>
              <w:right w:val="single" w:sz="4" w:space="0" w:color="auto"/>
            </w:tcBorders>
          </w:tcPr>
          <w:p w:rsidR="00B22F9E" w:rsidRPr="00667AEE" w:rsidRDefault="00B22F9E" w:rsidP="00264064">
            <w:pPr>
              <w:spacing w:after="0" w:line="240" w:lineRule="auto"/>
              <w:rPr>
                <w:rFonts w:ascii="Times New Roman" w:hAnsi="Times New Roman"/>
              </w:rPr>
            </w:pPr>
            <w:r w:rsidRPr="00667AEE">
              <w:rPr>
                <w:rFonts w:ascii="Times New Roman" w:hAnsi="Times New Roman"/>
              </w:rPr>
              <w:t>40%</w:t>
            </w:r>
          </w:p>
        </w:tc>
      </w:tr>
      <w:tr w:rsidR="00B22F9E" w:rsidRPr="00E44BDE" w:rsidTr="000C3C2F">
        <w:trPr>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B22F9E" w:rsidRPr="00E44BDE" w:rsidRDefault="00B22F9E" w:rsidP="00264064">
            <w:pPr>
              <w:spacing w:after="0" w:line="240" w:lineRule="auto"/>
              <w:rPr>
                <w:rFonts w:ascii="Times New Roman" w:hAnsi="Times New Roman"/>
              </w:rPr>
            </w:pPr>
          </w:p>
        </w:tc>
        <w:tc>
          <w:tcPr>
            <w:tcW w:w="8536" w:type="dxa"/>
            <w:gridSpan w:val="5"/>
            <w:tcBorders>
              <w:top w:val="single" w:sz="4" w:space="0" w:color="auto"/>
              <w:left w:val="single" w:sz="4" w:space="0" w:color="auto"/>
              <w:bottom w:val="single" w:sz="4" w:space="0" w:color="auto"/>
              <w:right w:val="single" w:sz="4" w:space="0" w:color="auto"/>
            </w:tcBorders>
            <w:shd w:val="clear" w:color="auto" w:fill="BFBFBF"/>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2. Competente profesionale de importanta strategică</w:t>
            </w:r>
          </w:p>
        </w:tc>
      </w:tr>
      <w:tr w:rsidR="00B22F9E" w:rsidRPr="00E44BDE" w:rsidTr="000C3C2F">
        <w:trPr>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B22F9E" w:rsidRPr="00E44BDE" w:rsidRDefault="00B22F9E" w:rsidP="00264064">
            <w:pPr>
              <w:spacing w:after="0" w:line="240" w:lineRule="auto"/>
              <w:rPr>
                <w:rFonts w:ascii="Times New Roman" w:hAnsi="Times New Roman"/>
              </w:rPr>
            </w:pPr>
          </w:p>
        </w:tc>
        <w:tc>
          <w:tcPr>
            <w:tcW w:w="2750" w:type="dxa"/>
            <w:gridSpan w:val="2"/>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2.1 Viziune şi planificare strategică</w:t>
            </w:r>
          </w:p>
        </w:tc>
        <w:tc>
          <w:tcPr>
            <w:tcW w:w="1482" w:type="dxa"/>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sidRPr="00E44BDE">
              <w:rPr>
                <w:rFonts w:ascii="Times New Roman" w:hAnsi="Times New Roman"/>
              </w:rPr>
              <w:t>1</w:t>
            </w:r>
          </w:p>
        </w:tc>
        <w:tc>
          <w:tcPr>
            <w:tcW w:w="2835"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Pr>
                <w:rFonts w:ascii="Times New Roman" w:hAnsi="Times New Roman"/>
              </w:rPr>
              <w:t>20%</w:t>
            </w:r>
          </w:p>
        </w:tc>
      </w:tr>
      <w:tr w:rsidR="00B22F9E" w:rsidRPr="00E44BDE" w:rsidTr="000C3C2F">
        <w:trPr>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B22F9E" w:rsidRPr="00E44BDE" w:rsidRDefault="00B22F9E" w:rsidP="00264064">
            <w:pPr>
              <w:spacing w:after="0" w:line="240" w:lineRule="auto"/>
              <w:rPr>
                <w:rFonts w:ascii="Times New Roman" w:hAnsi="Times New Roman"/>
              </w:rPr>
            </w:pPr>
          </w:p>
        </w:tc>
        <w:tc>
          <w:tcPr>
            <w:tcW w:w="2750" w:type="dxa"/>
            <w:gridSpan w:val="2"/>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2.2  Capacitatea de luare a deciziilor şi de evaluare a impactului acestora asupra întreprinderii şi angajaţilor acesteia</w:t>
            </w:r>
          </w:p>
        </w:tc>
        <w:tc>
          <w:tcPr>
            <w:tcW w:w="1482" w:type="dxa"/>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sidRPr="00E44BDE">
              <w:rPr>
                <w:rFonts w:ascii="Times New Roman" w:hAnsi="Times New Roman"/>
              </w:rPr>
              <w:t>1</w:t>
            </w:r>
          </w:p>
        </w:tc>
        <w:tc>
          <w:tcPr>
            <w:tcW w:w="2835"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Pr>
                <w:rFonts w:ascii="Times New Roman" w:hAnsi="Times New Roman"/>
              </w:rPr>
              <w:t>20%</w:t>
            </w:r>
          </w:p>
        </w:tc>
      </w:tr>
      <w:tr w:rsidR="00B22F9E" w:rsidRPr="00E44BDE" w:rsidTr="000C3C2F">
        <w:trPr>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B22F9E" w:rsidRPr="00E44BDE" w:rsidRDefault="00B22F9E" w:rsidP="00264064">
            <w:pPr>
              <w:spacing w:after="0" w:line="240" w:lineRule="auto"/>
              <w:rPr>
                <w:rFonts w:ascii="Times New Roman" w:hAnsi="Times New Roman"/>
              </w:rPr>
            </w:pPr>
          </w:p>
        </w:tc>
        <w:tc>
          <w:tcPr>
            <w:tcW w:w="2750" w:type="dxa"/>
            <w:gridSpan w:val="2"/>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2.3 Marketing strategic</w:t>
            </w:r>
          </w:p>
        </w:tc>
        <w:tc>
          <w:tcPr>
            <w:tcW w:w="1482" w:type="dxa"/>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sidRPr="00E44BDE">
              <w:rPr>
                <w:rFonts w:ascii="Times New Roman" w:hAnsi="Times New Roman"/>
              </w:rPr>
              <w:t>0.5</w:t>
            </w:r>
          </w:p>
        </w:tc>
        <w:tc>
          <w:tcPr>
            <w:tcW w:w="2835"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Pr>
                <w:rFonts w:ascii="Times New Roman" w:hAnsi="Times New Roman"/>
              </w:rPr>
              <w:t>10%</w:t>
            </w:r>
          </w:p>
        </w:tc>
      </w:tr>
      <w:tr w:rsidR="00B22F9E" w:rsidRPr="00E44BDE" w:rsidTr="000C3C2F">
        <w:trPr>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B22F9E" w:rsidRPr="00E44BDE" w:rsidRDefault="00B22F9E" w:rsidP="00264064">
            <w:pPr>
              <w:spacing w:after="0" w:line="240" w:lineRule="auto"/>
              <w:rPr>
                <w:rFonts w:ascii="Times New Roman" w:hAnsi="Times New Roman"/>
              </w:rPr>
            </w:pPr>
          </w:p>
        </w:tc>
        <w:tc>
          <w:tcPr>
            <w:tcW w:w="2750" w:type="dxa"/>
            <w:gridSpan w:val="2"/>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2.4  Managementul riscului</w:t>
            </w:r>
          </w:p>
        </w:tc>
        <w:tc>
          <w:tcPr>
            <w:tcW w:w="1482" w:type="dxa"/>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sidRPr="00E44BDE">
              <w:rPr>
                <w:rFonts w:ascii="Times New Roman" w:hAnsi="Times New Roman"/>
              </w:rPr>
              <w:t>1</w:t>
            </w:r>
          </w:p>
        </w:tc>
        <w:tc>
          <w:tcPr>
            <w:tcW w:w="2835"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Pr>
                <w:rFonts w:ascii="Times New Roman" w:hAnsi="Times New Roman"/>
              </w:rPr>
              <w:t>20%</w:t>
            </w:r>
          </w:p>
        </w:tc>
      </w:tr>
      <w:tr w:rsidR="00B22F9E" w:rsidRPr="00E44BDE" w:rsidTr="000C3C2F">
        <w:trPr>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B22F9E" w:rsidRPr="00E44BDE" w:rsidRDefault="00B22F9E" w:rsidP="00264064">
            <w:pPr>
              <w:spacing w:after="0" w:line="240" w:lineRule="auto"/>
              <w:rPr>
                <w:rFonts w:ascii="Times New Roman" w:hAnsi="Times New Roman"/>
              </w:rPr>
            </w:pPr>
          </w:p>
        </w:tc>
        <w:tc>
          <w:tcPr>
            <w:tcW w:w="2750" w:type="dxa"/>
            <w:gridSpan w:val="2"/>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2.5 Legislaţie</w:t>
            </w:r>
          </w:p>
        </w:tc>
        <w:tc>
          <w:tcPr>
            <w:tcW w:w="1482" w:type="dxa"/>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sidRPr="00E44BDE">
              <w:rPr>
                <w:rFonts w:ascii="Times New Roman" w:hAnsi="Times New Roman"/>
              </w:rPr>
              <w:t>0.5</w:t>
            </w:r>
          </w:p>
        </w:tc>
        <w:tc>
          <w:tcPr>
            <w:tcW w:w="2835"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Pr>
                <w:rFonts w:ascii="Times New Roman" w:hAnsi="Times New Roman"/>
              </w:rPr>
              <w:t>10%</w:t>
            </w:r>
          </w:p>
        </w:tc>
      </w:tr>
      <w:tr w:rsidR="00B22F9E" w:rsidRPr="00E44BDE" w:rsidTr="000C3C2F">
        <w:trPr>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B22F9E" w:rsidRPr="00E44BDE" w:rsidRDefault="00B22F9E" w:rsidP="00264064">
            <w:pPr>
              <w:spacing w:after="0" w:line="240" w:lineRule="auto"/>
              <w:rPr>
                <w:rFonts w:ascii="Times New Roman" w:hAnsi="Times New Roman"/>
              </w:rPr>
            </w:pPr>
          </w:p>
        </w:tc>
        <w:tc>
          <w:tcPr>
            <w:tcW w:w="2750" w:type="dxa"/>
            <w:gridSpan w:val="2"/>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2.6  Finanţe şi contabilitate</w:t>
            </w:r>
          </w:p>
        </w:tc>
        <w:tc>
          <w:tcPr>
            <w:tcW w:w="1482" w:type="dxa"/>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sidRPr="00E44BDE">
              <w:rPr>
                <w:rFonts w:ascii="Times New Roman" w:hAnsi="Times New Roman"/>
              </w:rPr>
              <w:t>1</w:t>
            </w:r>
          </w:p>
        </w:tc>
        <w:tc>
          <w:tcPr>
            <w:tcW w:w="2835"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Pr>
                <w:rFonts w:ascii="Times New Roman" w:hAnsi="Times New Roman"/>
              </w:rPr>
              <w:t>20%</w:t>
            </w:r>
          </w:p>
        </w:tc>
      </w:tr>
      <w:tr w:rsidR="00B22F9E" w:rsidRPr="00E44BDE" w:rsidTr="000C3C2F">
        <w:trPr>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B22F9E" w:rsidRPr="00E44BDE" w:rsidRDefault="00B22F9E" w:rsidP="00264064">
            <w:pPr>
              <w:spacing w:after="0" w:line="240" w:lineRule="auto"/>
              <w:rPr>
                <w:rFonts w:ascii="Times New Roman" w:hAnsi="Times New Roman"/>
              </w:rPr>
            </w:pPr>
          </w:p>
        </w:tc>
        <w:tc>
          <w:tcPr>
            <w:tcW w:w="8536" w:type="dxa"/>
            <w:gridSpan w:val="5"/>
            <w:tcBorders>
              <w:top w:val="single" w:sz="4" w:space="0" w:color="auto"/>
              <w:left w:val="single" w:sz="4" w:space="0" w:color="auto"/>
              <w:bottom w:val="single" w:sz="4" w:space="0" w:color="auto"/>
              <w:right w:val="single" w:sz="4" w:space="0" w:color="auto"/>
            </w:tcBorders>
            <w:shd w:val="clear" w:color="auto" w:fill="BFBFBF"/>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3. Guvernanța corporativă</w:t>
            </w:r>
          </w:p>
        </w:tc>
      </w:tr>
      <w:tr w:rsidR="00B22F9E" w:rsidRPr="00E44BDE" w:rsidTr="000C3C2F">
        <w:trPr>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B22F9E" w:rsidRPr="00E44BDE" w:rsidRDefault="00B22F9E"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3.1 Competenţe de guvernanţa corporativă</w:t>
            </w:r>
          </w:p>
        </w:tc>
        <w:tc>
          <w:tcPr>
            <w:tcW w:w="1648" w:type="dxa"/>
            <w:gridSpan w:val="2"/>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sidRPr="00E44BDE">
              <w:rPr>
                <w:rFonts w:ascii="Times New Roman" w:hAnsi="Times New Roman"/>
              </w:rPr>
              <w:t>1</w:t>
            </w:r>
          </w:p>
        </w:tc>
        <w:tc>
          <w:tcPr>
            <w:tcW w:w="2835"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Pr>
                <w:rFonts w:ascii="Times New Roman" w:hAnsi="Times New Roman"/>
              </w:rPr>
              <w:t>50%</w:t>
            </w:r>
          </w:p>
        </w:tc>
      </w:tr>
      <w:tr w:rsidR="00B22F9E" w:rsidRPr="00E44BDE" w:rsidTr="000C3C2F">
        <w:trPr>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B22F9E" w:rsidRPr="00E44BDE" w:rsidRDefault="00B22F9E"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3.2 Monitorizarea performanţei</w:t>
            </w:r>
          </w:p>
        </w:tc>
        <w:tc>
          <w:tcPr>
            <w:tcW w:w="1648" w:type="dxa"/>
            <w:gridSpan w:val="2"/>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sidRPr="00E44BDE">
              <w:rPr>
                <w:rFonts w:ascii="Times New Roman" w:hAnsi="Times New Roman"/>
              </w:rPr>
              <w:t>0.5</w:t>
            </w:r>
          </w:p>
        </w:tc>
        <w:tc>
          <w:tcPr>
            <w:tcW w:w="2835"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Pr>
                <w:rFonts w:ascii="Times New Roman" w:hAnsi="Times New Roman"/>
              </w:rPr>
              <w:t>50%</w:t>
            </w:r>
          </w:p>
        </w:tc>
      </w:tr>
      <w:tr w:rsidR="00B22F9E" w:rsidRPr="00E44BDE" w:rsidTr="000C3C2F">
        <w:trPr>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B22F9E" w:rsidRPr="00E44BDE" w:rsidRDefault="00B22F9E" w:rsidP="00264064">
            <w:pPr>
              <w:spacing w:after="0" w:line="240" w:lineRule="auto"/>
              <w:rPr>
                <w:rFonts w:ascii="Times New Roman" w:hAnsi="Times New Roman"/>
              </w:rPr>
            </w:pPr>
          </w:p>
        </w:tc>
        <w:tc>
          <w:tcPr>
            <w:tcW w:w="8536" w:type="dxa"/>
            <w:gridSpan w:val="5"/>
            <w:tcBorders>
              <w:top w:val="single" w:sz="4" w:space="0" w:color="auto"/>
              <w:left w:val="single" w:sz="4" w:space="0" w:color="auto"/>
              <w:bottom w:val="single" w:sz="4" w:space="0" w:color="auto"/>
              <w:right w:val="single" w:sz="4" w:space="0" w:color="auto"/>
            </w:tcBorders>
            <w:shd w:val="clear" w:color="auto" w:fill="BFBFBF"/>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4. Social si personal</w:t>
            </w:r>
          </w:p>
        </w:tc>
      </w:tr>
      <w:tr w:rsidR="00B22F9E" w:rsidRPr="00E44BDE" w:rsidTr="000C3C2F">
        <w:trPr>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B22F9E" w:rsidRPr="00E44BDE" w:rsidRDefault="00B22F9E"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4.1 Abilităţi de comunicare şi negociere</w:t>
            </w:r>
          </w:p>
        </w:tc>
        <w:tc>
          <w:tcPr>
            <w:tcW w:w="1648" w:type="dxa"/>
            <w:gridSpan w:val="2"/>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sidRPr="00E44BDE">
              <w:rPr>
                <w:rFonts w:ascii="Times New Roman" w:hAnsi="Times New Roman"/>
              </w:rPr>
              <w:t>1</w:t>
            </w:r>
          </w:p>
        </w:tc>
        <w:tc>
          <w:tcPr>
            <w:tcW w:w="2835"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sidRPr="00E44BDE">
              <w:rPr>
                <w:rFonts w:ascii="Times New Roman" w:hAnsi="Times New Roman"/>
              </w:rPr>
              <w:t>4</w:t>
            </w:r>
            <w:r>
              <w:rPr>
                <w:rFonts w:ascii="Times New Roman" w:hAnsi="Times New Roman"/>
              </w:rPr>
              <w:t>0%</w:t>
            </w:r>
          </w:p>
        </w:tc>
      </w:tr>
      <w:tr w:rsidR="00B22F9E" w:rsidRPr="00E44BDE" w:rsidTr="000C3C2F">
        <w:trPr>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B22F9E" w:rsidRPr="00E44BDE" w:rsidRDefault="00B22F9E"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4.2 Capacitatea de analiză şi sinteză</w:t>
            </w:r>
          </w:p>
        </w:tc>
        <w:tc>
          <w:tcPr>
            <w:tcW w:w="1648" w:type="dxa"/>
            <w:gridSpan w:val="2"/>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sidRPr="00E44BDE">
              <w:rPr>
                <w:rFonts w:ascii="Times New Roman" w:hAnsi="Times New Roman"/>
              </w:rPr>
              <w:t>1</w:t>
            </w:r>
          </w:p>
        </w:tc>
        <w:tc>
          <w:tcPr>
            <w:tcW w:w="2835"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Pr>
                <w:rFonts w:ascii="Times New Roman" w:hAnsi="Times New Roman"/>
              </w:rPr>
              <w:t>40%</w:t>
            </w:r>
          </w:p>
        </w:tc>
      </w:tr>
      <w:tr w:rsidR="00B22F9E" w:rsidRPr="00E44BDE" w:rsidTr="000C3C2F">
        <w:trPr>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B22F9E" w:rsidRPr="00E44BDE" w:rsidRDefault="00B22F9E"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4.3 Abilităţi de relaţionare</w:t>
            </w:r>
          </w:p>
        </w:tc>
        <w:tc>
          <w:tcPr>
            <w:tcW w:w="1648" w:type="dxa"/>
            <w:gridSpan w:val="2"/>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sidRPr="00E44BDE">
              <w:rPr>
                <w:rFonts w:ascii="Times New Roman" w:hAnsi="Times New Roman"/>
              </w:rPr>
              <w:t>0.5</w:t>
            </w:r>
          </w:p>
        </w:tc>
        <w:tc>
          <w:tcPr>
            <w:tcW w:w="2835"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Pr>
                <w:rFonts w:ascii="Times New Roman" w:hAnsi="Times New Roman"/>
              </w:rPr>
              <w:t>20%</w:t>
            </w:r>
          </w:p>
        </w:tc>
      </w:tr>
      <w:tr w:rsidR="00B22F9E" w:rsidRPr="00E44BDE" w:rsidTr="000C3C2F">
        <w:trPr>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B22F9E" w:rsidRPr="00E44BDE" w:rsidRDefault="00B22F9E"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 xml:space="preserve">Subtotal </w:t>
            </w:r>
          </w:p>
        </w:tc>
        <w:tc>
          <w:tcPr>
            <w:tcW w:w="1648" w:type="dxa"/>
            <w:gridSpan w:val="2"/>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c>
          <w:tcPr>
            <w:tcW w:w="1469"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r>
      <w:tr w:rsidR="00B22F9E" w:rsidRPr="00E44BDE" w:rsidTr="000C3C2F">
        <w:trPr>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B22F9E" w:rsidRPr="00E44BDE" w:rsidRDefault="00B22F9E"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Subtotal ponderat</w:t>
            </w:r>
          </w:p>
        </w:tc>
        <w:tc>
          <w:tcPr>
            <w:tcW w:w="1648" w:type="dxa"/>
            <w:gridSpan w:val="2"/>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c>
          <w:tcPr>
            <w:tcW w:w="1469"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r>
      <w:tr w:rsidR="00B22F9E" w:rsidRPr="00E44BDE" w:rsidTr="000C3C2F">
        <w:trPr>
          <w:trHeight w:val="148"/>
        </w:trPr>
        <w:tc>
          <w:tcPr>
            <w:tcW w:w="1778" w:type="dxa"/>
            <w:vMerge w:val="restart"/>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 xml:space="preserve">II. Trăsături </w:t>
            </w:r>
          </w:p>
        </w:tc>
        <w:tc>
          <w:tcPr>
            <w:tcW w:w="2584" w:type="dxa"/>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1. Integritate şi reputaţie</w:t>
            </w:r>
          </w:p>
        </w:tc>
        <w:tc>
          <w:tcPr>
            <w:tcW w:w="1648" w:type="dxa"/>
            <w:gridSpan w:val="2"/>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sidRPr="00E44BDE">
              <w:rPr>
                <w:rFonts w:ascii="Times New Roman" w:hAnsi="Times New Roman"/>
              </w:rPr>
              <w:t>1</w:t>
            </w:r>
          </w:p>
        </w:tc>
        <w:tc>
          <w:tcPr>
            <w:tcW w:w="2835"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Pr>
                <w:rFonts w:ascii="Times New Roman" w:hAnsi="Times New Roman"/>
              </w:rPr>
              <w:t>40%</w:t>
            </w:r>
          </w:p>
        </w:tc>
      </w:tr>
      <w:tr w:rsidR="00B22F9E" w:rsidRPr="00E44BDE" w:rsidTr="000C3C2F">
        <w:trPr>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B22F9E" w:rsidRPr="00E44BDE" w:rsidRDefault="00B22F9E"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2. Independenta</w:t>
            </w:r>
          </w:p>
        </w:tc>
        <w:tc>
          <w:tcPr>
            <w:tcW w:w="1648" w:type="dxa"/>
            <w:gridSpan w:val="2"/>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sidRPr="00E44BDE">
              <w:rPr>
                <w:rFonts w:ascii="Times New Roman" w:hAnsi="Times New Roman"/>
              </w:rPr>
              <w:t>1</w:t>
            </w:r>
          </w:p>
        </w:tc>
        <w:tc>
          <w:tcPr>
            <w:tcW w:w="2835"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Pr>
                <w:rFonts w:ascii="Times New Roman" w:hAnsi="Times New Roman"/>
              </w:rPr>
              <w:t>20%</w:t>
            </w:r>
          </w:p>
        </w:tc>
      </w:tr>
      <w:tr w:rsidR="00B22F9E" w:rsidRPr="00E44BDE" w:rsidTr="000C3C2F">
        <w:trPr>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B22F9E" w:rsidRPr="00E44BDE" w:rsidRDefault="00B22F9E"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sidRPr="00E44BDE">
              <w:rPr>
                <w:rFonts w:ascii="Times New Roman" w:hAnsi="Times New Roman"/>
              </w:rPr>
              <w:t xml:space="preserve">3. Expunere politica </w:t>
            </w:r>
          </w:p>
          <w:p w:rsidR="00B22F9E" w:rsidRPr="00E44BDE" w:rsidRDefault="00B22F9E" w:rsidP="00264064">
            <w:pPr>
              <w:spacing w:after="0" w:line="240" w:lineRule="auto"/>
              <w:rPr>
                <w:rFonts w:ascii="Times New Roman" w:hAnsi="Times New Roman"/>
              </w:rPr>
            </w:pPr>
          </w:p>
        </w:tc>
        <w:tc>
          <w:tcPr>
            <w:tcW w:w="1648" w:type="dxa"/>
            <w:gridSpan w:val="2"/>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Opt.</w:t>
            </w:r>
          </w:p>
        </w:tc>
        <w:tc>
          <w:tcPr>
            <w:tcW w:w="1469"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sidRPr="00E44BDE">
              <w:rPr>
                <w:rFonts w:ascii="Times New Roman" w:hAnsi="Times New Roman"/>
              </w:rPr>
              <w:t>0.5</w:t>
            </w:r>
          </w:p>
        </w:tc>
        <w:tc>
          <w:tcPr>
            <w:tcW w:w="2835"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Pr>
                <w:rFonts w:ascii="Times New Roman" w:hAnsi="Times New Roman"/>
              </w:rPr>
              <w:t>10%</w:t>
            </w:r>
          </w:p>
        </w:tc>
      </w:tr>
      <w:tr w:rsidR="00B22F9E" w:rsidRPr="00E44BDE" w:rsidTr="000C3C2F">
        <w:trPr>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B22F9E" w:rsidRPr="00E44BDE" w:rsidRDefault="00B22F9E"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 xml:space="preserve">4. Aliniere cu Scrisoarea de asteptari </w:t>
            </w:r>
          </w:p>
        </w:tc>
        <w:tc>
          <w:tcPr>
            <w:tcW w:w="1648" w:type="dxa"/>
            <w:gridSpan w:val="2"/>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Oblig.</w:t>
            </w:r>
          </w:p>
        </w:tc>
        <w:tc>
          <w:tcPr>
            <w:tcW w:w="1469"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sidRPr="00E44BDE">
              <w:rPr>
                <w:rFonts w:ascii="Times New Roman" w:hAnsi="Times New Roman"/>
              </w:rPr>
              <w:t>1</w:t>
            </w:r>
          </w:p>
        </w:tc>
        <w:tc>
          <w:tcPr>
            <w:tcW w:w="2835"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Pr>
                <w:rFonts w:ascii="Times New Roman" w:hAnsi="Times New Roman"/>
              </w:rPr>
              <w:t>30%</w:t>
            </w:r>
          </w:p>
        </w:tc>
      </w:tr>
      <w:tr w:rsidR="00B22F9E" w:rsidRPr="00E44BDE" w:rsidTr="000C3C2F">
        <w:trPr>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B22F9E" w:rsidRPr="00E44BDE" w:rsidRDefault="00B22F9E"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 xml:space="preserve">Subtotal </w:t>
            </w:r>
          </w:p>
        </w:tc>
        <w:tc>
          <w:tcPr>
            <w:tcW w:w="1648" w:type="dxa"/>
            <w:gridSpan w:val="2"/>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c>
          <w:tcPr>
            <w:tcW w:w="1469"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r>
      <w:tr w:rsidR="00B22F9E" w:rsidRPr="00E44BDE" w:rsidTr="000C3C2F">
        <w:trPr>
          <w:trHeight w:val="14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B22F9E" w:rsidRPr="00E44BDE" w:rsidRDefault="00B22F9E"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Subtotal ponderat</w:t>
            </w:r>
          </w:p>
        </w:tc>
        <w:tc>
          <w:tcPr>
            <w:tcW w:w="1648" w:type="dxa"/>
            <w:gridSpan w:val="2"/>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c>
          <w:tcPr>
            <w:tcW w:w="1469"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r>
      <w:tr w:rsidR="00B22F9E" w:rsidRPr="00E44BDE" w:rsidTr="000C3C2F">
        <w:trPr>
          <w:trHeight w:val="148"/>
        </w:trPr>
        <w:tc>
          <w:tcPr>
            <w:tcW w:w="1778"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c>
          <w:tcPr>
            <w:tcW w:w="1648" w:type="dxa"/>
            <w:gridSpan w:val="2"/>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c>
          <w:tcPr>
            <w:tcW w:w="1469"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r>
      <w:tr w:rsidR="00B22F9E" w:rsidRPr="00E44BDE" w:rsidTr="000C3C2F">
        <w:trPr>
          <w:trHeight w:val="148"/>
        </w:trPr>
        <w:tc>
          <w:tcPr>
            <w:tcW w:w="1778" w:type="dxa"/>
            <w:vMerge w:val="restart"/>
            <w:tcBorders>
              <w:top w:val="single" w:sz="4" w:space="0" w:color="auto"/>
              <w:left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III. Cerinţe prescriptive şi proscriptive</w:t>
            </w:r>
          </w:p>
        </w:tc>
        <w:tc>
          <w:tcPr>
            <w:tcW w:w="2584" w:type="dxa"/>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1. Numar de mandate</w:t>
            </w:r>
          </w:p>
        </w:tc>
        <w:tc>
          <w:tcPr>
            <w:tcW w:w="1648" w:type="dxa"/>
            <w:gridSpan w:val="2"/>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Obli</w:t>
            </w:r>
            <w:bookmarkStart w:id="1" w:name="_GoBack"/>
            <w:bookmarkEnd w:id="1"/>
            <w:r w:rsidRPr="00E44BDE">
              <w:rPr>
                <w:rFonts w:ascii="Times New Roman" w:hAnsi="Times New Roman"/>
              </w:rPr>
              <w:t>g</w:t>
            </w:r>
          </w:p>
        </w:tc>
        <w:tc>
          <w:tcPr>
            <w:tcW w:w="1469" w:type="dxa"/>
            <w:tcBorders>
              <w:top w:val="single" w:sz="4" w:space="0" w:color="auto"/>
              <w:left w:val="single" w:sz="4" w:space="0" w:color="auto"/>
              <w:bottom w:val="single" w:sz="4" w:space="0" w:color="auto"/>
              <w:right w:val="single" w:sz="4" w:space="0" w:color="auto"/>
            </w:tcBorders>
          </w:tcPr>
          <w:p w:rsidR="00B22F9E" w:rsidRPr="0018709D" w:rsidRDefault="00B22F9E" w:rsidP="00264064">
            <w:pPr>
              <w:spacing w:after="0" w:line="240" w:lineRule="auto"/>
              <w:rPr>
                <w:rFonts w:ascii="Times New Roman" w:hAnsi="Times New Roman"/>
              </w:rPr>
            </w:pPr>
            <w:r w:rsidRPr="0018709D">
              <w:rPr>
                <w:rFonts w:ascii="Times New Roman" w:hAnsi="Times New Roman"/>
              </w:rPr>
              <w:t>1</w:t>
            </w:r>
          </w:p>
        </w:tc>
        <w:tc>
          <w:tcPr>
            <w:tcW w:w="2835"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r>
              <w:rPr>
                <w:rFonts w:ascii="Times New Roman" w:hAnsi="Times New Roman"/>
              </w:rPr>
              <w:t>40%</w:t>
            </w:r>
          </w:p>
        </w:tc>
      </w:tr>
      <w:tr w:rsidR="00B22F9E" w:rsidRPr="00E44BDE" w:rsidTr="000C3C2F">
        <w:trPr>
          <w:trHeight w:val="148"/>
        </w:trPr>
        <w:tc>
          <w:tcPr>
            <w:tcW w:w="1778" w:type="dxa"/>
            <w:vMerge/>
            <w:tcBorders>
              <w:left w:val="single" w:sz="4" w:space="0" w:color="auto"/>
              <w:right w:val="single" w:sz="4" w:space="0" w:color="auto"/>
            </w:tcBorders>
            <w:vAlign w:val="center"/>
          </w:tcPr>
          <w:p w:rsidR="00B22F9E" w:rsidRPr="00E44BDE" w:rsidRDefault="00B22F9E"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 xml:space="preserve">Subtotal </w:t>
            </w:r>
          </w:p>
        </w:tc>
        <w:tc>
          <w:tcPr>
            <w:tcW w:w="1648" w:type="dxa"/>
            <w:gridSpan w:val="2"/>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c>
          <w:tcPr>
            <w:tcW w:w="1469"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r>
      <w:tr w:rsidR="00B22F9E" w:rsidRPr="00E44BDE" w:rsidTr="000C3C2F">
        <w:trPr>
          <w:trHeight w:val="350"/>
        </w:trPr>
        <w:tc>
          <w:tcPr>
            <w:tcW w:w="1778" w:type="dxa"/>
            <w:vMerge/>
            <w:tcBorders>
              <w:left w:val="single" w:sz="4" w:space="0" w:color="auto"/>
              <w:right w:val="single" w:sz="4" w:space="0" w:color="auto"/>
            </w:tcBorders>
            <w:vAlign w:val="center"/>
          </w:tcPr>
          <w:p w:rsidR="00B22F9E" w:rsidRPr="00E44BDE" w:rsidRDefault="00B22F9E"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r w:rsidRPr="00E44BDE">
              <w:rPr>
                <w:rFonts w:ascii="Times New Roman" w:hAnsi="Times New Roman"/>
              </w:rPr>
              <w:t>Subtotal ponderat</w:t>
            </w:r>
          </w:p>
        </w:tc>
        <w:tc>
          <w:tcPr>
            <w:tcW w:w="1648" w:type="dxa"/>
            <w:gridSpan w:val="2"/>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c>
          <w:tcPr>
            <w:tcW w:w="1469"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r>
      <w:tr w:rsidR="00B22F9E" w:rsidRPr="00E44BDE" w:rsidTr="000C3C2F">
        <w:trPr>
          <w:trHeight w:val="148"/>
        </w:trPr>
        <w:tc>
          <w:tcPr>
            <w:tcW w:w="1778" w:type="dxa"/>
            <w:vMerge/>
            <w:tcBorders>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c>
          <w:tcPr>
            <w:tcW w:w="2584" w:type="dxa"/>
            <w:tcBorders>
              <w:top w:val="single" w:sz="4" w:space="0" w:color="auto"/>
              <w:left w:val="single" w:sz="4" w:space="0" w:color="auto"/>
              <w:bottom w:val="single" w:sz="4" w:space="0" w:color="auto"/>
              <w:right w:val="single" w:sz="4" w:space="0" w:color="auto"/>
            </w:tcBorders>
            <w:hideMark/>
          </w:tcPr>
          <w:p w:rsidR="00B22F9E" w:rsidRPr="00E44BDE" w:rsidRDefault="00B22F9E" w:rsidP="00264064">
            <w:pPr>
              <w:spacing w:after="0" w:line="240" w:lineRule="auto"/>
              <w:rPr>
                <w:rFonts w:ascii="Times New Roman" w:hAnsi="Times New Roman"/>
              </w:rPr>
            </w:pPr>
          </w:p>
        </w:tc>
        <w:tc>
          <w:tcPr>
            <w:tcW w:w="1648" w:type="dxa"/>
            <w:gridSpan w:val="2"/>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c>
          <w:tcPr>
            <w:tcW w:w="1469"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B22F9E" w:rsidRPr="00E44BDE" w:rsidRDefault="00B22F9E" w:rsidP="00264064">
            <w:pPr>
              <w:spacing w:after="0" w:line="240" w:lineRule="auto"/>
              <w:rPr>
                <w:rFonts w:ascii="Times New Roman" w:hAnsi="Times New Roman"/>
              </w:rPr>
            </w:pPr>
          </w:p>
        </w:tc>
      </w:tr>
    </w:tbl>
    <w:p w:rsidR="00B22F9E" w:rsidRDefault="00B22F9E" w:rsidP="000C3C2F">
      <w:pPr>
        <w:tabs>
          <w:tab w:val="left" w:pos="3799"/>
        </w:tabs>
        <w:ind w:right="450"/>
        <w:jc w:val="both"/>
        <w:rPr>
          <w:rFonts w:ascii="Times New Roman" w:hAnsi="Times New Roman"/>
        </w:rPr>
      </w:pPr>
    </w:p>
    <w:p w:rsidR="00B22F9E" w:rsidRPr="00882D1B" w:rsidRDefault="00B22F9E" w:rsidP="00B22F9E">
      <w:pPr>
        <w:ind w:left="720" w:right="450"/>
        <w:jc w:val="both"/>
        <w:rPr>
          <w:rFonts w:ascii="Times New Roman" w:hAnsi="Times New Roman"/>
        </w:rPr>
      </w:pPr>
      <w:r w:rsidRPr="00882D1B">
        <w:rPr>
          <w:rFonts w:ascii="Times New Roman" w:hAnsi="Times New Roman"/>
        </w:rPr>
        <w:t>Tabele de rating –Competente</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3"/>
        <w:gridCol w:w="4365"/>
      </w:tblGrid>
      <w:tr w:rsidR="00B22F9E" w:rsidRPr="00882D1B" w:rsidTr="00264064">
        <w:tc>
          <w:tcPr>
            <w:tcW w:w="5133" w:type="dxa"/>
          </w:tcPr>
          <w:p w:rsidR="00B22F9E" w:rsidRPr="00882D1B" w:rsidRDefault="00B22F9E" w:rsidP="00264064">
            <w:pPr>
              <w:spacing w:after="0" w:line="240" w:lineRule="auto"/>
              <w:ind w:right="450"/>
              <w:jc w:val="both"/>
              <w:rPr>
                <w:rFonts w:ascii="Times New Roman" w:hAnsi="Times New Roman"/>
              </w:rPr>
            </w:pPr>
            <w:r w:rsidRPr="00882D1B">
              <w:rPr>
                <w:rFonts w:ascii="Times New Roman" w:hAnsi="Times New Roman"/>
                <w:b/>
              </w:rPr>
              <w:t>Cunostinte, aptitudini si experienta</w:t>
            </w:r>
          </w:p>
        </w:tc>
        <w:tc>
          <w:tcPr>
            <w:tcW w:w="4365" w:type="dxa"/>
          </w:tcPr>
          <w:p w:rsidR="00B22F9E" w:rsidRPr="00882D1B" w:rsidRDefault="00B22F9E" w:rsidP="00264064">
            <w:pPr>
              <w:spacing w:after="0" w:line="240" w:lineRule="auto"/>
              <w:ind w:right="450"/>
              <w:jc w:val="both"/>
              <w:rPr>
                <w:rFonts w:ascii="Times New Roman" w:hAnsi="Times New Roman"/>
              </w:rPr>
            </w:pPr>
            <w:r w:rsidRPr="00882D1B">
              <w:rPr>
                <w:rFonts w:ascii="Times New Roman" w:hAnsi="Times New Roman"/>
                <w:b/>
              </w:rPr>
              <w:t>Rating</w:t>
            </w:r>
          </w:p>
        </w:tc>
      </w:tr>
      <w:tr w:rsidR="00B22F9E" w:rsidRPr="00882D1B" w:rsidTr="00264064">
        <w:tc>
          <w:tcPr>
            <w:tcW w:w="5133" w:type="dxa"/>
          </w:tcPr>
          <w:p w:rsidR="00B22F9E" w:rsidRPr="00882D1B" w:rsidRDefault="00B22F9E" w:rsidP="00264064">
            <w:pPr>
              <w:spacing w:after="0" w:line="240" w:lineRule="auto"/>
              <w:ind w:right="450"/>
              <w:jc w:val="both"/>
              <w:rPr>
                <w:rFonts w:ascii="Times New Roman" w:hAnsi="Times New Roman"/>
              </w:rPr>
            </w:pPr>
            <w:r w:rsidRPr="00882D1B">
              <w:rPr>
                <w:rFonts w:ascii="Times New Roman" w:hAnsi="Times New Roman"/>
              </w:rPr>
              <w:t>Novice</w:t>
            </w:r>
          </w:p>
        </w:tc>
        <w:tc>
          <w:tcPr>
            <w:tcW w:w="4365" w:type="dxa"/>
          </w:tcPr>
          <w:p w:rsidR="00B22F9E" w:rsidRPr="00882D1B" w:rsidRDefault="00B22F9E" w:rsidP="00264064">
            <w:pPr>
              <w:spacing w:after="0" w:line="240" w:lineRule="auto"/>
              <w:ind w:right="450"/>
              <w:jc w:val="both"/>
              <w:rPr>
                <w:rFonts w:ascii="Times New Roman" w:hAnsi="Times New Roman"/>
              </w:rPr>
            </w:pPr>
            <w:r w:rsidRPr="00882D1B">
              <w:rPr>
                <w:rFonts w:ascii="Times New Roman" w:hAnsi="Times New Roman"/>
              </w:rPr>
              <w:t>1</w:t>
            </w:r>
          </w:p>
        </w:tc>
      </w:tr>
      <w:tr w:rsidR="00B22F9E" w:rsidRPr="00882D1B" w:rsidTr="00264064">
        <w:tc>
          <w:tcPr>
            <w:tcW w:w="5133" w:type="dxa"/>
          </w:tcPr>
          <w:p w:rsidR="00B22F9E" w:rsidRPr="00882D1B" w:rsidRDefault="00B22F9E" w:rsidP="00264064">
            <w:pPr>
              <w:spacing w:after="0" w:line="240" w:lineRule="auto"/>
              <w:ind w:right="450"/>
              <w:jc w:val="both"/>
              <w:rPr>
                <w:rFonts w:ascii="Times New Roman" w:hAnsi="Times New Roman"/>
              </w:rPr>
            </w:pPr>
            <w:r w:rsidRPr="00882D1B">
              <w:rPr>
                <w:rFonts w:ascii="Times New Roman" w:hAnsi="Times New Roman"/>
              </w:rPr>
              <w:t>lntermediar</w:t>
            </w:r>
          </w:p>
        </w:tc>
        <w:tc>
          <w:tcPr>
            <w:tcW w:w="4365" w:type="dxa"/>
          </w:tcPr>
          <w:p w:rsidR="00B22F9E" w:rsidRPr="00882D1B" w:rsidRDefault="00B22F9E" w:rsidP="00264064">
            <w:pPr>
              <w:spacing w:after="0" w:line="240" w:lineRule="auto"/>
              <w:ind w:right="450"/>
              <w:jc w:val="both"/>
              <w:rPr>
                <w:rFonts w:ascii="Times New Roman" w:hAnsi="Times New Roman"/>
              </w:rPr>
            </w:pPr>
            <w:r w:rsidRPr="00882D1B">
              <w:rPr>
                <w:rFonts w:ascii="Times New Roman" w:hAnsi="Times New Roman"/>
              </w:rPr>
              <w:t>2</w:t>
            </w:r>
          </w:p>
        </w:tc>
      </w:tr>
      <w:tr w:rsidR="00B22F9E" w:rsidRPr="00882D1B" w:rsidTr="00264064">
        <w:tc>
          <w:tcPr>
            <w:tcW w:w="5133" w:type="dxa"/>
          </w:tcPr>
          <w:p w:rsidR="00B22F9E" w:rsidRPr="00882D1B" w:rsidRDefault="00B22F9E" w:rsidP="00264064">
            <w:pPr>
              <w:spacing w:after="0" w:line="240" w:lineRule="auto"/>
              <w:ind w:right="450"/>
              <w:jc w:val="both"/>
              <w:rPr>
                <w:rFonts w:ascii="Times New Roman" w:hAnsi="Times New Roman"/>
              </w:rPr>
            </w:pPr>
            <w:r w:rsidRPr="00882D1B">
              <w:rPr>
                <w:rFonts w:ascii="Times New Roman" w:hAnsi="Times New Roman"/>
              </w:rPr>
              <w:t>Competent</w:t>
            </w:r>
          </w:p>
        </w:tc>
        <w:tc>
          <w:tcPr>
            <w:tcW w:w="4365" w:type="dxa"/>
          </w:tcPr>
          <w:p w:rsidR="00B22F9E" w:rsidRPr="00882D1B" w:rsidRDefault="00B22F9E" w:rsidP="00264064">
            <w:pPr>
              <w:spacing w:after="0" w:line="240" w:lineRule="auto"/>
              <w:ind w:right="450"/>
              <w:jc w:val="both"/>
              <w:rPr>
                <w:rFonts w:ascii="Times New Roman" w:hAnsi="Times New Roman"/>
              </w:rPr>
            </w:pPr>
            <w:r w:rsidRPr="00882D1B">
              <w:rPr>
                <w:rFonts w:ascii="Times New Roman" w:hAnsi="Times New Roman"/>
              </w:rPr>
              <w:t>3</w:t>
            </w:r>
          </w:p>
        </w:tc>
      </w:tr>
      <w:tr w:rsidR="00B22F9E" w:rsidRPr="00882D1B" w:rsidTr="00264064">
        <w:tc>
          <w:tcPr>
            <w:tcW w:w="5133" w:type="dxa"/>
          </w:tcPr>
          <w:p w:rsidR="00B22F9E" w:rsidRPr="00882D1B" w:rsidRDefault="00B22F9E" w:rsidP="00264064">
            <w:pPr>
              <w:spacing w:after="0" w:line="240" w:lineRule="auto"/>
              <w:ind w:right="450"/>
              <w:jc w:val="both"/>
              <w:rPr>
                <w:rFonts w:ascii="Times New Roman" w:hAnsi="Times New Roman"/>
              </w:rPr>
            </w:pPr>
            <w:r w:rsidRPr="00882D1B">
              <w:rPr>
                <w:rFonts w:ascii="Times New Roman" w:hAnsi="Times New Roman"/>
              </w:rPr>
              <w:t>Avansat</w:t>
            </w:r>
          </w:p>
        </w:tc>
        <w:tc>
          <w:tcPr>
            <w:tcW w:w="4365" w:type="dxa"/>
          </w:tcPr>
          <w:p w:rsidR="00B22F9E" w:rsidRPr="00882D1B" w:rsidRDefault="00B22F9E" w:rsidP="00264064">
            <w:pPr>
              <w:spacing w:after="0" w:line="240" w:lineRule="auto"/>
              <w:ind w:right="450"/>
              <w:jc w:val="both"/>
              <w:rPr>
                <w:rFonts w:ascii="Times New Roman" w:hAnsi="Times New Roman"/>
              </w:rPr>
            </w:pPr>
            <w:r w:rsidRPr="00882D1B">
              <w:rPr>
                <w:rFonts w:ascii="Times New Roman" w:hAnsi="Times New Roman"/>
              </w:rPr>
              <w:t>4</w:t>
            </w:r>
          </w:p>
        </w:tc>
      </w:tr>
      <w:tr w:rsidR="00B22F9E" w:rsidRPr="00882D1B" w:rsidTr="00264064">
        <w:tc>
          <w:tcPr>
            <w:tcW w:w="5133" w:type="dxa"/>
          </w:tcPr>
          <w:p w:rsidR="00B22F9E" w:rsidRPr="00882D1B" w:rsidRDefault="00B22F9E" w:rsidP="00264064">
            <w:pPr>
              <w:spacing w:after="0" w:line="240" w:lineRule="auto"/>
              <w:ind w:right="450"/>
              <w:jc w:val="both"/>
              <w:rPr>
                <w:rFonts w:ascii="Times New Roman" w:hAnsi="Times New Roman"/>
              </w:rPr>
            </w:pPr>
            <w:r w:rsidRPr="00882D1B">
              <w:rPr>
                <w:rFonts w:ascii="Times New Roman" w:hAnsi="Times New Roman"/>
              </w:rPr>
              <w:t>Expert</w:t>
            </w:r>
          </w:p>
        </w:tc>
        <w:tc>
          <w:tcPr>
            <w:tcW w:w="4365" w:type="dxa"/>
          </w:tcPr>
          <w:p w:rsidR="00B22F9E" w:rsidRPr="00882D1B" w:rsidRDefault="00B22F9E" w:rsidP="00264064">
            <w:pPr>
              <w:spacing w:after="0" w:line="240" w:lineRule="auto"/>
              <w:ind w:right="450"/>
              <w:jc w:val="both"/>
              <w:rPr>
                <w:rFonts w:ascii="Times New Roman" w:hAnsi="Times New Roman"/>
              </w:rPr>
            </w:pPr>
            <w:r w:rsidRPr="00882D1B">
              <w:rPr>
                <w:rFonts w:ascii="Times New Roman" w:hAnsi="Times New Roman"/>
              </w:rPr>
              <w:t>5</w:t>
            </w:r>
          </w:p>
        </w:tc>
      </w:tr>
    </w:tbl>
    <w:p w:rsidR="00B22F9E" w:rsidRPr="00E44BDE" w:rsidRDefault="00B22F9E" w:rsidP="00B22F9E">
      <w:pPr>
        <w:spacing w:line="240" w:lineRule="auto"/>
        <w:ind w:firstLine="720"/>
        <w:rPr>
          <w:rFonts w:ascii="Times New Roman" w:hAnsi="Times New Roman"/>
        </w:rPr>
      </w:pPr>
    </w:p>
    <w:p w:rsidR="00B22F9E" w:rsidRDefault="00B22F9E" w:rsidP="00B22F9E">
      <w:pPr>
        <w:spacing w:after="0" w:line="240" w:lineRule="auto"/>
        <w:ind w:left="2880" w:firstLine="720"/>
        <w:jc w:val="right"/>
        <w:rPr>
          <w:rFonts w:ascii="Times New Roman" w:hAnsi="Times New Roman"/>
          <w:b/>
        </w:rPr>
      </w:pPr>
    </w:p>
    <w:p w:rsidR="00B22F9E" w:rsidRDefault="00B22F9E" w:rsidP="00B22F9E">
      <w:pPr>
        <w:spacing w:after="0" w:line="240" w:lineRule="auto"/>
        <w:ind w:left="2880" w:firstLine="720"/>
        <w:jc w:val="right"/>
        <w:rPr>
          <w:rFonts w:ascii="Times New Roman" w:hAnsi="Times New Roman"/>
          <w:b/>
        </w:rPr>
      </w:pPr>
    </w:p>
    <w:p w:rsidR="00B22F9E" w:rsidRDefault="00B22F9E" w:rsidP="00B22F9E">
      <w:pPr>
        <w:spacing w:after="0" w:line="240" w:lineRule="auto"/>
        <w:ind w:left="2880" w:firstLine="720"/>
        <w:jc w:val="right"/>
        <w:rPr>
          <w:rFonts w:ascii="Times New Roman" w:hAnsi="Times New Roman"/>
          <w:b/>
        </w:rPr>
      </w:pPr>
    </w:p>
    <w:p w:rsidR="00B22F9E" w:rsidRDefault="00B22F9E" w:rsidP="00B22F9E">
      <w:pPr>
        <w:spacing w:after="0" w:line="240" w:lineRule="auto"/>
        <w:ind w:left="2880" w:firstLine="720"/>
        <w:jc w:val="right"/>
        <w:rPr>
          <w:rFonts w:ascii="Times New Roman" w:hAnsi="Times New Roman"/>
          <w:b/>
        </w:rPr>
      </w:pPr>
    </w:p>
    <w:p w:rsidR="00B22F9E" w:rsidRDefault="00B22F9E" w:rsidP="00B22F9E">
      <w:pPr>
        <w:spacing w:after="0" w:line="240" w:lineRule="auto"/>
        <w:ind w:left="2880" w:firstLine="720"/>
        <w:jc w:val="right"/>
        <w:rPr>
          <w:rFonts w:ascii="Times New Roman" w:hAnsi="Times New Roman"/>
          <w:b/>
        </w:rPr>
      </w:pPr>
    </w:p>
    <w:p w:rsidR="00B22F9E" w:rsidRDefault="00B22F9E" w:rsidP="00B22F9E">
      <w:pPr>
        <w:spacing w:after="0" w:line="240" w:lineRule="auto"/>
        <w:ind w:left="2880" w:firstLine="720"/>
        <w:jc w:val="right"/>
        <w:rPr>
          <w:rFonts w:ascii="Times New Roman" w:hAnsi="Times New Roman"/>
          <w:b/>
        </w:rPr>
      </w:pPr>
    </w:p>
    <w:p w:rsidR="00B22F9E" w:rsidRDefault="00B22F9E" w:rsidP="00B22F9E">
      <w:pPr>
        <w:spacing w:after="0" w:line="240" w:lineRule="auto"/>
        <w:ind w:left="2880" w:firstLine="720"/>
        <w:jc w:val="right"/>
        <w:rPr>
          <w:rFonts w:ascii="Times New Roman" w:hAnsi="Times New Roman"/>
          <w:b/>
        </w:rPr>
      </w:pPr>
    </w:p>
    <w:p w:rsidR="00B22F9E" w:rsidRDefault="00B22F9E" w:rsidP="00B22F9E">
      <w:pPr>
        <w:spacing w:after="0" w:line="240" w:lineRule="auto"/>
        <w:ind w:left="2880" w:firstLine="720"/>
        <w:jc w:val="right"/>
        <w:rPr>
          <w:rFonts w:ascii="Times New Roman" w:hAnsi="Times New Roman"/>
          <w:b/>
        </w:rPr>
      </w:pPr>
    </w:p>
    <w:p w:rsidR="00B22F9E" w:rsidRDefault="00B22F9E" w:rsidP="00B22F9E">
      <w:pPr>
        <w:spacing w:after="0" w:line="240" w:lineRule="auto"/>
        <w:ind w:left="2880" w:firstLine="720"/>
        <w:jc w:val="right"/>
        <w:rPr>
          <w:rFonts w:ascii="Times New Roman" w:hAnsi="Times New Roman"/>
          <w:b/>
        </w:rPr>
      </w:pPr>
    </w:p>
    <w:p w:rsidR="00B22F9E" w:rsidRDefault="00B22F9E" w:rsidP="00B22F9E">
      <w:pPr>
        <w:spacing w:after="0" w:line="240" w:lineRule="auto"/>
        <w:ind w:left="2880" w:firstLine="720"/>
        <w:jc w:val="right"/>
        <w:rPr>
          <w:rFonts w:ascii="Times New Roman" w:hAnsi="Times New Roman"/>
          <w:b/>
        </w:rPr>
      </w:pPr>
    </w:p>
    <w:p w:rsidR="00B22F9E" w:rsidRDefault="00B22F9E" w:rsidP="00B22F9E">
      <w:pPr>
        <w:spacing w:after="0" w:line="240" w:lineRule="auto"/>
        <w:ind w:left="2880" w:firstLine="720"/>
        <w:jc w:val="right"/>
        <w:rPr>
          <w:rFonts w:ascii="Times New Roman" w:hAnsi="Times New Roman"/>
          <w:b/>
        </w:rPr>
      </w:pPr>
    </w:p>
    <w:p w:rsidR="00B22F9E" w:rsidRDefault="00B22F9E" w:rsidP="00B22F9E">
      <w:pPr>
        <w:spacing w:after="0" w:line="240" w:lineRule="auto"/>
        <w:ind w:left="2880" w:firstLine="720"/>
        <w:jc w:val="right"/>
        <w:rPr>
          <w:rFonts w:ascii="Times New Roman" w:hAnsi="Times New Roman"/>
          <w:b/>
        </w:rPr>
      </w:pPr>
    </w:p>
    <w:p w:rsidR="00CD6102" w:rsidRDefault="00CD6102">
      <w:pPr>
        <w:pBdr>
          <w:top w:val="nil"/>
          <w:left w:val="nil"/>
          <w:bottom w:val="nil"/>
          <w:right w:val="nil"/>
          <w:between w:val="nil"/>
        </w:pBdr>
        <w:spacing w:after="0" w:line="240" w:lineRule="auto"/>
        <w:jc w:val="both"/>
        <w:rPr>
          <w:rFonts w:ascii="Arial" w:eastAsia="Arial" w:hAnsi="Arial" w:cs="Arial"/>
          <w:color w:val="000000"/>
        </w:rPr>
      </w:pPr>
    </w:p>
    <w:p w:rsidR="00CD6102" w:rsidRDefault="00CD6102">
      <w:pPr>
        <w:pBdr>
          <w:top w:val="nil"/>
          <w:left w:val="nil"/>
          <w:bottom w:val="nil"/>
          <w:right w:val="nil"/>
          <w:between w:val="nil"/>
        </w:pBdr>
        <w:spacing w:after="0" w:line="240" w:lineRule="auto"/>
        <w:jc w:val="both"/>
        <w:rPr>
          <w:rFonts w:ascii="Arial" w:eastAsia="Arial" w:hAnsi="Arial" w:cs="Arial"/>
          <w:color w:val="000000"/>
        </w:rPr>
      </w:pPr>
    </w:p>
    <w:p w:rsidR="00CD6102" w:rsidRDefault="00CD6102">
      <w:pPr>
        <w:pBdr>
          <w:top w:val="nil"/>
          <w:left w:val="nil"/>
          <w:bottom w:val="nil"/>
          <w:right w:val="nil"/>
          <w:between w:val="nil"/>
        </w:pBdr>
        <w:spacing w:after="0" w:line="240" w:lineRule="auto"/>
        <w:jc w:val="both"/>
        <w:rPr>
          <w:rFonts w:ascii="Arial" w:eastAsia="Arial" w:hAnsi="Arial" w:cs="Arial"/>
          <w:color w:val="000000"/>
        </w:rPr>
      </w:pPr>
    </w:p>
    <w:p w:rsidR="00CD6102" w:rsidRDefault="00CD6102">
      <w:pPr>
        <w:pBdr>
          <w:top w:val="nil"/>
          <w:left w:val="nil"/>
          <w:bottom w:val="nil"/>
          <w:right w:val="nil"/>
          <w:between w:val="nil"/>
        </w:pBdr>
        <w:spacing w:after="0" w:line="240" w:lineRule="auto"/>
        <w:jc w:val="both"/>
        <w:rPr>
          <w:rFonts w:ascii="Arial" w:eastAsia="Arial" w:hAnsi="Arial" w:cs="Arial"/>
          <w:color w:val="000000"/>
        </w:rPr>
      </w:pPr>
    </w:p>
    <w:p w:rsidR="00CD6102" w:rsidRDefault="00CD6102">
      <w:pPr>
        <w:pBdr>
          <w:top w:val="nil"/>
          <w:left w:val="nil"/>
          <w:bottom w:val="nil"/>
          <w:right w:val="nil"/>
          <w:between w:val="nil"/>
        </w:pBdr>
        <w:spacing w:after="0" w:line="240" w:lineRule="auto"/>
        <w:jc w:val="both"/>
        <w:rPr>
          <w:rFonts w:ascii="Arial" w:eastAsia="Arial" w:hAnsi="Arial" w:cs="Arial"/>
          <w:color w:val="000000"/>
        </w:rPr>
      </w:pPr>
    </w:p>
    <w:p w:rsidR="00CD6102" w:rsidRDefault="00CD6102">
      <w:pPr>
        <w:pBdr>
          <w:top w:val="nil"/>
          <w:left w:val="nil"/>
          <w:bottom w:val="nil"/>
          <w:right w:val="nil"/>
          <w:between w:val="nil"/>
        </w:pBdr>
        <w:spacing w:after="0" w:line="240" w:lineRule="auto"/>
        <w:jc w:val="both"/>
        <w:rPr>
          <w:rFonts w:ascii="Arial" w:eastAsia="Arial" w:hAnsi="Arial" w:cs="Arial"/>
          <w:b/>
          <w:color w:val="000000"/>
        </w:rPr>
      </w:pPr>
    </w:p>
    <w:sectPr w:rsidR="00CD6102" w:rsidSect="00B22F9E">
      <w:footerReference w:type="default" r:id="rId9"/>
      <w:pgSz w:w="11906" w:h="16838"/>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224" w:rsidRDefault="00511224">
      <w:pPr>
        <w:spacing w:after="0" w:line="240" w:lineRule="auto"/>
      </w:pPr>
      <w:r>
        <w:separator/>
      </w:r>
    </w:p>
  </w:endnote>
  <w:endnote w:type="continuationSeparator" w:id="1">
    <w:p w:rsidR="00511224" w:rsidRDefault="005112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5" w:usb1="08070000" w:usb2="00000010" w:usb3="00000000" w:csb0="00020002" w:csb1="00000000"/>
  </w:font>
  <w:font w:name="ArialOOE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102" w:rsidRDefault="0068668B">
    <w:pPr>
      <w:pBdr>
        <w:top w:val="nil"/>
        <w:left w:val="nil"/>
        <w:bottom w:val="nil"/>
        <w:right w:val="nil"/>
        <w:between w:val="nil"/>
      </w:pBdr>
      <w:tabs>
        <w:tab w:val="center" w:pos="4513"/>
        <w:tab w:val="right" w:pos="9026"/>
      </w:tabs>
      <w:spacing w:after="0" w:line="240" w:lineRule="auto"/>
      <w:rPr>
        <w:rFonts w:ascii="Arial" w:eastAsia="Arial" w:hAnsi="Arial" w:cs="Arial"/>
      </w:rPr>
    </w:pPr>
    <w:r>
      <w:pict>
        <v:rect id="_x0000_i1025" style="width:0;height:1.5pt" o:hralign="center" o:hrstd="t" o:hr="t" fillcolor="#a0a0a0" stroked="f"/>
      </w:pict>
    </w:r>
  </w:p>
  <w:p w:rsidR="00CD6102" w:rsidRDefault="00CD5678">
    <w:pPr>
      <w:pBdr>
        <w:top w:val="nil"/>
        <w:left w:val="nil"/>
        <w:bottom w:val="nil"/>
        <w:right w:val="nil"/>
        <w:between w:val="nil"/>
      </w:pBdr>
      <w:tabs>
        <w:tab w:val="center" w:pos="4513"/>
        <w:tab w:val="right" w:pos="9026"/>
      </w:tabs>
      <w:spacing w:after="0" w:line="240" w:lineRule="auto"/>
      <w:rPr>
        <w:rFonts w:ascii="Arial" w:eastAsia="Arial" w:hAnsi="Arial" w:cs="Arial"/>
        <w:b/>
        <w:sz w:val="18"/>
        <w:szCs w:val="18"/>
      </w:rPr>
    </w:pPr>
    <w:r>
      <w:rPr>
        <w:rFonts w:ascii="Arial" w:eastAsia="Arial" w:hAnsi="Arial" w:cs="Arial"/>
        <w:b/>
        <w:sz w:val="16"/>
        <w:szCs w:val="16"/>
      </w:rPr>
      <w:t xml:space="preserve">Profilul Consiliului de Administrație - </w:t>
    </w:r>
    <w:r w:rsidR="003174A2" w:rsidRPr="003174A2">
      <w:rPr>
        <w:rFonts w:ascii="Arial" w:eastAsia="Arial" w:hAnsi="Arial" w:cs="Arial"/>
        <w:b/>
        <w:sz w:val="16"/>
        <w:szCs w:val="16"/>
      </w:rPr>
      <w:t xml:space="preserve">Societatea de </w:t>
    </w:r>
    <w:r w:rsidR="003174A2">
      <w:rPr>
        <w:rFonts w:ascii="Arial" w:eastAsia="Arial" w:hAnsi="Arial" w:cs="Arial"/>
        <w:b/>
        <w:sz w:val="16"/>
        <w:szCs w:val="16"/>
      </w:rPr>
      <w:t>Transport Public Timişoara S.A.</w:t>
    </w:r>
    <w:r>
      <w:rPr>
        <w:rFonts w:ascii="Arial" w:eastAsia="Arial" w:hAnsi="Arial" w:cs="Arial"/>
        <w:b/>
        <w:sz w:val="16"/>
        <w:szCs w:val="16"/>
      </w:rPr>
      <w:tab/>
    </w:r>
    <w:r w:rsidR="0068668B">
      <w:rPr>
        <w:rFonts w:ascii="Arial" w:eastAsia="Arial" w:hAnsi="Arial" w:cs="Arial"/>
        <w:b/>
        <w:sz w:val="18"/>
        <w:szCs w:val="18"/>
      </w:rPr>
      <w:fldChar w:fldCharType="begin"/>
    </w:r>
    <w:r>
      <w:rPr>
        <w:rFonts w:ascii="Arial" w:eastAsia="Arial" w:hAnsi="Arial" w:cs="Arial"/>
        <w:b/>
        <w:sz w:val="18"/>
        <w:szCs w:val="18"/>
      </w:rPr>
      <w:instrText>PAGE</w:instrText>
    </w:r>
    <w:r w:rsidR="0068668B">
      <w:rPr>
        <w:rFonts w:ascii="Arial" w:eastAsia="Arial" w:hAnsi="Arial" w:cs="Arial"/>
        <w:b/>
        <w:sz w:val="18"/>
        <w:szCs w:val="18"/>
      </w:rPr>
      <w:fldChar w:fldCharType="separate"/>
    </w:r>
    <w:r w:rsidR="00511224">
      <w:rPr>
        <w:rFonts w:ascii="Arial" w:eastAsia="Arial" w:hAnsi="Arial" w:cs="Arial"/>
        <w:b/>
        <w:noProof/>
        <w:sz w:val="18"/>
        <w:szCs w:val="18"/>
      </w:rPr>
      <w:t>1</w:t>
    </w:r>
    <w:r w:rsidR="0068668B">
      <w:rPr>
        <w:rFonts w:ascii="Arial" w:eastAsia="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224" w:rsidRDefault="00511224">
      <w:pPr>
        <w:spacing w:after="0" w:line="240" w:lineRule="auto"/>
      </w:pPr>
      <w:r>
        <w:separator/>
      </w:r>
    </w:p>
  </w:footnote>
  <w:footnote w:type="continuationSeparator" w:id="1">
    <w:p w:rsidR="00511224" w:rsidRDefault="005112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67C72"/>
    <w:multiLevelType w:val="hybridMultilevel"/>
    <w:tmpl w:val="FE60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C5A54"/>
    <w:multiLevelType w:val="hybridMultilevel"/>
    <w:tmpl w:val="358A3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617C5F"/>
    <w:multiLevelType w:val="multilevel"/>
    <w:tmpl w:val="1DA21EE0"/>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
    <w:nsid w:val="1A7644CC"/>
    <w:multiLevelType w:val="hybridMultilevel"/>
    <w:tmpl w:val="122C9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5E339A"/>
    <w:multiLevelType w:val="hybridMultilevel"/>
    <w:tmpl w:val="8F924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B44657"/>
    <w:multiLevelType w:val="multilevel"/>
    <w:tmpl w:val="699C0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824758D"/>
    <w:multiLevelType w:val="multilevel"/>
    <w:tmpl w:val="CAFA5A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96801C2"/>
    <w:multiLevelType w:val="hybridMultilevel"/>
    <w:tmpl w:val="1BACE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CA0344"/>
    <w:multiLevelType w:val="hybridMultilevel"/>
    <w:tmpl w:val="D8282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AE50914"/>
    <w:multiLevelType w:val="hybridMultilevel"/>
    <w:tmpl w:val="F0FA3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507186"/>
    <w:multiLevelType w:val="multilevel"/>
    <w:tmpl w:val="083C2A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CA51E84"/>
    <w:multiLevelType w:val="multilevel"/>
    <w:tmpl w:val="DAE63D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nsid w:val="52D324FF"/>
    <w:multiLevelType w:val="hybridMultilevel"/>
    <w:tmpl w:val="15F83CC8"/>
    <w:lvl w:ilvl="0" w:tplc="2856D4D6">
      <w:start w:val="1"/>
      <w:numFmt w:val="lowerLetter"/>
      <w:lvlText w:val="%1)"/>
      <w:lvlJc w:val="left"/>
      <w:pPr>
        <w:ind w:left="24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ECCB068">
      <w:start w:val="1"/>
      <w:numFmt w:val="lowerLetter"/>
      <w:lvlText w:val="%2"/>
      <w:lvlJc w:val="left"/>
      <w:pPr>
        <w:ind w:left="13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7504C0C">
      <w:start w:val="1"/>
      <w:numFmt w:val="lowerRoman"/>
      <w:lvlText w:val="%3"/>
      <w:lvlJc w:val="left"/>
      <w:pPr>
        <w:ind w:left="2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6AA4B62">
      <w:start w:val="1"/>
      <w:numFmt w:val="decimal"/>
      <w:lvlText w:val="%4"/>
      <w:lvlJc w:val="left"/>
      <w:pPr>
        <w:ind w:left="27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096D964">
      <w:start w:val="1"/>
      <w:numFmt w:val="lowerLetter"/>
      <w:lvlText w:val="%5"/>
      <w:lvlJc w:val="left"/>
      <w:pPr>
        <w:ind w:left="34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5B8451DC">
      <w:start w:val="1"/>
      <w:numFmt w:val="lowerRoman"/>
      <w:lvlText w:val="%6"/>
      <w:lvlJc w:val="left"/>
      <w:pPr>
        <w:ind w:left="41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8A0EC36">
      <w:start w:val="1"/>
      <w:numFmt w:val="decimal"/>
      <w:lvlText w:val="%7"/>
      <w:lvlJc w:val="left"/>
      <w:pPr>
        <w:ind w:left="49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ED88B02">
      <w:start w:val="1"/>
      <w:numFmt w:val="lowerLetter"/>
      <w:lvlText w:val="%8"/>
      <w:lvlJc w:val="left"/>
      <w:pPr>
        <w:ind w:left="56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074C8A2">
      <w:start w:val="1"/>
      <w:numFmt w:val="lowerRoman"/>
      <w:lvlText w:val="%9"/>
      <w:lvlJc w:val="left"/>
      <w:pPr>
        <w:ind w:left="63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3">
    <w:nsid w:val="541F610A"/>
    <w:multiLevelType w:val="multilevel"/>
    <w:tmpl w:val="161EF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56345979"/>
    <w:multiLevelType w:val="hybridMultilevel"/>
    <w:tmpl w:val="5A6AE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A9546DB"/>
    <w:multiLevelType w:val="multilevel"/>
    <w:tmpl w:val="2182E42C"/>
    <w:lvl w:ilvl="0">
      <w:start w:val="1"/>
      <w:numFmt w:val="lowerLetter"/>
      <w:lvlText w:val="%1)"/>
      <w:lvlJc w:val="left"/>
      <w:pPr>
        <w:ind w:left="824" w:hanging="359"/>
      </w:pPr>
    </w:lvl>
    <w:lvl w:ilvl="1">
      <w:start w:val="1"/>
      <w:numFmt w:val="lowerLetter"/>
      <w:lvlText w:val="%2."/>
      <w:lvlJc w:val="left"/>
      <w:pPr>
        <w:ind w:left="1544" w:hanging="360"/>
      </w:pPr>
    </w:lvl>
    <w:lvl w:ilvl="2">
      <w:start w:val="1"/>
      <w:numFmt w:val="lowerRoman"/>
      <w:lvlText w:val="%3."/>
      <w:lvlJc w:val="right"/>
      <w:pPr>
        <w:ind w:left="2264" w:hanging="180"/>
      </w:pPr>
    </w:lvl>
    <w:lvl w:ilvl="3">
      <w:start w:val="1"/>
      <w:numFmt w:val="decimal"/>
      <w:lvlText w:val="%4."/>
      <w:lvlJc w:val="left"/>
      <w:pPr>
        <w:ind w:left="2984" w:hanging="360"/>
      </w:pPr>
    </w:lvl>
    <w:lvl w:ilvl="4">
      <w:start w:val="1"/>
      <w:numFmt w:val="lowerLetter"/>
      <w:lvlText w:val="%5."/>
      <w:lvlJc w:val="left"/>
      <w:pPr>
        <w:ind w:left="3704" w:hanging="360"/>
      </w:pPr>
    </w:lvl>
    <w:lvl w:ilvl="5">
      <w:start w:val="1"/>
      <w:numFmt w:val="lowerRoman"/>
      <w:lvlText w:val="%6."/>
      <w:lvlJc w:val="right"/>
      <w:pPr>
        <w:ind w:left="4424" w:hanging="180"/>
      </w:pPr>
    </w:lvl>
    <w:lvl w:ilvl="6">
      <w:start w:val="1"/>
      <w:numFmt w:val="decimal"/>
      <w:lvlText w:val="%7."/>
      <w:lvlJc w:val="left"/>
      <w:pPr>
        <w:ind w:left="5144" w:hanging="360"/>
      </w:pPr>
    </w:lvl>
    <w:lvl w:ilvl="7">
      <w:start w:val="1"/>
      <w:numFmt w:val="lowerLetter"/>
      <w:lvlText w:val="%8."/>
      <w:lvlJc w:val="left"/>
      <w:pPr>
        <w:ind w:left="5864" w:hanging="360"/>
      </w:pPr>
    </w:lvl>
    <w:lvl w:ilvl="8">
      <w:start w:val="1"/>
      <w:numFmt w:val="lowerRoman"/>
      <w:lvlText w:val="%9."/>
      <w:lvlJc w:val="right"/>
      <w:pPr>
        <w:ind w:left="6584" w:hanging="180"/>
      </w:pPr>
    </w:lvl>
  </w:abstractNum>
  <w:abstractNum w:abstractNumId="16">
    <w:nsid w:val="638E793F"/>
    <w:multiLevelType w:val="hybridMultilevel"/>
    <w:tmpl w:val="7E4C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5A606B"/>
    <w:multiLevelType w:val="hybridMultilevel"/>
    <w:tmpl w:val="57A2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A862C6"/>
    <w:multiLevelType w:val="hybridMultilevel"/>
    <w:tmpl w:val="FE70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4C224A"/>
    <w:multiLevelType w:val="hybridMultilevel"/>
    <w:tmpl w:val="EC226A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6DF288F"/>
    <w:multiLevelType w:val="multilevel"/>
    <w:tmpl w:val="834A2E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DCC4F57"/>
    <w:multiLevelType w:val="hybridMultilevel"/>
    <w:tmpl w:val="D896888C"/>
    <w:lvl w:ilvl="0" w:tplc="9DAAEC32">
      <w:start w:val="9329"/>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F3602C9"/>
    <w:multiLevelType w:val="hybridMultilevel"/>
    <w:tmpl w:val="5FC8CFA6"/>
    <w:lvl w:ilvl="0" w:tplc="38989F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1"/>
  </w:num>
  <w:num w:numId="3">
    <w:abstractNumId w:val="20"/>
  </w:num>
  <w:num w:numId="4">
    <w:abstractNumId w:val="6"/>
  </w:num>
  <w:num w:numId="5">
    <w:abstractNumId w:val="5"/>
  </w:num>
  <w:num w:numId="6">
    <w:abstractNumId w:val="10"/>
  </w:num>
  <w:num w:numId="7">
    <w:abstractNumId w:val="15"/>
  </w:num>
  <w:num w:numId="8">
    <w:abstractNumId w:val="2"/>
  </w:num>
  <w:num w:numId="9">
    <w:abstractNumId w:val="9"/>
  </w:num>
  <w:num w:numId="10">
    <w:abstractNumId w:val="0"/>
  </w:num>
  <w:num w:numId="11">
    <w:abstractNumId w:val="12"/>
  </w:num>
  <w:num w:numId="12">
    <w:abstractNumId w:val="22"/>
  </w:num>
  <w:num w:numId="13">
    <w:abstractNumId w:val="18"/>
  </w:num>
  <w:num w:numId="14">
    <w:abstractNumId w:val="1"/>
  </w:num>
  <w:num w:numId="15">
    <w:abstractNumId w:val="16"/>
  </w:num>
  <w:num w:numId="16">
    <w:abstractNumId w:val="17"/>
  </w:num>
  <w:num w:numId="17">
    <w:abstractNumId w:val="3"/>
  </w:num>
  <w:num w:numId="18">
    <w:abstractNumId w:val="4"/>
  </w:num>
  <w:num w:numId="19">
    <w:abstractNumId w:val="14"/>
  </w:num>
  <w:num w:numId="20">
    <w:abstractNumId w:val="7"/>
  </w:num>
  <w:num w:numId="21">
    <w:abstractNumId w:val="8"/>
  </w:num>
  <w:num w:numId="22">
    <w:abstractNumId w:val="19"/>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efaultTabStop w:val="720"/>
  <w:hyphenationZone w:val="425"/>
  <w:characterSpacingControl w:val="doNotCompress"/>
  <w:savePreviewPicture/>
  <w:hdrShapeDefaults>
    <o:shapedefaults v:ext="edit" spidmax="11266"/>
  </w:hdrShapeDefaults>
  <w:footnotePr>
    <w:footnote w:id="0"/>
    <w:footnote w:id="1"/>
  </w:footnotePr>
  <w:endnotePr>
    <w:endnote w:id="0"/>
    <w:endnote w:id="1"/>
  </w:endnotePr>
  <w:compat/>
  <w:rsids>
    <w:rsidRoot w:val="00CD6102"/>
    <w:rsid w:val="00032057"/>
    <w:rsid w:val="000949C5"/>
    <w:rsid w:val="000C3C2F"/>
    <w:rsid w:val="00113F57"/>
    <w:rsid w:val="0021044B"/>
    <w:rsid w:val="0028790B"/>
    <w:rsid w:val="003174A2"/>
    <w:rsid w:val="003434D6"/>
    <w:rsid w:val="003B1717"/>
    <w:rsid w:val="00511224"/>
    <w:rsid w:val="00654287"/>
    <w:rsid w:val="00657C13"/>
    <w:rsid w:val="0068668B"/>
    <w:rsid w:val="00696E87"/>
    <w:rsid w:val="007C1596"/>
    <w:rsid w:val="00822A08"/>
    <w:rsid w:val="0085662B"/>
    <w:rsid w:val="0090625B"/>
    <w:rsid w:val="00AA0D48"/>
    <w:rsid w:val="00B20A51"/>
    <w:rsid w:val="00B22F9E"/>
    <w:rsid w:val="00B3632D"/>
    <w:rsid w:val="00CD5678"/>
    <w:rsid w:val="00CD6102"/>
    <w:rsid w:val="00DE1FD5"/>
    <w:rsid w:val="00DE5ACB"/>
    <w:rsid w:val="00DF33E2"/>
    <w:rsid w:val="00DF694F"/>
    <w:rsid w:val="00E1022C"/>
    <w:rsid w:val="00F6123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D6B"/>
  </w:style>
  <w:style w:type="paragraph" w:styleId="Heading1">
    <w:name w:val="heading 1"/>
    <w:basedOn w:val="Normal"/>
    <w:next w:val="Normal"/>
    <w:rsid w:val="0085662B"/>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E31262"/>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rsid w:val="0085662B"/>
    <w:pPr>
      <w:keepNext/>
      <w:keepLines/>
      <w:spacing w:before="280" w:after="80"/>
      <w:outlineLvl w:val="2"/>
    </w:pPr>
    <w:rPr>
      <w:b/>
      <w:sz w:val="28"/>
      <w:szCs w:val="28"/>
    </w:rPr>
  </w:style>
  <w:style w:type="paragraph" w:styleId="Heading4">
    <w:name w:val="heading 4"/>
    <w:basedOn w:val="Normal"/>
    <w:next w:val="Normal"/>
    <w:rsid w:val="0085662B"/>
    <w:pPr>
      <w:keepNext/>
      <w:keepLines/>
      <w:spacing w:before="240" w:after="40"/>
      <w:outlineLvl w:val="3"/>
    </w:pPr>
    <w:rPr>
      <w:b/>
      <w:sz w:val="24"/>
      <w:szCs w:val="24"/>
    </w:rPr>
  </w:style>
  <w:style w:type="paragraph" w:styleId="Heading5">
    <w:name w:val="heading 5"/>
    <w:basedOn w:val="Normal"/>
    <w:next w:val="Normal"/>
    <w:rsid w:val="0085662B"/>
    <w:pPr>
      <w:keepNext/>
      <w:keepLines/>
      <w:spacing w:before="220" w:after="40"/>
      <w:outlineLvl w:val="4"/>
    </w:pPr>
    <w:rPr>
      <w:b/>
    </w:rPr>
  </w:style>
  <w:style w:type="paragraph" w:styleId="Heading6">
    <w:name w:val="heading 6"/>
    <w:basedOn w:val="Normal"/>
    <w:next w:val="Normal"/>
    <w:rsid w:val="0085662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85662B"/>
    <w:pPr>
      <w:keepNext/>
      <w:keepLines/>
      <w:spacing w:before="480" w:after="120"/>
    </w:pPr>
    <w:rPr>
      <w:b/>
      <w:sz w:val="72"/>
      <w:szCs w:val="72"/>
    </w:rPr>
  </w:style>
  <w:style w:type="character" w:customStyle="1" w:styleId="l5def1">
    <w:name w:val="l5def1"/>
    <w:rsid w:val="00454547"/>
    <w:rPr>
      <w:rFonts w:ascii="Arial" w:hAnsi="Arial" w:cs="Arial" w:hint="default"/>
      <w:color w:val="000000"/>
      <w:sz w:val="26"/>
      <w:szCs w:val="26"/>
    </w:rPr>
  </w:style>
  <w:style w:type="paragraph" w:styleId="ListParagraph">
    <w:name w:val="List Paragraph"/>
    <w:basedOn w:val="Normal"/>
    <w:qFormat/>
    <w:rsid w:val="008A1FA2"/>
    <w:pPr>
      <w:ind w:left="720"/>
      <w:contextualSpacing/>
    </w:pPr>
  </w:style>
  <w:style w:type="paragraph" w:styleId="NoSpacing">
    <w:name w:val="No Spacing"/>
    <w:link w:val="NoSpacingChar"/>
    <w:uiPriority w:val="1"/>
    <w:qFormat/>
    <w:rsid w:val="006D12A0"/>
    <w:pPr>
      <w:spacing w:after="0" w:line="240" w:lineRule="auto"/>
    </w:pPr>
  </w:style>
  <w:style w:type="table" w:styleId="TableGrid">
    <w:name w:val="Table Grid"/>
    <w:basedOn w:val="TableNormal"/>
    <w:uiPriority w:val="59"/>
    <w:rsid w:val="006D12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unhideWhenUsed/>
    <w:rsid w:val="00E31262"/>
    <w:rPr>
      <w:color w:val="0000FF"/>
      <w:u w:val="single"/>
    </w:rPr>
  </w:style>
  <w:style w:type="character" w:customStyle="1" w:styleId="Heading2Char">
    <w:name w:val="Heading 2 Char"/>
    <w:basedOn w:val="DefaultParagraphFont"/>
    <w:link w:val="Heading2"/>
    <w:uiPriority w:val="9"/>
    <w:semiHidden/>
    <w:rsid w:val="00E31262"/>
    <w:rPr>
      <w:rFonts w:ascii="Cambria" w:eastAsia="Times New Roman" w:hAnsi="Cambria" w:cs="Times New Roman"/>
      <w:b/>
      <w:bCs/>
      <w:i/>
      <w:iCs/>
      <w:sz w:val="28"/>
      <w:szCs w:val="28"/>
    </w:rPr>
  </w:style>
  <w:style w:type="paragraph" w:styleId="BodyText">
    <w:name w:val="Body Text"/>
    <w:basedOn w:val="Normal"/>
    <w:link w:val="BodyTextChar"/>
    <w:rsid w:val="00E31262"/>
    <w:pPr>
      <w:spacing w:after="0" w:line="360" w:lineRule="auto"/>
      <w:ind w:firstLine="706"/>
      <w:jc w:val="both"/>
    </w:pPr>
    <w:rPr>
      <w:rFonts w:ascii="Arial" w:eastAsia="Times New Roman" w:hAnsi="Arial" w:cs="Arial"/>
      <w:sz w:val="24"/>
      <w:szCs w:val="24"/>
      <w:lang w:val="en-GB" w:eastAsia="ro-RO"/>
    </w:rPr>
  </w:style>
  <w:style w:type="character" w:customStyle="1" w:styleId="BodyTextChar">
    <w:name w:val="Body Text Char"/>
    <w:basedOn w:val="DefaultParagraphFont"/>
    <w:link w:val="BodyText"/>
    <w:rsid w:val="00E31262"/>
    <w:rPr>
      <w:rFonts w:ascii="Arial" w:eastAsia="Times New Roman" w:hAnsi="Arial" w:cs="Arial"/>
      <w:sz w:val="24"/>
      <w:szCs w:val="24"/>
      <w:lang w:val="en-GB" w:eastAsia="ro-RO"/>
    </w:rPr>
  </w:style>
  <w:style w:type="paragraph" w:styleId="BalloonText">
    <w:name w:val="Balloon Text"/>
    <w:basedOn w:val="Normal"/>
    <w:link w:val="BalloonTextChar"/>
    <w:uiPriority w:val="99"/>
    <w:semiHidden/>
    <w:unhideWhenUsed/>
    <w:rsid w:val="00360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0F3"/>
    <w:rPr>
      <w:rFonts w:ascii="Segoe UI" w:hAnsi="Segoe UI" w:cs="Segoe UI"/>
      <w:sz w:val="18"/>
      <w:szCs w:val="18"/>
    </w:rPr>
  </w:style>
  <w:style w:type="paragraph" w:customStyle="1" w:styleId="Bullet3">
    <w:name w:val="~Bullet3"/>
    <w:basedOn w:val="Normal"/>
    <w:rsid w:val="00666BBE"/>
    <w:pPr>
      <w:tabs>
        <w:tab w:val="num" w:pos="360"/>
      </w:tabs>
      <w:spacing w:after="20" w:line="240" w:lineRule="auto"/>
      <w:jc w:val="both"/>
    </w:pPr>
    <w:rPr>
      <w:rFonts w:ascii="Arial" w:eastAsia="Times New Roman" w:hAnsi="Arial" w:cs="Arial"/>
      <w:color w:val="000000"/>
      <w:sz w:val="24"/>
      <w:szCs w:val="24"/>
      <w:lang w:val="en-GB"/>
    </w:rPr>
  </w:style>
  <w:style w:type="paragraph" w:customStyle="1" w:styleId="Formatvorlage1">
    <w:name w:val="Formatvorlage1"/>
    <w:basedOn w:val="Normal"/>
    <w:autoRedefine/>
    <w:rsid w:val="00666BBE"/>
    <w:pPr>
      <w:suppressAutoHyphens/>
      <w:spacing w:before="40" w:after="40" w:line="240" w:lineRule="auto"/>
      <w:ind w:left="824" w:hanging="292"/>
      <w:jc w:val="both"/>
      <w:outlineLvl w:val="2"/>
    </w:pPr>
    <w:rPr>
      <w:rFonts w:ascii="Arial" w:eastAsia="Times New Roman" w:hAnsi="Arial" w:cs="Times New Roman"/>
      <w:lang w:val="en-GB" w:eastAsia="de-DE"/>
    </w:rPr>
  </w:style>
  <w:style w:type="paragraph" w:customStyle="1" w:styleId="Default">
    <w:name w:val="Default"/>
    <w:rsid w:val="00666BBE"/>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99"/>
    <w:qFormat/>
    <w:rsid w:val="00666BBE"/>
    <w:rPr>
      <w:b/>
      <w:bCs/>
    </w:rPr>
  </w:style>
  <w:style w:type="paragraph" w:styleId="Header">
    <w:name w:val="header"/>
    <w:basedOn w:val="Normal"/>
    <w:link w:val="HeaderChar"/>
    <w:uiPriority w:val="99"/>
    <w:unhideWhenUsed/>
    <w:rsid w:val="003E5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F82"/>
  </w:style>
  <w:style w:type="paragraph" w:styleId="Footer">
    <w:name w:val="footer"/>
    <w:basedOn w:val="Normal"/>
    <w:link w:val="FooterChar"/>
    <w:uiPriority w:val="99"/>
    <w:unhideWhenUsed/>
    <w:rsid w:val="003E5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F82"/>
  </w:style>
  <w:style w:type="character" w:customStyle="1" w:styleId="NoSpacingChar">
    <w:name w:val="No Spacing Char"/>
    <w:basedOn w:val="DefaultParagraphFont"/>
    <w:link w:val="NoSpacing"/>
    <w:uiPriority w:val="99"/>
    <w:rsid w:val="00FF6EED"/>
  </w:style>
  <w:style w:type="paragraph" w:styleId="Subtitle">
    <w:name w:val="Subtitle"/>
    <w:basedOn w:val="Normal"/>
    <w:next w:val="Normal"/>
    <w:rsid w:val="0085662B"/>
    <w:pPr>
      <w:keepNext/>
      <w:keepLines/>
      <w:spacing w:before="360" w:after="80"/>
    </w:pPr>
    <w:rPr>
      <w:rFonts w:ascii="Georgia" w:eastAsia="Georgia" w:hAnsi="Georgia" w:cs="Georgia"/>
      <w:i/>
      <w:color w:val="666666"/>
      <w:sz w:val="48"/>
      <w:szCs w:val="48"/>
    </w:rPr>
  </w:style>
  <w:style w:type="table" w:customStyle="1" w:styleId="a">
    <w:basedOn w:val="TableNormal"/>
    <w:rsid w:val="0085662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85662B"/>
    <w:tblPr>
      <w:tblStyleRowBandSize w:val="1"/>
      <w:tblStyleColBandSize w:val="1"/>
      <w:tblInd w:w="0" w:type="dxa"/>
      <w:tblCellMar>
        <w:top w:w="0" w:type="dxa"/>
        <w:left w:w="115" w:type="dxa"/>
        <w:bottom w:w="0" w:type="dxa"/>
        <w:right w:w="115" w:type="dxa"/>
      </w:tblCellMar>
    </w:tblPr>
  </w:style>
  <w:style w:type="character" w:customStyle="1" w:styleId="salnbdy">
    <w:name w:val="s_aln_bdy"/>
    <w:rsid w:val="00B22F9E"/>
    <w:rPr>
      <w:rFonts w:ascii="Verdana" w:hAnsi="Verdana" w:hint="default"/>
      <w:b w:val="0"/>
      <w:bCs w:val="0"/>
      <w:color w:val="000000"/>
      <w:sz w:val="18"/>
      <w:szCs w:val="1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D6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E31262"/>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l5def1">
    <w:name w:val="l5def1"/>
    <w:rsid w:val="00454547"/>
    <w:rPr>
      <w:rFonts w:ascii="Arial" w:hAnsi="Arial" w:cs="Arial" w:hint="default"/>
      <w:color w:val="000000"/>
      <w:sz w:val="26"/>
      <w:szCs w:val="26"/>
    </w:rPr>
  </w:style>
  <w:style w:type="paragraph" w:styleId="ListParagraph">
    <w:name w:val="List Paragraph"/>
    <w:basedOn w:val="Normal"/>
    <w:qFormat/>
    <w:rsid w:val="008A1FA2"/>
    <w:pPr>
      <w:ind w:left="720"/>
      <w:contextualSpacing/>
    </w:pPr>
  </w:style>
  <w:style w:type="paragraph" w:styleId="NoSpacing">
    <w:name w:val="No Spacing"/>
    <w:link w:val="NoSpacingChar"/>
    <w:uiPriority w:val="1"/>
    <w:qFormat/>
    <w:rsid w:val="006D12A0"/>
    <w:pPr>
      <w:spacing w:after="0" w:line="240" w:lineRule="auto"/>
    </w:pPr>
  </w:style>
  <w:style w:type="table" w:styleId="TableGrid">
    <w:name w:val="Table Grid"/>
    <w:basedOn w:val="TableNormal"/>
    <w:uiPriority w:val="59"/>
    <w:rsid w:val="006D12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unhideWhenUsed/>
    <w:rsid w:val="00E31262"/>
    <w:rPr>
      <w:color w:val="0000FF"/>
      <w:u w:val="single"/>
    </w:rPr>
  </w:style>
  <w:style w:type="character" w:customStyle="1" w:styleId="Heading2Char">
    <w:name w:val="Heading 2 Char"/>
    <w:basedOn w:val="DefaultParagraphFont"/>
    <w:link w:val="Heading2"/>
    <w:uiPriority w:val="9"/>
    <w:semiHidden/>
    <w:rsid w:val="00E31262"/>
    <w:rPr>
      <w:rFonts w:ascii="Cambria" w:eastAsia="Times New Roman" w:hAnsi="Cambria" w:cs="Times New Roman"/>
      <w:b/>
      <w:bCs/>
      <w:i/>
      <w:iCs/>
      <w:sz w:val="28"/>
      <w:szCs w:val="28"/>
    </w:rPr>
  </w:style>
  <w:style w:type="paragraph" w:styleId="BodyText">
    <w:name w:val="Body Text"/>
    <w:basedOn w:val="Normal"/>
    <w:link w:val="BodyTextChar"/>
    <w:rsid w:val="00E31262"/>
    <w:pPr>
      <w:spacing w:after="0" w:line="360" w:lineRule="auto"/>
      <w:ind w:firstLine="706"/>
      <w:jc w:val="both"/>
    </w:pPr>
    <w:rPr>
      <w:rFonts w:ascii="Arial" w:eastAsia="Times New Roman" w:hAnsi="Arial" w:cs="Arial"/>
      <w:sz w:val="24"/>
      <w:szCs w:val="24"/>
      <w:lang w:val="en-GB" w:eastAsia="ro-RO"/>
    </w:rPr>
  </w:style>
  <w:style w:type="character" w:customStyle="1" w:styleId="BodyTextChar">
    <w:name w:val="Body Text Char"/>
    <w:basedOn w:val="DefaultParagraphFont"/>
    <w:link w:val="BodyText"/>
    <w:rsid w:val="00E31262"/>
    <w:rPr>
      <w:rFonts w:ascii="Arial" w:eastAsia="Times New Roman" w:hAnsi="Arial" w:cs="Arial"/>
      <w:sz w:val="24"/>
      <w:szCs w:val="24"/>
      <w:lang w:val="en-GB" w:eastAsia="ro-RO"/>
    </w:rPr>
  </w:style>
  <w:style w:type="paragraph" w:styleId="BalloonText">
    <w:name w:val="Balloon Text"/>
    <w:basedOn w:val="Normal"/>
    <w:link w:val="BalloonTextChar"/>
    <w:uiPriority w:val="99"/>
    <w:semiHidden/>
    <w:unhideWhenUsed/>
    <w:rsid w:val="00360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0F3"/>
    <w:rPr>
      <w:rFonts w:ascii="Segoe UI" w:hAnsi="Segoe UI" w:cs="Segoe UI"/>
      <w:sz w:val="18"/>
      <w:szCs w:val="18"/>
    </w:rPr>
  </w:style>
  <w:style w:type="paragraph" w:customStyle="1" w:styleId="Bullet3">
    <w:name w:val="~Bullet3"/>
    <w:basedOn w:val="Normal"/>
    <w:rsid w:val="00666BBE"/>
    <w:pPr>
      <w:tabs>
        <w:tab w:val="num" w:pos="360"/>
      </w:tabs>
      <w:spacing w:after="20" w:line="240" w:lineRule="auto"/>
      <w:jc w:val="both"/>
    </w:pPr>
    <w:rPr>
      <w:rFonts w:ascii="Arial" w:eastAsia="Times New Roman" w:hAnsi="Arial" w:cs="Arial"/>
      <w:color w:val="000000"/>
      <w:sz w:val="24"/>
      <w:szCs w:val="24"/>
      <w:lang w:val="en-GB"/>
    </w:rPr>
  </w:style>
  <w:style w:type="paragraph" w:customStyle="1" w:styleId="Formatvorlage1">
    <w:name w:val="Formatvorlage1"/>
    <w:basedOn w:val="Normal"/>
    <w:autoRedefine/>
    <w:rsid w:val="00666BBE"/>
    <w:pPr>
      <w:suppressAutoHyphens/>
      <w:spacing w:before="40" w:after="40" w:line="240" w:lineRule="auto"/>
      <w:ind w:left="824" w:hanging="292"/>
      <w:jc w:val="both"/>
      <w:outlineLvl w:val="2"/>
    </w:pPr>
    <w:rPr>
      <w:rFonts w:ascii="Arial" w:eastAsia="Times New Roman" w:hAnsi="Arial" w:cs="Times New Roman"/>
      <w:lang w:val="en-GB" w:eastAsia="de-DE"/>
    </w:rPr>
  </w:style>
  <w:style w:type="paragraph" w:customStyle="1" w:styleId="Default">
    <w:name w:val="Default"/>
    <w:rsid w:val="00666BBE"/>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99"/>
    <w:qFormat/>
    <w:rsid w:val="00666BBE"/>
    <w:rPr>
      <w:b/>
      <w:bCs/>
    </w:rPr>
  </w:style>
  <w:style w:type="paragraph" w:styleId="Header">
    <w:name w:val="header"/>
    <w:basedOn w:val="Normal"/>
    <w:link w:val="HeaderChar"/>
    <w:uiPriority w:val="99"/>
    <w:unhideWhenUsed/>
    <w:rsid w:val="003E5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F82"/>
  </w:style>
  <w:style w:type="paragraph" w:styleId="Footer">
    <w:name w:val="footer"/>
    <w:basedOn w:val="Normal"/>
    <w:link w:val="FooterChar"/>
    <w:uiPriority w:val="99"/>
    <w:unhideWhenUsed/>
    <w:rsid w:val="003E5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F82"/>
  </w:style>
  <w:style w:type="character" w:customStyle="1" w:styleId="NoSpacingChar">
    <w:name w:val="No Spacing Char"/>
    <w:basedOn w:val="DefaultParagraphFont"/>
    <w:link w:val="NoSpacing"/>
    <w:uiPriority w:val="99"/>
    <w:rsid w:val="00FF6EE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salnbdy">
    <w:name w:val="s_aln_bdy"/>
    <w:rsid w:val="00B22F9E"/>
    <w:rPr>
      <w:rFonts w:ascii="Verdana" w:hAnsi="Verdana" w:hint="default"/>
      <w:b w:val="0"/>
      <w:bCs w:val="0"/>
      <w:color w:val="000000"/>
      <w:sz w:val="18"/>
      <w:szCs w:val="18"/>
      <w:shd w:val="clear" w:color="auto" w:fill="FFFFFF"/>
    </w:rPr>
  </w:style>
</w:styles>
</file>

<file path=word/webSettings.xml><?xml version="1.0" encoding="utf-8"?>
<w:webSettings xmlns:r="http://schemas.openxmlformats.org/officeDocument/2006/relationships" xmlns:w="http://schemas.openxmlformats.org/wordprocessingml/2006/main">
  <w:divs>
    <w:div w:id="310914398">
      <w:bodyDiv w:val="1"/>
      <w:marLeft w:val="0"/>
      <w:marRight w:val="0"/>
      <w:marTop w:val="0"/>
      <w:marBottom w:val="0"/>
      <w:divBdr>
        <w:top w:val="none" w:sz="0" w:space="0" w:color="auto"/>
        <w:left w:val="none" w:sz="0" w:space="0" w:color="auto"/>
        <w:bottom w:val="none" w:sz="0" w:space="0" w:color="auto"/>
        <w:right w:val="none" w:sz="0" w:space="0" w:color="auto"/>
      </w:divBdr>
    </w:div>
    <w:div w:id="1783644116">
      <w:bodyDiv w:val="1"/>
      <w:marLeft w:val="0"/>
      <w:marRight w:val="0"/>
      <w:marTop w:val="0"/>
      <w:marBottom w:val="0"/>
      <w:divBdr>
        <w:top w:val="none" w:sz="0" w:space="0" w:color="auto"/>
        <w:left w:val="none" w:sz="0" w:space="0" w:color="auto"/>
        <w:bottom w:val="none" w:sz="0" w:space="0" w:color="auto"/>
        <w:right w:val="none" w:sz="0" w:space="0" w:color="auto"/>
      </w:divBdr>
    </w:div>
    <w:div w:id="1804158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Alexandra\Desktop\AppData\Local\Temp\AppData\Local\Temp\AppData\oficiale\showparalel\187426\56732\A487\A770"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sTvuyjozn63/IPG/7ZQGtMYOg==">AMUW2mW75WUpnqDfqRzTFNGM2t6xOEVPTNjQp3m19/hM9yxLVGI/oUvaxJZHACR5uXywE1q9lUW+2uhkHoVTOy5ytLjKgfBfex0PERYWaY/tetSJVkXccPUd2Hici/IkZJneSM61+1Gu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2591</Words>
  <Characters>15029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17585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Bradea Ioana</dc:creator>
  <cp:lastModifiedBy>vlazar</cp:lastModifiedBy>
  <cp:revision>4</cp:revision>
  <dcterms:created xsi:type="dcterms:W3CDTF">2022-07-11T07:15:00Z</dcterms:created>
  <dcterms:modified xsi:type="dcterms:W3CDTF">2022-07-11T10:34:00Z</dcterms:modified>
</cp:coreProperties>
</file>