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9FDEF5" w14:textId="77777777" w:rsidR="00740000" w:rsidRPr="001010E7" w:rsidRDefault="00740000" w:rsidP="00DD5CAB">
      <w:pPr>
        <w:pStyle w:val="Normal1"/>
        <w:tabs>
          <w:tab w:val="left" w:pos="567"/>
        </w:tabs>
        <w:jc w:val="both"/>
        <w:rPr>
          <w:rFonts w:asciiTheme="majorBidi" w:hAnsiTheme="majorBidi" w:cstheme="majorBidi"/>
          <w:b/>
          <w:sz w:val="24"/>
          <w:szCs w:val="24"/>
          <w:lang w:val="ro-RO"/>
        </w:rPr>
      </w:pPr>
      <w:r w:rsidRPr="001010E7">
        <w:rPr>
          <w:rFonts w:asciiTheme="majorBidi" w:hAnsiTheme="majorBidi" w:cstheme="majorBidi"/>
          <w:b/>
          <w:sz w:val="24"/>
          <w:szCs w:val="24"/>
          <w:lang w:val="ro-RO"/>
        </w:rPr>
        <w:t>SERVICIUL STRATEGII ȘI PROGRAME EDUCAȚIONALE</w:t>
      </w:r>
    </w:p>
    <w:p w14:paraId="46BD51E1" w14:textId="1A10F894" w:rsidR="00740000" w:rsidRPr="001010E7" w:rsidRDefault="00740000" w:rsidP="00DD5CAB">
      <w:pPr>
        <w:tabs>
          <w:tab w:val="left" w:pos="567"/>
        </w:tabs>
        <w:jc w:val="both"/>
        <w:rPr>
          <w:rFonts w:asciiTheme="majorBidi" w:hAnsiTheme="majorBidi" w:cstheme="majorBidi"/>
          <w:b/>
          <w:sz w:val="24"/>
          <w:szCs w:val="24"/>
        </w:rPr>
      </w:pPr>
      <w:r w:rsidRPr="001010E7">
        <w:rPr>
          <w:rFonts w:asciiTheme="majorBidi" w:hAnsiTheme="majorBidi" w:cstheme="majorBidi"/>
          <w:b/>
          <w:sz w:val="24"/>
          <w:szCs w:val="24"/>
        </w:rPr>
        <w:t>NR. ASEMT2023-</w:t>
      </w:r>
      <w:r w:rsidR="00501B48" w:rsidRPr="001010E7">
        <w:rPr>
          <w:rFonts w:asciiTheme="majorBidi" w:hAnsiTheme="majorBidi" w:cstheme="majorBidi"/>
          <w:b/>
          <w:sz w:val="24"/>
          <w:szCs w:val="24"/>
        </w:rPr>
        <w:t>2369/04.09.2023</w:t>
      </w:r>
    </w:p>
    <w:p w14:paraId="12E27752" w14:textId="77777777" w:rsidR="00740000" w:rsidRPr="001010E7" w:rsidRDefault="00740000" w:rsidP="00DD5CAB">
      <w:pPr>
        <w:tabs>
          <w:tab w:val="left" w:pos="567"/>
        </w:tabs>
        <w:jc w:val="both"/>
        <w:rPr>
          <w:rFonts w:asciiTheme="majorBidi" w:hAnsiTheme="majorBidi" w:cstheme="majorBidi"/>
          <w:b/>
          <w:sz w:val="24"/>
          <w:szCs w:val="24"/>
        </w:rPr>
      </w:pPr>
    </w:p>
    <w:p w14:paraId="5F12CD71" w14:textId="77777777" w:rsidR="00740000" w:rsidRPr="001010E7" w:rsidRDefault="00740000" w:rsidP="004462F6">
      <w:pPr>
        <w:tabs>
          <w:tab w:val="left" w:pos="567"/>
        </w:tabs>
        <w:jc w:val="center"/>
        <w:rPr>
          <w:rFonts w:asciiTheme="majorBidi" w:hAnsiTheme="majorBidi" w:cstheme="majorBidi"/>
          <w:b/>
          <w:sz w:val="24"/>
          <w:szCs w:val="24"/>
        </w:rPr>
      </w:pPr>
    </w:p>
    <w:p w14:paraId="57CF6157" w14:textId="346B48FD" w:rsidR="006361E1" w:rsidRPr="001010E7" w:rsidRDefault="002E7AFF" w:rsidP="004462F6">
      <w:pPr>
        <w:tabs>
          <w:tab w:val="left" w:pos="567"/>
        </w:tabs>
        <w:jc w:val="center"/>
        <w:rPr>
          <w:rFonts w:asciiTheme="majorBidi" w:hAnsiTheme="majorBidi" w:cstheme="majorBidi"/>
          <w:b/>
          <w:sz w:val="24"/>
          <w:szCs w:val="24"/>
          <w:u w:val="single"/>
        </w:rPr>
      </w:pPr>
      <w:r w:rsidRPr="001010E7">
        <w:rPr>
          <w:rFonts w:asciiTheme="majorBidi" w:hAnsiTheme="majorBidi" w:cstheme="majorBidi"/>
          <w:b/>
          <w:sz w:val="24"/>
          <w:szCs w:val="24"/>
          <w:u w:val="single"/>
        </w:rPr>
        <w:t>REFERAT DE APROBARE A PROIECTULUI DE HOTĂRÂRE</w:t>
      </w:r>
    </w:p>
    <w:p w14:paraId="376DDE2A" w14:textId="1C965C47" w:rsidR="006361E1" w:rsidRPr="001010E7" w:rsidRDefault="006361E1" w:rsidP="004462F6">
      <w:pPr>
        <w:tabs>
          <w:tab w:val="left" w:pos="567"/>
        </w:tabs>
        <w:jc w:val="center"/>
        <w:rPr>
          <w:rFonts w:asciiTheme="majorBidi" w:hAnsiTheme="majorBidi" w:cstheme="majorBidi"/>
          <w:b/>
          <w:sz w:val="24"/>
          <w:szCs w:val="24"/>
        </w:rPr>
      </w:pPr>
      <w:r w:rsidRPr="001010E7">
        <w:rPr>
          <w:rFonts w:asciiTheme="majorBidi" w:hAnsiTheme="majorBidi" w:cstheme="majorBidi"/>
          <w:b/>
          <w:sz w:val="24"/>
          <w:szCs w:val="24"/>
        </w:rPr>
        <w:t>privind desemnarea reprezentanților din partea Consiliului Local al Municipiului Timişoara  în Consiliile de Administraţie ale unităţilor de învăţământ preuniversitar de stat și particular  de pe raza Municipiului Timişoara, pentru anul şcolar 2023 -2024</w:t>
      </w:r>
    </w:p>
    <w:p w14:paraId="0CF0BAD7" w14:textId="77777777" w:rsidR="006361E1" w:rsidRPr="001010E7" w:rsidRDefault="006361E1" w:rsidP="00DD5CAB">
      <w:pPr>
        <w:tabs>
          <w:tab w:val="left" w:pos="567"/>
        </w:tabs>
        <w:jc w:val="both"/>
        <w:rPr>
          <w:rFonts w:asciiTheme="majorBidi" w:hAnsiTheme="majorBidi" w:cstheme="majorBidi"/>
          <w:b/>
          <w:sz w:val="24"/>
          <w:szCs w:val="24"/>
        </w:rPr>
      </w:pPr>
    </w:p>
    <w:p w14:paraId="0A3C8BD2" w14:textId="77777777" w:rsidR="006361E1" w:rsidRPr="001010E7" w:rsidRDefault="006361E1" w:rsidP="00DD5CAB">
      <w:pPr>
        <w:tabs>
          <w:tab w:val="left" w:pos="567"/>
        </w:tabs>
        <w:jc w:val="both"/>
        <w:rPr>
          <w:rFonts w:asciiTheme="majorBidi" w:hAnsiTheme="majorBidi" w:cstheme="majorBidi"/>
          <w:b/>
          <w:sz w:val="24"/>
          <w:szCs w:val="24"/>
        </w:rPr>
      </w:pPr>
    </w:p>
    <w:p w14:paraId="4FCCB63A" w14:textId="77777777" w:rsidR="006361E1" w:rsidRPr="001010E7" w:rsidRDefault="006361E1" w:rsidP="00DD5CAB">
      <w:pPr>
        <w:tabs>
          <w:tab w:val="left" w:pos="567"/>
        </w:tabs>
        <w:jc w:val="both"/>
        <w:rPr>
          <w:rFonts w:asciiTheme="majorBidi" w:hAnsiTheme="majorBidi" w:cstheme="majorBidi"/>
          <w:b/>
          <w:sz w:val="24"/>
          <w:szCs w:val="24"/>
        </w:rPr>
      </w:pPr>
      <w:r w:rsidRPr="001010E7">
        <w:rPr>
          <w:rFonts w:asciiTheme="majorBidi" w:hAnsiTheme="majorBidi" w:cstheme="majorBidi"/>
          <w:b/>
          <w:spacing w:val="-5"/>
          <w:sz w:val="24"/>
          <w:szCs w:val="24"/>
        </w:rPr>
        <w:t>1. Descrierea situaţiei actuale</w:t>
      </w:r>
    </w:p>
    <w:p w14:paraId="7B77BF16" w14:textId="65B168DB" w:rsidR="006361E1" w:rsidRPr="00887C7F" w:rsidRDefault="006361E1" w:rsidP="00DD5CAB">
      <w:pPr>
        <w:pStyle w:val="NoSpacing"/>
        <w:tabs>
          <w:tab w:val="left" w:pos="567"/>
        </w:tabs>
        <w:jc w:val="both"/>
        <w:rPr>
          <w:rFonts w:asciiTheme="majorBidi" w:hAnsiTheme="majorBidi" w:cstheme="majorBidi"/>
          <w:sz w:val="24"/>
          <w:szCs w:val="24"/>
          <w:lang w:eastAsia="ro-RO"/>
        </w:rPr>
      </w:pPr>
      <w:r w:rsidRPr="001010E7">
        <w:rPr>
          <w:rFonts w:asciiTheme="majorBidi" w:hAnsiTheme="majorBidi" w:cstheme="majorBidi"/>
          <w:sz w:val="24"/>
          <w:szCs w:val="24"/>
        </w:rPr>
        <w:tab/>
        <w:t>Prin Hotărârea Consiliului Local al Municipiului Timişoara nr. 106/21.03.2023</w:t>
      </w:r>
      <w:r w:rsidRPr="001010E7">
        <w:rPr>
          <w:rFonts w:asciiTheme="majorBidi" w:hAnsiTheme="majorBidi" w:cstheme="majorBidi"/>
          <w:bCs/>
          <w:sz w:val="24"/>
          <w:szCs w:val="24"/>
          <w:lang w:eastAsia="ro-RO"/>
        </w:rPr>
        <w:t xml:space="preserve"> a fost aprobată </w:t>
      </w:r>
      <w:r w:rsidRPr="001010E7">
        <w:rPr>
          <w:rFonts w:asciiTheme="majorBidi" w:hAnsiTheme="majorBidi" w:cstheme="majorBidi"/>
          <w:sz w:val="24"/>
          <w:szCs w:val="24"/>
          <w:lang w:eastAsia="ro-RO"/>
        </w:rPr>
        <w:t xml:space="preserve">organizarea şi funcţionarea reţelei şcolare a unităţilor de învăţământ preuniversitar de pe raza </w:t>
      </w:r>
      <w:r w:rsidRPr="00887C7F">
        <w:rPr>
          <w:rFonts w:asciiTheme="majorBidi" w:hAnsiTheme="majorBidi" w:cstheme="majorBidi"/>
          <w:sz w:val="24"/>
          <w:szCs w:val="24"/>
          <w:lang w:eastAsia="ro-RO"/>
        </w:rPr>
        <w:t xml:space="preserve">Municipiului Timişoara pentru anul şcolar 2023 -2024. </w:t>
      </w:r>
    </w:p>
    <w:p w14:paraId="53551849" w14:textId="4A9F7418" w:rsidR="004462F6" w:rsidRPr="00887C7F" w:rsidRDefault="00BB6B5E" w:rsidP="00BB6B5E">
      <w:pPr>
        <w:ind w:firstLine="567"/>
        <w:jc w:val="both"/>
        <w:rPr>
          <w:sz w:val="24"/>
          <w:szCs w:val="24"/>
        </w:rPr>
      </w:pPr>
      <w:r w:rsidRPr="00887C7F">
        <w:rPr>
          <w:rFonts w:asciiTheme="majorBidi" w:hAnsiTheme="majorBidi" w:cstheme="majorBidi"/>
          <w:noProof w:val="0"/>
          <w:sz w:val="24"/>
          <w:szCs w:val="24"/>
          <w:lang w:eastAsia="ro-RO"/>
        </w:rPr>
        <w:t>Conform</w:t>
      </w:r>
      <w:r w:rsidR="001010E7" w:rsidRPr="00887C7F">
        <w:rPr>
          <w:rFonts w:asciiTheme="majorBidi" w:hAnsiTheme="majorBidi" w:cstheme="majorBidi"/>
          <w:noProof w:val="0"/>
          <w:sz w:val="24"/>
          <w:szCs w:val="24"/>
          <w:lang w:eastAsia="ro-RO"/>
        </w:rPr>
        <w:t xml:space="preserve"> </w:t>
      </w:r>
      <w:r w:rsidRPr="00887C7F">
        <w:rPr>
          <w:rFonts w:asciiTheme="majorBidi" w:hAnsiTheme="majorBidi" w:cstheme="majorBidi"/>
          <w:noProof w:val="0"/>
          <w:sz w:val="24"/>
          <w:szCs w:val="24"/>
          <w:lang w:eastAsia="ro-RO"/>
        </w:rPr>
        <w:t xml:space="preserve">prevederilor </w:t>
      </w:r>
      <w:r w:rsidRPr="00887C7F">
        <w:rPr>
          <w:rFonts w:asciiTheme="majorBidi" w:hAnsiTheme="majorBidi" w:cstheme="majorBidi"/>
          <w:b/>
          <w:bCs/>
          <w:noProof w:val="0"/>
          <w:sz w:val="24"/>
          <w:szCs w:val="24"/>
          <w:lang w:eastAsia="ro-RO"/>
        </w:rPr>
        <w:t>art. 128</w:t>
      </w:r>
      <w:r w:rsidRPr="00887C7F">
        <w:rPr>
          <w:rFonts w:asciiTheme="majorBidi" w:hAnsiTheme="majorBidi" w:cstheme="majorBidi"/>
          <w:noProof w:val="0"/>
          <w:sz w:val="24"/>
          <w:szCs w:val="24"/>
          <w:lang w:eastAsia="ro-RO"/>
        </w:rPr>
        <w:t xml:space="preserve"> din </w:t>
      </w:r>
      <w:r w:rsidRPr="00887C7F">
        <w:rPr>
          <w:rFonts w:asciiTheme="majorBidi" w:hAnsiTheme="majorBidi" w:cstheme="majorBidi"/>
          <w:b/>
          <w:bCs/>
          <w:noProof w:val="0"/>
          <w:sz w:val="24"/>
          <w:szCs w:val="24"/>
          <w:lang w:eastAsia="ro-RO"/>
        </w:rPr>
        <w:t>Legea învățământului preuniversitar nr. 198/04.07.2023</w:t>
      </w:r>
      <w:r w:rsidRPr="00887C7F">
        <w:rPr>
          <w:rFonts w:asciiTheme="majorBidi" w:hAnsiTheme="majorBidi" w:cstheme="majorBidi"/>
          <w:noProof w:val="0"/>
          <w:sz w:val="24"/>
          <w:szCs w:val="24"/>
          <w:lang w:eastAsia="ro-RO"/>
        </w:rPr>
        <w:t>,</w:t>
      </w:r>
      <w:r w:rsidR="004462F6" w:rsidRPr="00887C7F">
        <w:rPr>
          <w:sz w:val="24"/>
          <w:szCs w:val="24"/>
        </w:rPr>
        <w:t xml:space="preserve"> </w:t>
      </w:r>
    </w:p>
    <w:p w14:paraId="4E63D1FF" w14:textId="3C0F8C3A" w:rsidR="00DD5CAB" w:rsidRPr="00887C7F" w:rsidRDefault="004462F6" w:rsidP="00DD5CAB">
      <w:pPr>
        <w:jc w:val="both"/>
        <w:rPr>
          <w:sz w:val="24"/>
          <w:szCs w:val="24"/>
        </w:rPr>
      </w:pPr>
      <w:r w:rsidRPr="00887C7F">
        <w:rPr>
          <w:sz w:val="24"/>
          <w:szCs w:val="24"/>
        </w:rPr>
        <w:t xml:space="preserve">”(2) </w:t>
      </w:r>
      <w:r w:rsidR="00DD5CAB" w:rsidRPr="00887C7F">
        <w:rPr>
          <w:sz w:val="24"/>
          <w:szCs w:val="24"/>
        </w:rPr>
        <w:t>În unităţile de învăţământ de stat, consiliul de administraţie este organul deliberativ de conducere al unităţii de învăţământ şi este constituit din 7, 9 sau 11 membri, astfel:</w:t>
      </w:r>
    </w:p>
    <w:p w14:paraId="667C0E1C" w14:textId="77777777" w:rsidR="00DD5CAB" w:rsidRPr="00887C7F" w:rsidRDefault="00DD5CAB" w:rsidP="00DD5CAB">
      <w:pPr>
        <w:jc w:val="both"/>
        <w:rPr>
          <w:sz w:val="24"/>
          <w:szCs w:val="24"/>
        </w:rPr>
      </w:pPr>
      <w:r w:rsidRPr="00887C7F">
        <w:rPr>
          <w:sz w:val="24"/>
          <w:szCs w:val="24"/>
        </w:rPr>
        <w:t>a) în cazul în care consiliul de administraţie este format din 7 membri, aceştia sunt: directorul, 2 cadre didactice, 2 reprezentanţi ai părinţilor, primarul sau un reprezentant al primarului, un reprezentant al consiliului local. Prevederile se aplică în mod corespunzător unităţilor de învăţământ cu efective mai mici de 300 de beneficiari primari. Cvorumul de şedinţă este constituit în prezenţa a cel puţin 4 membri;</w:t>
      </w:r>
    </w:p>
    <w:p w14:paraId="40362648" w14:textId="77777777" w:rsidR="00DD5CAB" w:rsidRPr="00887C7F" w:rsidRDefault="00DD5CAB" w:rsidP="00DD5CAB">
      <w:pPr>
        <w:jc w:val="both"/>
        <w:rPr>
          <w:sz w:val="24"/>
          <w:szCs w:val="24"/>
        </w:rPr>
      </w:pPr>
      <w:r w:rsidRPr="00887C7F">
        <w:rPr>
          <w:sz w:val="24"/>
          <w:szCs w:val="24"/>
        </w:rPr>
        <w:t>b) în cazul în care consiliul de administraţie este format din 9 membri, aceştia sunt: directorul, 3 cadre didactice, din care un reprezentant poate fi un reprezentant al personalului didactic auxiliar, primarul sau un reprezentant al primarului, 2 reprezentanţi ai consiliului local, 2 reprezentanţi ai părinţilor. Prevederile se aplică în mod corespunzător unităţilor de învăţământ cu efective între 301 şi 400 de beneficiari primari. Cvorumul de şedinţă este constituit în prezenţa a cel puţin 5 membri;</w:t>
      </w:r>
    </w:p>
    <w:p w14:paraId="78677763" w14:textId="77777777" w:rsidR="00DD5CAB" w:rsidRPr="00887C7F" w:rsidRDefault="00DD5CAB" w:rsidP="00DD5CAB">
      <w:pPr>
        <w:jc w:val="both"/>
        <w:rPr>
          <w:sz w:val="24"/>
          <w:szCs w:val="24"/>
        </w:rPr>
      </w:pPr>
      <w:r w:rsidRPr="00887C7F">
        <w:rPr>
          <w:sz w:val="24"/>
          <w:szCs w:val="24"/>
        </w:rPr>
        <w:t>c) în cazul în care consiliul de administraţie este format din 11 membri, aceştia sunt: directorul, 4 cadre didactice din care un reprezentant poate fi un reprezentant al personalului didactic auxiliar, primarul sau un reprezentant al primarului, 2 reprezentanţi ai consiliului local, 3 reprezentanţi ai părinţilor. Prevederile se aplică în mod corespunzător unităţilor de învăţământ cu efective de peste 400 de beneficiari primari. Cvorumul de şedinţă este constituit în prezenţa a cel puţin 6 membri;</w:t>
      </w:r>
    </w:p>
    <w:p w14:paraId="345C0C00" w14:textId="77777777" w:rsidR="00DD5CAB" w:rsidRPr="00887C7F" w:rsidRDefault="00DD5CAB" w:rsidP="00DD5CAB">
      <w:pPr>
        <w:jc w:val="both"/>
        <w:rPr>
          <w:sz w:val="24"/>
          <w:szCs w:val="24"/>
        </w:rPr>
      </w:pPr>
      <w:r w:rsidRPr="00887C7F">
        <w:rPr>
          <w:sz w:val="24"/>
          <w:szCs w:val="24"/>
        </w:rPr>
        <w:t>d) în consiliile de administraţie ale unităţilor de învăţământ de nivel liceal/postliceal, din cota aferentă părinţilor un loc este repartizat, cu drept de vot, unui reprezentant al elevilor care a împlinit 18 ani;</w:t>
      </w:r>
    </w:p>
    <w:p w14:paraId="4A45195E" w14:textId="77777777" w:rsidR="00DD5CAB" w:rsidRPr="00887C7F" w:rsidRDefault="00DD5CAB" w:rsidP="00DD5CAB">
      <w:pPr>
        <w:jc w:val="both"/>
        <w:rPr>
          <w:sz w:val="24"/>
          <w:szCs w:val="24"/>
        </w:rPr>
      </w:pPr>
      <w:r w:rsidRPr="00887C7F">
        <w:rPr>
          <w:sz w:val="24"/>
          <w:szCs w:val="24"/>
        </w:rPr>
        <w:t>e) în consiliile de administraţie ale unităţilor de învăţământ care şcolarizează doar nivel postliceal cota aferentă părinţilor revine reprezentanţilor elevilor;</w:t>
      </w:r>
    </w:p>
    <w:p w14:paraId="1250CC2C" w14:textId="77777777" w:rsidR="00BB6B5E" w:rsidRPr="00887C7F" w:rsidRDefault="00DD5CAB" w:rsidP="00BB6B5E">
      <w:pPr>
        <w:jc w:val="both"/>
        <w:rPr>
          <w:sz w:val="24"/>
          <w:szCs w:val="24"/>
        </w:rPr>
      </w:pPr>
      <w:r w:rsidRPr="00887C7F">
        <w:rPr>
          <w:sz w:val="24"/>
          <w:szCs w:val="24"/>
        </w:rPr>
        <w:t>f) în unităţile de învăţământ care organizează învăţământ liceal tehnologic şi postliceal, consiliile de administraţie se pot mări cu 2 membri desemnaţi de operatorii economici parteneri, asociaţii profesionale partenere, consorţii partenere. Reprezentantul desemnat de unul dintre operatorii economici poate avea calitatea de preşedinte al consiliului de administraţie.</w:t>
      </w:r>
    </w:p>
    <w:p w14:paraId="6CCF5F3A" w14:textId="16213090" w:rsidR="00DD5CAB" w:rsidRPr="00887C7F" w:rsidRDefault="00DD5CAB" w:rsidP="00BB6B5E">
      <w:pPr>
        <w:jc w:val="both"/>
        <w:rPr>
          <w:sz w:val="24"/>
          <w:szCs w:val="24"/>
        </w:rPr>
      </w:pPr>
      <w:r w:rsidRPr="00887C7F">
        <w:rPr>
          <w:sz w:val="24"/>
          <w:szCs w:val="24"/>
        </w:rPr>
        <w:t xml:space="preserve">Preşedintele consiliului de administraţie este ales dintre membrii acestuia cu majoritate simplă a voturilor. În cazul în care sunt mai mulţi operatori economici parteneri, asociaţii profesionale partenere şi consorţii partenere, aceştia îşi desemnează reprezentanţii în consiliul de administraţie al unităţii de învăţământ sau pot forma un consiliu reprezentativ care să nominalizeze reprezentanţii pe </w:t>
      </w:r>
      <w:r w:rsidRPr="00887C7F">
        <w:rPr>
          <w:sz w:val="24"/>
          <w:szCs w:val="24"/>
        </w:rPr>
        <w:lastRenderedPageBreak/>
        <w:t xml:space="preserve">locurile care le sunt alocate. În acest caz, cvorumul de şedinţă reglementat la </w:t>
      </w:r>
      <w:hyperlink w:history="1">
        <w:r w:rsidRPr="00887C7F">
          <w:rPr>
            <w:sz w:val="24"/>
            <w:szCs w:val="24"/>
            <w:u w:val="single"/>
          </w:rPr>
          <w:t>lit. a)-c)</w:t>
        </w:r>
      </w:hyperlink>
      <w:r w:rsidRPr="00887C7F">
        <w:rPr>
          <w:sz w:val="24"/>
          <w:szCs w:val="24"/>
        </w:rPr>
        <w:t xml:space="preserve"> se măreşte cu 1 membru, respectiv 2 membri;</w:t>
      </w:r>
    </w:p>
    <w:p w14:paraId="6A8533BF" w14:textId="77777777" w:rsidR="00DD5CAB" w:rsidRPr="00887C7F" w:rsidRDefault="00DD5CAB" w:rsidP="001010E7">
      <w:pPr>
        <w:tabs>
          <w:tab w:val="left" w:pos="0"/>
        </w:tabs>
        <w:jc w:val="both"/>
        <w:rPr>
          <w:sz w:val="24"/>
          <w:szCs w:val="24"/>
        </w:rPr>
      </w:pPr>
      <w:r w:rsidRPr="00887C7F">
        <w:rPr>
          <w:sz w:val="24"/>
          <w:szCs w:val="24"/>
        </w:rPr>
        <w:t>g) în unităţile de învăţământ care organizează exclusiv învăţământ tehnologic, componenţa consiliului de administraţie asigură reprezentarea în număr egal a membrilor din partea operatorilor economici, asociaţiilor profesionale partenere, consorţiilor partenere, respectiv a membrilor din partea cadrelor didactice, alături de primar sau un reprezentant al acestuia, un reprezentant al consiliului local şi un reprezentant al părinţilor. În cazul în care sunt mai mulţi operatori economici parteneri, aceştia vor desemna reprezentanţii în consiliul de administraţie al unităţii de învăţământ sau pot forma un consiliu reprezentativ care să desemneze reprezentanţii pe locurile care le sunt alocate;</w:t>
      </w:r>
    </w:p>
    <w:p w14:paraId="00DAED9D" w14:textId="4F5EC42B" w:rsidR="001010E7" w:rsidRPr="001010E7" w:rsidRDefault="00BB6B5E" w:rsidP="001010E7">
      <w:pPr>
        <w:tabs>
          <w:tab w:val="left" w:pos="567"/>
        </w:tabs>
        <w:jc w:val="both"/>
        <w:rPr>
          <w:rFonts w:asciiTheme="majorBidi" w:hAnsiTheme="majorBidi" w:cstheme="majorBidi"/>
          <w:bCs/>
          <w:sz w:val="24"/>
          <w:szCs w:val="24"/>
        </w:rPr>
      </w:pPr>
      <w:r w:rsidRPr="00BB6B5E">
        <w:rPr>
          <w:rFonts w:asciiTheme="majorBidi" w:hAnsiTheme="majorBidi" w:cstheme="majorBidi"/>
          <w:bCs/>
          <w:sz w:val="24"/>
          <w:szCs w:val="24"/>
        </w:rPr>
        <w:t xml:space="preserve">(6) </w:t>
      </w:r>
      <w:proofErr w:type="spellStart"/>
      <w:r w:rsidRPr="00BB6B5E">
        <w:rPr>
          <w:rFonts w:asciiTheme="majorBidi" w:hAnsiTheme="majorBidi" w:cstheme="majorBidi"/>
          <w:bCs/>
          <w:sz w:val="24"/>
          <w:szCs w:val="24"/>
        </w:rPr>
        <w:t>În</w:t>
      </w:r>
      <w:proofErr w:type="spellEnd"/>
      <w:r w:rsidRPr="00BB6B5E">
        <w:rPr>
          <w:rFonts w:asciiTheme="majorBidi" w:hAnsiTheme="majorBidi" w:cstheme="majorBidi"/>
          <w:bCs/>
          <w:sz w:val="24"/>
          <w:szCs w:val="24"/>
        </w:rPr>
        <w:t xml:space="preserve"> </w:t>
      </w:r>
      <w:proofErr w:type="spellStart"/>
      <w:r w:rsidRPr="00BB6B5E">
        <w:rPr>
          <w:rFonts w:asciiTheme="majorBidi" w:hAnsiTheme="majorBidi" w:cstheme="majorBidi"/>
          <w:bCs/>
          <w:sz w:val="24"/>
          <w:szCs w:val="24"/>
        </w:rPr>
        <w:t>învățământul</w:t>
      </w:r>
      <w:proofErr w:type="spellEnd"/>
      <w:r w:rsidRPr="00BB6B5E">
        <w:rPr>
          <w:rFonts w:asciiTheme="majorBidi" w:hAnsiTheme="majorBidi" w:cstheme="majorBidi"/>
          <w:bCs/>
          <w:sz w:val="24"/>
          <w:szCs w:val="24"/>
        </w:rPr>
        <w:t xml:space="preserve"> </w:t>
      </w:r>
      <w:proofErr w:type="spellStart"/>
      <w:r w:rsidRPr="00BB6B5E">
        <w:rPr>
          <w:rFonts w:asciiTheme="majorBidi" w:hAnsiTheme="majorBidi" w:cstheme="majorBidi"/>
          <w:bCs/>
          <w:sz w:val="24"/>
          <w:szCs w:val="24"/>
        </w:rPr>
        <w:t>particular</w:t>
      </w:r>
      <w:proofErr w:type="spellEnd"/>
      <w:r w:rsidRPr="00BB6B5E">
        <w:rPr>
          <w:rFonts w:asciiTheme="majorBidi" w:hAnsiTheme="majorBidi" w:cstheme="majorBidi"/>
          <w:bCs/>
          <w:sz w:val="24"/>
          <w:szCs w:val="24"/>
        </w:rPr>
        <w:t xml:space="preserve"> </w:t>
      </w:r>
      <w:proofErr w:type="spellStart"/>
      <w:r w:rsidRPr="00BB6B5E">
        <w:rPr>
          <w:rFonts w:asciiTheme="majorBidi" w:hAnsiTheme="majorBidi" w:cstheme="majorBidi"/>
          <w:bCs/>
          <w:sz w:val="24"/>
          <w:szCs w:val="24"/>
        </w:rPr>
        <w:t>și</w:t>
      </w:r>
      <w:proofErr w:type="spellEnd"/>
      <w:r w:rsidRPr="00BB6B5E">
        <w:rPr>
          <w:rFonts w:asciiTheme="majorBidi" w:hAnsiTheme="majorBidi" w:cstheme="majorBidi"/>
          <w:bCs/>
          <w:sz w:val="24"/>
          <w:szCs w:val="24"/>
        </w:rPr>
        <w:t xml:space="preserve"> </w:t>
      </w:r>
      <w:proofErr w:type="spellStart"/>
      <w:r w:rsidRPr="00BB6B5E">
        <w:rPr>
          <w:rFonts w:asciiTheme="majorBidi" w:hAnsiTheme="majorBidi" w:cstheme="majorBidi"/>
          <w:bCs/>
          <w:sz w:val="24"/>
          <w:szCs w:val="24"/>
        </w:rPr>
        <w:t>confesional</w:t>
      </w:r>
      <w:proofErr w:type="spellEnd"/>
      <w:r w:rsidRPr="00BB6B5E">
        <w:rPr>
          <w:rFonts w:asciiTheme="majorBidi" w:hAnsiTheme="majorBidi" w:cstheme="majorBidi"/>
          <w:bCs/>
          <w:sz w:val="24"/>
          <w:szCs w:val="24"/>
        </w:rPr>
        <w:t xml:space="preserve">, </w:t>
      </w:r>
      <w:proofErr w:type="spellStart"/>
      <w:r w:rsidRPr="00BB6B5E">
        <w:rPr>
          <w:rFonts w:asciiTheme="majorBidi" w:hAnsiTheme="majorBidi" w:cstheme="majorBidi"/>
          <w:bCs/>
          <w:sz w:val="24"/>
          <w:szCs w:val="24"/>
        </w:rPr>
        <w:t>în</w:t>
      </w:r>
      <w:proofErr w:type="spellEnd"/>
      <w:r w:rsidRPr="00BB6B5E">
        <w:rPr>
          <w:rFonts w:asciiTheme="majorBidi" w:hAnsiTheme="majorBidi" w:cstheme="majorBidi"/>
          <w:bCs/>
          <w:sz w:val="24"/>
          <w:szCs w:val="24"/>
        </w:rPr>
        <w:t xml:space="preserve"> </w:t>
      </w:r>
      <w:proofErr w:type="spellStart"/>
      <w:r w:rsidRPr="00BB6B5E">
        <w:rPr>
          <w:rFonts w:asciiTheme="majorBidi" w:hAnsiTheme="majorBidi" w:cstheme="majorBidi"/>
          <w:bCs/>
          <w:sz w:val="24"/>
          <w:szCs w:val="24"/>
        </w:rPr>
        <w:t>componența</w:t>
      </w:r>
      <w:proofErr w:type="spellEnd"/>
      <w:r w:rsidRPr="00BB6B5E">
        <w:rPr>
          <w:rFonts w:asciiTheme="majorBidi" w:hAnsiTheme="majorBidi" w:cstheme="majorBidi"/>
          <w:bCs/>
          <w:sz w:val="24"/>
          <w:szCs w:val="24"/>
        </w:rPr>
        <w:t xml:space="preserve"> </w:t>
      </w:r>
      <w:proofErr w:type="spellStart"/>
      <w:r w:rsidRPr="00BB6B5E">
        <w:rPr>
          <w:rFonts w:asciiTheme="majorBidi" w:hAnsiTheme="majorBidi" w:cstheme="majorBidi"/>
          <w:bCs/>
          <w:sz w:val="24"/>
          <w:szCs w:val="24"/>
        </w:rPr>
        <w:t>consiliului</w:t>
      </w:r>
      <w:proofErr w:type="spellEnd"/>
      <w:r w:rsidRPr="00BB6B5E">
        <w:rPr>
          <w:rFonts w:asciiTheme="majorBidi" w:hAnsiTheme="majorBidi" w:cstheme="majorBidi"/>
          <w:bCs/>
          <w:sz w:val="24"/>
          <w:szCs w:val="24"/>
        </w:rPr>
        <w:t xml:space="preserve"> de </w:t>
      </w:r>
      <w:proofErr w:type="spellStart"/>
      <w:r w:rsidRPr="00BB6B5E">
        <w:rPr>
          <w:rFonts w:asciiTheme="majorBidi" w:hAnsiTheme="majorBidi" w:cstheme="majorBidi"/>
          <w:bCs/>
          <w:sz w:val="24"/>
          <w:szCs w:val="24"/>
        </w:rPr>
        <w:t>administrație</w:t>
      </w:r>
      <w:proofErr w:type="spellEnd"/>
      <w:r w:rsidRPr="00BB6B5E">
        <w:rPr>
          <w:rFonts w:asciiTheme="majorBidi" w:hAnsiTheme="majorBidi" w:cstheme="majorBidi"/>
          <w:bCs/>
          <w:sz w:val="24"/>
          <w:szCs w:val="24"/>
        </w:rPr>
        <w:t xml:space="preserve"> </w:t>
      </w:r>
      <w:proofErr w:type="spellStart"/>
      <w:r w:rsidRPr="00BB6B5E">
        <w:rPr>
          <w:rFonts w:asciiTheme="majorBidi" w:hAnsiTheme="majorBidi" w:cstheme="majorBidi"/>
          <w:bCs/>
          <w:sz w:val="24"/>
          <w:szCs w:val="24"/>
        </w:rPr>
        <w:t>sunt</w:t>
      </w:r>
      <w:proofErr w:type="spellEnd"/>
      <w:r w:rsidRPr="00BB6B5E">
        <w:rPr>
          <w:rFonts w:asciiTheme="majorBidi" w:hAnsiTheme="majorBidi" w:cstheme="majorBidi"/>
          <w:bCs/>
          <w:sz w:val="24"/>
          <w:szCs w:val="24"/>
        </w:rPr>
        <w:t xml:space="preserve"> </w:t>
      </w:r>
      <w:proofErr w:type="spellStart"/>
      <w:r w:rsidRPr="00BB6B5E">
        <w:rPr>
          <w:rFonts w:asciiTheme="majorBidi" w:hAnsiTheme="majorBidi" w:cstheme="majorBidi"/>
          <w:bCs/>
          <w:sz w:val="24"/>
          <w:szCs w:val="24"/>
        </w:rPr>
        <w:t>incluși</w:t>
      </w:r>
      <w:proofErr w:type="spellEnd"/>
      <w:r w:rsidRPr="00BB6B5E">
        <w:rPr>
          <w:rFonts w:asciiTheme="majorBidi" w:hAnsiTheme="majorBidi" w:cstheme="majorBidi"/>
          <w:bCs/>
          <w:sz w:val="24"/>
          <w:szCs w:val="24"/>
        </w:rPr>
        <w:t xml:space="preserve"> </w:t>
      </w:r>
      <w:proofErr w:type="spellStart"/>
      <w:r w:rsidRPr="00BB6B5E">
        <w:rPr>
          <w:rFonts w:asciiTheme="majorBidi" w:hAnsiTheme="majorBidi" w:cstheme="majorBidi"/>
          <w:bCs/>
          <w:sz w:val="24"/>
          <w:szCs w:val="24"/>
        </w:rPr>
        <w:t>reprezentanți</w:t>
      </w:r>
      <w:proofErr w:type="spellEnd"/>
      <w:r w:rsidRPr="00BB6B5E">
        <w:rPr>
          <w:rFonts w:asciiTheme="majorBidi" w:hAnsiTheme="majorBidi" w:cstheme="majorBidi"/>
          <w:bCs/>
          <w:sz w:val="24"/>
          <w:szCs w:val="24"/>
        </w:rPr>
        <w:t xml:space="preserve"> ai </w:t>
      </w:r>
      <w:proofErr w:type="spellStart"/>
      <w:r w:rsidRPr="00BB6B5E">
        <w:rPr>
          <w:rFonts w:asciiTheme="majorBidi" w:hAnsiTheme="majorBidi" w:cstheme="majorBidi"/>
          <w:bCs/>
          <w:sz w:val="24"/>
          <w:szCs w:val="24"/>
        </w:rPr>
        <w:t>fondatorilor</w:t>
      </w:r>
      <w:proofErr w:type="spellEnd"/>
      <w:r w:rsidRPr="00BB6B5E">
        <w:rPr>
          <w:rFonts w:asciiTheme="majorBidi" w:hAnsiTheme="majorBidi" w:cstheme="majorBidi"/>
          <w:bCs/>
          <w:sz w:val="24"/>
          <w:szCs w:val="24"/>
        </w:rPr>
        <w:t xml:space="preserve">. </w:t>
      </w:r>
      <w:proofErr w:type="spellStart"/>
      <w:r w:rsidRPr="00BB6B5E">
        <w:rPr>
          <w:rFonts w:asciiTheme="majorBidi" w:hAnsiTheme="majorBidi" w:cstheme="majorBidi"/>
          <w:bCs/>
          <w:sz w:val="24"/>
          <w:szCs w:val="24"/>
        </w:rPr>
        <w:t>Conducerea</w:t>
      </w:r>
      <w:proofErr w:type="spellEnd"/>
      <w:r w:rsidRPr="00BB6B5E">
        <w:rPr>
          <w:rFonts w:asciiTheme="majorBidi" w:hAnsiTheme="majorBidi" w:cstheme="majorBidi"/>
          <w:bCs/>
          <w:sz w:val="24"/>
          <w:szCs w:val="24"/>
        </w:rPr>
        <w:t xml:space="preserve"> </w:t>
      </w:r>
      <w:proofErr w:type="spellStart"/>
      <w:r w:rsidRPr="00BB6B5E">
        <w:rPr>
          <w:rFonts w:asciiTheme="majorBidi" w:hAnsiTheme="majorBidi" w:cstheme="majorBidi"/>
          <w:bCs/>
          <w:sz w:val="24"/>
          <w:szCs w:val="24"/>
        </w:rPr>
        <w:t>consiliului</w:t>
      </w:r>
      <w:proofErr w:type="spellEnd"/>
      <w:r w:rsidRPr="00BB6B5E">
        <w:rPr>
          <w:rFonts w:asciiTheme="majorBidi" w:hAnsiTheme="majorBidi" w:cstheme="majorBidi"/>
          <w:bCs/>
          <w:sz w:val="24"/>
          <w:szCs w:val="24"/>
        </w:rPr>
        <w:t xml:space="preserve"> de </w:t>
      </w:r>
      <w:proofErr w:type="spellStart"/>
      <w:r w:rsidRPr="00BB6B5E">
        <w:rPr>
          <w:rFonts w:asciiTheme="majorBidi" w:hAnsiTheme="majorBidi" w:cstheme="majorBidi"/>
          <w:bCs/>
          <w:sz w:val="24"/>
          <w:szCs w:val="24"/>
        </w:rPr>
        <w:t>administrație</w:t>
      </w:r>
      <w:proofErr w:type="spellEnd"/>
      <w:r w:rsidRPr="00BB6B5E">
        <w:rPr>
          <w:rFonts w:asciiTheme="majorBidi" w:hAnsiTheme="majorBidi" w:cstheme="majorBidi"/>
          <w:bCs/>
          <w:sz w:val="24"/>
          <w:szCs w:val="24"/>
        </w:rPr>
        <w:t xml:space="preserve"> este </w:t>
      </w:r>
      <w:proofErr w:type="spellStart"/>
      <w:r w:rsidRPr="00BB6B5E">
        <w:rPr>
          <w:rFonts w:asciiTheme="majorBidi" w:hAnsiTheme="majorBidi" w:cstheme="majorBidi"/>
          <w:bCs/>
          <w:sz w:val="24"/>
          <w:szCs w:val="24"/>
        </w:rPr>
        <w:t>asigurată</w:t>
      </w:r>
      <w:proofErr w:type="spellEnd"/>
      <w:r w:rsidRPr="00BB6B5E">
        <w:rPr>
          <w:rFonts w:asciiTheme="majorBidi" w:hAnsiTheme="majorBidi" w:cstheme="majorBidi"/>
          <w:bCs/>
          <w:sz w:val="24"/>
          <w:szCs w:val="24"/>
        </w:rPr>
        <w:t xml:space="preserve"> de </w:t>
      </w:r>
      <w:proofErr w:type="spellStart"/>
      <w:r w:rsidRPr="00BB6B5E">
        <w:rPr>
          <w:rFonts w:asciiTheme="majorBidi" w:hAnsiTheme="majorBidi" w:cstheme="majorBidi"/>
          <w:bCs/>
          <w:sz w:val="24"/>
          <w:szCs w:val="24"/>
        </w:rPr>
        <w:t>persoana</w:t>
      </w:r>
      <w:proofErr w:type="spellEnd"/>
      <w:r w:rsidRPr="00BB6B5E">
        <w:rPr>
          <w:rFonts w:asciiTheme="majorBidi" w:hAnsiTheme="majorBidi" w:cstheme="majorBidi"/>
          <w:bCs/>
          <w:sz w:val="24"/>
          <w:szCs w:val="24"/>
        </w:rPr>
        <w:t xml:space="preserve"> </w:t>
      </w:r>
      <w:proofErr w:type="spellStart"/>
      <w:r w:rsidRPr="00BB6B5E">
        <w:rPr>
          <w:rFonts w:asciiTheme="majorBidi" w:hAnsiTheme="majorBidi" w:cstheme="majorBidi"/>
          <w:bCs/>
          <w:sz w:val="24"/>
          <w:szCs w:val="24"/>
        </w:rPr>
        <w:t>desemnată</w:t>
      </w:r>
      <w:proofErr w:type="spellEnd"/>
      <w:r w:rsidRPr="00BB6B5E">
        <w:rPr>
          <w:rFonts w:asciiTheme="majorBidi" w:hAnsiTheme="majorBidi" w:cstheme="majorBidi"/>
          <w:bCs/>
          <w:sz w:val="24"/>
          <w:szCs w:val="24"/>
        </w:rPr>
        <w:t xml:space="preserve"> de </w:t>
      </w:r>
      <w:proofErr w:type="spellStart"/>
      <w:r w:rsidRPr="00BB6B5E">
        <w:rPr>
          <w:rFonts w:asciiTheme="majorBidi" w:hAnsiTheme="majorBidi" w:cstheme="majorBidi"/>
          <w:bCs/>
          <w:sz w:val="24"/>
          <w:szCs w:val="24"/>
        </w:rPr>
        <w:t>fondatori</w:t>
      </w:r>
      <w:proofErr w:type="spellEnd"/>
      <w:r w:rsidRPr="00BB6B5E">
        <w:rPr>
          <w:rFonts w:asciiTheme="majorBidi" w:hAnsiTheme="majorBidi" w:cstheme="majorBidi"/>
          <w:bCs/>
          <w:sz w:val="24"/>
          <w:szCs w:val="24"/>
        </w:rPr>
        <w:t xml:space="preserve">. </w:t>
      </w:r>
      <w:proofErr w:type="spellStart"/>
      <w:r w:rsidRPr="00BB6B5E">
        <w:rPr>
          <w:rFonts w:asciiTheme="majorBidi" w:hAnsiTheme="majorBidi" w:cstheme="majorBidi"/>
          <w:bCs/>
          <w:sz w:val="24"/>
          <w:szCs w:val="24"/>
        </w:rPr>
        <w:t>În</w:t>
      </w:r>
      <w:proofErr w:type="spellEnd"/>
      <w:r w:rsidRPr="00BB6B5E">
        <w:rPr>
          <w:rFonts w:asciiTheme="majorBidi" w:hAnsiTheme="majorBidi" w:cstheme="majorBidi"/>
          <w:bCs/>
          <w:sz w:val="24"/>
          <w:szCs w:val="24"/>
        </w:rPr>
        <w:t xml:space="preserve"> </w:t>
      </w:r>
      <w:proofErr w:type="spellStart"/>
      <w:r w:rsidRPr="00BB6B5E">
        <w:rPr>
          <w:rFonts w:asciiTheme="majorBidi" w:hAnsiTheme="majorBidi" w:cstheme="majorBidi"/>
          <w:bCs/>
          <w:sz w:val="24"/>
          <w:szCs w:val="24"/>
        </w:rPr>
        <w:t>unitățile</w:t>
      </w:r>
      <w:proofErr w:type="spellEnd"/>
      <w:r w:rsidRPr="00BB6B5E">
        <w:rPr>
          <w:rFonts w:asciiTheme="majorBidi" w:hAnsiTheme="majorBidi" w:cstheme="majorBidi"/>
          <w:bCs/>
          <w:sz w:val="24"/>
          <w:szCs w:val="24"/>
        </w:rPr>
        <w:t xml:space="preserve"> care </w:t>
      </w:r>
      <w:proofErr w:type="spellStart"/>
      <w:r w:rsidRPr="00BB6B5E">
        <w:rPr>
          <w:rFonts w:asciiTheme="majorBidi" w:hAnsiTheme="majorBidi" w:cstheme="majorBidi"/>
          <w:bCs/>
          <w:sz w:val="24"/>
          <w:szCs w:val="24"/>
        </w:rPr>
        <w:t>școlarizează</w:t>
      </w:r>
      <w:proofErr w:type="spellEnd"/>
      <w:r w:rsidRPr="00BB6B5E">
        <w:rPr>
          <w:rFonts w:asciiTheme="majorBidi" w:hAnsiTheme="majorBidi" w:cstheme="majorBidi"/>
          <w:bCs/>
          <w:sz w:val="24"/>
          <w:szCs w:val="24"/>
        </w:rPr>
        <w:t xml:space="preserve"> </w:t>
      </w:r>
      <w:proofErr w:type="spellStart"/>
      <w:r w:rsidRPr="00BB6B5E">
        <w:rPr>
          <w:rFonts w:asciiTheme="majorBidi" w:hAnsiTheme="majorBidi" w:cstheme="majorBidi"/>
          <w:bCs/>
          <w:sz w:val="24"/>
          <w:szCs w:val="24"/>
        </w:rPr>
        <w:t>beneficiari</w:t>
      </w:r>
      <w:proofErr w:type="spellEnd"/>
      <w:r w:rsidRPr="00BB6B5E">
        <w:rPr>
          <w:rFonts w:asciiTheme="majorBidi" w:hAnsiTheme="majorBidi" w:cstheme="majorBidi"/>
          <w:bCs/>
          <w:sz w:val="24"/>
          <w:szCs w:val="24"/>
        </w:rPr>
        <w:t xml:space="preserve"> </w:t>
      </w:r>
      <w:proofErr w:type="spellStart"/>
      <w:r w:rsidRPr="00BB6B5E">
        <w:rPr>
          <w:rFonts w:asciiTheme="majorBidi" w:hAnsiTheme="majorBidi" w:cstheme="majorBidi"/>
          <w:bCs/>
          <w:sz w:val="24"/>
          <w:szCs w:val="24"/>
        </w:rPr>
        <w:t>primari</w:t>
      </w:r>
      <w:proofErr w:type="spellEnd"/>
      <w:r w:rsidRPr="00BB6B5E">
        <w:rPr>
          <w:rFonts w:asciiTheme="majorBidi" w:hAnsiTheme="majorBidi" w:cstheme="majorBidi"/>
          <w:bCs/>
          <w:sz w:val="24"/>
          <w:szCs w:val="24"/>
        </w:rPr>
        <w:t xml:space="preserve"> la </w:t>
      </w:r>
      <w:proofErr w:type="spellStart"/>
      <w:r w:rsidRPr="00BB6B5E">
        <w:rPr>
          <w:rFonts w:asciiTheme="majorBidi" w:hAnsiTheme="majorBidi" w:cstheme="majorBidi"/>
          <w:bCs/>
          <w:sz w:val="24"/>
          <w:szCs w:val="24"/>
        </w:rPr>
        <w:t>niveluri</w:t>
      </w:r>
      <w:proofErr w:type="spellEnd"/>
      <w:r w:rsidRPr="00BB6B5E">
        <w:rPr>
          <w:rFonts w:asciiTheme="majorBidi" w:hAnsiTheme="majorBidi" w:cstheme="majorBidi"/>
          <w:bCs/>
          <w:sz w:val="24"/>
          <w:szCs w:val="24"/>
        </w:rPr>
        <w:t xml:space="preserve"> </w:t>
      </w:r>
      <w:proofErr w:type="spellStart"/>
      <w:r w:rsidRPr="00BB6B5E">
        <w:rPr>
          <w:rFonts w:asciiTheme="majorBidi" w:hAnsiTheme="majorBidi" w:cstheme="majorBidi"/>
          <w:bCs/>
          <w:sz w:val="24"/>
          <w:szCs w:val="24"/>
        </w:rPr>
        <w:t>din</w:t>
      </w:r>
      <w:proofErr w:type="spellEnd"/>
      <w:r w:rsidRPr="00BB6B5E">
        <w:rPr>
          <w:rFonts w:asciiTheme="majorBidi" w:hAnsiTheme="majorBidi" w:cstheme="majorBidi"/>
          <w:bCs/>
          <w:sz w:val="24"/>
          <w:szCs w:val="24"/>
        </w:rPr>
        <w:t xml:space="preserve"> </w:t>
      </w:r>
      <w:proofErr w:type="spellStart"/>
      <w:r w:rsidRPr="00BB6B5E">
        <w:rPr>
          <w:rFonts w:asciiTheme="majorBidi" w:hAnsiTheme="majorBidi" w:cstheme="majorBidi"/>
          <w:bCs/>
          <w:sz w:val="24"/>
          <w:szCs w:val="24"/>
        </w:rPr>
        <w:t>învățământul</w:t>
      </w:r>
      <w:proofErr w:type="spellEnd"/>
      <w:r w:rsidRPr="00BB6B5E">
        <w:rPr>
          <w:rFonts w:asciiTheme="majorBidi" w:hAnsiTheme="majorBidi" w:cstheme="majorBidi"/>
          <w:bCs/>
          <w:sz w:val="24"/>
          <w:szCs w:val="24"/>
        </w:rPr>
        <w:t xml:space="preserve"> </w:t>
      </w:r>
      <w:proofErr w:type="spellStart"/>
      <w:r w:rsidRPr="00BB6B5E">
        <w:rPr>
          <w:rFonts w:asciiTheme="majorBidi" w:hAnsiTheme="majorBidi" w:cstheme="majorBidi"/>
          <w:bCs/>
          <w:sz w:val="24"/>
          <w:szCs w:val="24"/>
        </w:rPr>
        <w:t>obligatoriu</w:t>
      </w:r>
      <w:proofErr w:type="spellEnd"/>
      <w:r w:rsidRPr="00BB6B5E">
        <w:rPr>
          <w:rFonts w:asciiTheme="majorBidi" w:hAnsiTheme="majorBidi" w:cstheme="majorBidi"/>
          <w:bCs/>
          <w:sz w:val="24"/>
          <w:szCs w:val="24"/>
        </w:rPr>
        <w:t xml:space="preserve">, </w:t>
      </w:r>
      <w:proofErr w:type="spellStart"/>
      <w:r w:rsidRPr="00BB6B5E">
        <w:rPr>
          <w:rFonts w:asciiTheme="majorBidi" w:hAnsiTheme="majorBidi" w:cstheme="majorBidi"/>
          <w:bCs/>
          <w:sz w:val="24"/>
          <w:szCs w:val="24"/>
        </w:rPr>
        <w:t>consiliul</w:t>
      </w:r>
      <w:proofErr w:type="spellEnd"/>
      <w:r w:rsidRPr="00BB6B5E">
        <w:rPr>
          <w:rFonts w:asciiTheme="majorBidi" w:hAnsiTheme="majorBidi" w:cstheme="majorBidi"/>
          <w:bCs/>
          <w:sz w:val="24"/>
          <w:szCs w:val="24"/>
        </w:rPr>
        <w:t xml:space="preserve"> de </w:t>
      </w:r>
      <w:proofErr w:type="spellStart"/>
      <w:r w:rsidRPr="00BB6B5E">
        <w:rPr>
          <w:rFonts w:asciiTheme="majorBidi" w:hAnsiTheme="majorBidi" w:cstheme="majorBidi"/>
          <w:bCs/>
          <w:sz w:val="24"/>
          <w:szCs w:val="24"/>
        </w:rPr>
        <w:t>administrație</w:t>
      </w:r>
      <w:proofErr w:type="spellEnd"/>
      <w:r w:rsidRPr="00BB6B5E">
        <w:rPr>
          <w:rFonts w:asciiTheme="majorBidi" w:hAnsiTheme="majorBidi" w:cstheme="majorBidi"/>
          <w:bCs/>
          <w:sz w:val="24"/>
          <w:szCs w:val="24"/>
        </w:rPr>
        <w:t xml:space="preserve"> </w:t>
      </w:r>
      <w:proofErr w:type="spellStart"/>
      <w:r w:rsidRPr="00BB6B5E">
        <w:rPr>
          <w:rFonts w:asciiTheme="majorBidi" w:hAnsiTheme="majorBidi" w:cstheme="majorBidi"/>
          <w:bCs/>
          <w:sz w:val="24"/>
          <w:szCs w:val="24"/>
        </w:rPr>
        <w:t>cuprinde</w:t>
      </w:r>
      <w:proofErr w:type="spellEnd"/>
      <w:r w:rsidRPr="00BB6B5E">
        <w:rPr>
          <w:rFonts w:asciiTheme="majorBidi" w:hAnsiTheme="majorBidi" w:cstheme="majorBidi"/>
          <w:bCs/>
          <w:sz w:val="24"/>
          <w:szCs w:val="24"/>
        </w:rPr>
        <w:t xml:space="preserve"> </w:t>
      </w:r>
      <w:proofErr w:type="spellStart"/>
      <w:r w:rsidRPr="00BB6B5E">
        <w:rPr>
          <w:rFonts w:asciiTheme="majorBidi" w:hAnsiTheme="majorBidi" w:cstheme="majorBidi"/>
          <w:bCs/>
          <w:sz w:val="24"/>
          <w:szCs w:val="24"/>
        </w:rPr>
        <w:t>și</w:t>
      </w:r>
      <w:proofErr w:type="spellEnd"/>
      <w:r w:rsidRPr="00BB6B5E">
        <w:rPr>
          <w:rFonts w:asciiTheme="majorBidi" w:hAnsiTheme="majorBidi" w:cstheme="majorBidi"/>
          <w:bCs/>
          <w:sz w:val="24"/>
          <w:szCs w:val="24"/>
        </w:rPr>
        <w:t xml:space="preserve"> un reprezentant al consiliului local.</w:t>
      </w:r>
      <w:r w:rsidR="001010E7">
        <w:rPr>
          <w:rFonts w:asciiTheme="majorBidi" w:hAnsiTheme="majorBidi" w:cstheme="majorBidi"/>
          <w:bCs/>
          <w:sz w:val="24"/>
          <w:szCs w:val="24"/>
        </w:rPr>
        <w:t>”</w:t>
      </w:r>
    </w:p>
    <w:p w14:paraId="218CDD2C" w14:textId="01987E31" w:rsidR="006361E1" w:rsidRPr="001010E7" w:rsidRDefault="001010E7" w:rsidP="001010E7">
      <w:pPr>
        <w:tabs>
          <w:tab w:val="left" w:pos="567"/>
        </w:tabs>
        <w:jc w:val="both"/>
        <w:rPr>
          <w:rFonts w:asciiTheme="majorBidi" w:hAnsiTheme="majorBidi" w:cstheme="majorBidi"/>
          <w:bCs/>
          <w:sz w:val="24"/>
          <w:szCs w:val="24"/>
        </w:rPr>
      </w:pPr>
      <w:r>
        <w:rPr>
          <w:rFonts w:asciiTheme="majorBidi" w:hAnsiTheme="majorBidi" w:cstheme="majorBidi"/>
          <w:bCs/>
          <w:sz w:val="24"/>
          <w:szCs w:val="24"/>
        </w:rPr>
        <w:tab/>
      </w:r>
      <w:r w:rsidR="006361E1" w:rsidRPr="001010E7">
        <w:rPr>
          <w:rFonts w:asciiTheme="majorBidi" w:hAnsiTheme="majorBidi" w:cstheme="majorBidi"/>
          <w:bCs/>
          <w:sz w:val="24"/>
          <w:szCs w:val="24"/>
        </w:rPr>
        <w:t>Conform prevederilor art. 5 din</w:t>
      </w:r>
      <w:r w:rsidR="006361E1" w:rsidRPr="001010E7">
        <w:rPr>
          <w:bCs/>
          <w:sz w:val="24"/>
          <w:szCs w:val="24"/>
        </w:rPr>
        <w:t xml:space="preserve"> metodologia cadru de organizare şi funcţionare a consiliului de administraţie din unităţile de învăţământ preuniversitar aprobată prin </w:t>
      </w:r>
      <w:r w:rsidR="006361E1" w:rsidRPr="001010E7">
        <w:rPr>
          <w:rFonts w:asciiTheme="majorBidi" w:hAnsiTheme="majorBidi" w:cstheme="majorBidi"/>
          <w:bCs/>
          <w:sz w:val="24"/>
          <w:szCs w:val="24"/>
        </w:rPr>
        <w:t>Ordinul nr. 5154/2021 al Ministrului Educaţiei Naţionale,</w:t>
      </w:r>
      <w:r w:rsidR="006361E1" w:rsidRPr="001010E7">
        <w:rPr>
          <w:bCs/>
          <w:sz w:val="24"/>
          <w:szCs w:val="24"/>
        </w:rPr>
        <w:t xml:space="preserve"> la începutul fiecărui an şcolar, dar nu mai târziu de data începerii cursurilor, consiliul de administraţie în exerciţiu hotărăşte declanşarea procedurii de constituire a noului consiliu de administraţie.</w:t>
      </w:r>
      <w:r w:rsidR="006361E1" w:rsidRPr="001010E7">
        <w:rPr>
          <w:rFonts w:asciiTheme="majorBidi" w:hAnsiTheme="majorBidi" w:cstheme="majorBidi"/>
          <w:bCs/>
          <w:sz w:val="24"/>
          <w:szCs w:val="24"/>
        </w:rPr>
        <w:t xml:space="preserve"> </w:t>
      </w:r>
    </w:p>
    <w:p w14:paraId="340DAC37" w14:textId="00C2D70A" w:rsidR="006361E1" w:rsidRPr="001010E7" w:rsidRDefault="006361E1" w:rsidP="001010E7">
      <w:pPr>
        <w:tabs>
          <w:tab w:val="left" w:pos="567"/>
        </w:tabs>
        <w:jc w:val="both"/>
        <w:rPr>
          <w:bCs/>
          <w:sz w:val="24"/>
          <w:szCs w:val="24"/>
        </w:rPr>
      </w:pPr>
      <w:r w:rsidRPr="001010E7">
        <w:rPr>
          <w:rFonts w:asciiTheme="majorBidi" w:hAnsiTheme="majorBidi" w:cstheme="majorBidi"/>
          <w:bCs/>
          <w:sz w:val="24"/>
          <w:szCs w:val="24"/>
        </w:rPr>
        <w:tab/>
        <w:t xml:space="preserve">În aceste condiții se impune adoptarea unei hotărâri privind desemnarea noilor reprezentanți ai consiliului local în </w:t>
      </w:r>
      <w:r w:rsidRPr="001010E7">
        <w:rPr>
          <w:bCs/>
          <w:sz w:val="24"/>
          <w:szCs w:val="24"/>
        </w:rPr>
        <w:t>consiliile de administraţie a unităților de învățământ preuniversitar de stat  de pe raza Municipiului Timi</w:t>
      </w:r>
      <w:r w:rsidR="00BB6B5E" w:rsidRPr="001010E7">
        <w:rPr>
          <w:bCs/>
          <w:sz w:val="24"/>
          <w:szCs w:val="24"/>
        </w:rPr>
        <w:t>ș</w:t>
      </w:r>
      <w:r w:rsidRPr="001010E7">
        <w:rPr>
          <w:bCs/>
          <w:sz w:val="24"/>
          <w:szCs w:val="24"/>
        </w:rPr>
        <w:t>oara</w:t>
      </w:r>
      <w:r w:rsidR="00BB6B5E" w:rsidRPr="001010E7">
        <w:rPr>
          <w:bCs/>
          <w:sz w:val="24"/>
          <w:szCs w:val="24"/>
        </w:rPr>
        <w:t>,</w:t>
      </w:r>
      <w:r w:rsidR="00BB6B5E" w:rsidRPr="001010E7">
        <w:rPr>
          <w:rFonts w:asciiTheme="majorBidi" w:hAnsiTheme="majorBidi" w:cstheme="majorBidi"/>
          <w:bCs/>
          <w:sz w:val="24"/>
          <w:szCs w:val="24"/>
        </w:rPr>
        <w:t xml:space="preserve"> </w:t>
      </w:r>
      <w:r w:rsidRPr="001010E7">
        <w:rPr>
          <w:bCs/>
          <w:sz w:val="24"/>
          <w:szCs w:val="24"/>
        </w:rPr>
        <w:t>astfel:</w:t>
      </w:r>
    </w:p>
    <w:p w14:paraId="0B947B8C" w14:textId="2F9921FB" w:rsidR="006361E1" w:rsidRPr="001010E7" w:rsidRDefault="006361E1" w:rsidP="001010E7">
      <w:pPr>
        <w:pStyle w:val="ListParagraph"/>
        <w:numPr>
          <w:ilvl w:val="0"/>
          <w:numId w:val="3"/>
        </w:numPr>
        <w:tabs>
          <w:tab w:val="left" w:pos="567"/>
        </w:tabs>
        <w:jc w:val="both"/>
        <w:rPr>
          <w:bCs/>
          <w:sz w:val="24"/>
          <w:szCs w:val="24"/>
        </w:rPr>
      </w:pPr>
      <w:r w:rsidRPr="001010E7">
        <w:rPr>
          <w:bCs/>
          <w:sz w:val="24"/>
          <w:szCs w:val="24"/>
        </w:rPr>
        <w:t>Anexa nr. 1 - reprezentanții Consiliului Local  al municipiului Timișoara, desemnați în consiliul de administrație a unităților de învățământ preuniversitar de stat și a unităților de învățământ conexe de pe raza Municipiului Timișoara</w:t>
      </w:r>
      <w:r w:rsidR="004462F6" w:rsidRPr="001010E7">
        <w:rPr>
          <w:bCs/>
          <w:sz w:val="24"/>
          <w:szCs w:val="24"/>
        </w:rPr>
        <w:t>.</w:t>
      </w:r>
      <w:r w:rsidRPr="001010E7">
        <w:rPr>
          <w:bCs/>
          <w:sz w:val="24"/>
          <w:szCs w:val="24"/>
        </w:rPr>
        <w:t xml:space="preserve"> </w:t>
      </w:r>
    </w:p>
    <w:p w14:paraId="3E50F22E" w14:textId="4B7E9413" w:rsidR="00112EDA" w:rsidRPr="001010E7" w:rsidRDefault="006361E1" w:rsidP="001010E7">
      <w:pPr>
        <w:pStyle w:val="ListParagraph"/>
        <w:numPr>
          <w:ilvl w:val="0"/>
          <w:numId w:val="3"/>
        </w:numPr>
        <w:tabs>
          <w:tab w:val="left" w:pos="567"/>
        </w:tabs>
        <w:jc w:val="both"/>
        <w:rPr>
          <w:bCs/>
          <w:sz w:val="24"/>
          <w:szCs w:val="24"/>
        </w:rPr>
      </w:pPr>
      <w:r w:rsidRPr="001010E7">
        <w:rPr>
          <w:bCs/>
          <w:sz w:val="24"/>
          <w:szCs w:val="24"/>
        </w:rPr>
        <w:t>Anexa nr</w:t>
      </w:r>
      <w:r w:rsidR="00112EDA" w:rsidRPr="001010E7">
        <w:rPr>
          <w:bCs/>
          <w:sz w:val="24"/>
          <w:szCs w:val="24"/>
        </w:rPr>
        <w:t>.</w:t>
      </w:r>
      <w:r w:rsidRPr="001010E7">
        <w:rPr>
          <w:bCs/>
          <w:sz w:val="24"/>
          <w:szCs w:val="24"/>
        </w:rPr>
        <w:t xml:space="preserve"> 2 - reprezentanții Consiliului Local al municipiului Timișoara, desemnați în consiliul de administrație a unităților de învățământ preuniversitar privat de pe raza Municipiului Timișoara</w:t>
      </w:r>
      <w:r w:rsidR="004462F6" w:rsidRPr="001010E7">
        <w:rPr>
          <w:bCs/>
          <w:sz w:val="24"/>
          <w:szCs w:val="24"/>
        </w:rPr>
        <w:t>.</w:t>
      </w:r>
    </w:p>
    <w:p w14:paraId="53FBBBEC" w14:textId="77777777" w:rsidR="00112EDA" w:rsidRPr="001010E7" w:rsidRDefault="00112EDA" w:rsidP="001010E7">
      <w:pPr>
        <w:tabs>
          <w:tab w:val="left" w:pos="567"/>
        </w:tabs>
        <w:jc w:val="both"/>
        <w:rPr>
          <w:bCs/>
          <w:sz w:val="24"/>
          <w:szCs w:val="24"/>
        </w:rPr>
      </w:pPr>
    </w:p>
    <w:p w14:paraId="712EA22E" w14:textId="2290CC90" w:rsidR="006361E1" w:rsidRPr="001010E7" w:rsidRDefault="006361E1" w:rsidP="001010E7">
      <w:pPr>
        <w:tabs>
          <w:tab w:val="left" w:pos="567"/>
        </w:tabs>
        <w:jc w:val="both"/>
        <w:rPr>
          <w:b/>
          <w:sz w:val="24"/>
          <w:szCs w:val="24"/>
        </w:rPr>
      </w:pPr>
      <w:r w:rsidRPr="001010E7">
        <w:rPr>
          <w:b/>
          <w:sz w:val="24"/>
          <w:szCs w:val="24"/>
        </w:rPr>
        <w:t>2. Concluzii</w:t>
      </w:r>
    </w:p>
    <w:p w14:paraId="2510AD02" w14:textId="4DC045F1" w:rsidR="006361E1" w:rsidRPr="001010E7" w:rsidRDefault="006361E1" w:rsidP="00DD5CAB">
      <w:pPr>
        <w:tabs>
          <w:tab w:val="left" w:pos="567"/>
        </w:tabs>
        <w:jc w:val="both"/>
        <w:rPr>
          <w:rFonts w:asciiTheme="majorBidi" w:hAnsiTheme="majorBidi" w:cstheme="majorBidi"/>
          <w:bCs/>
          <w:sz w:val="24"/>
          <w:szCs w:val="24"/>
        </w:rPr>
      </w:pPr>
      <w:r w:rsidRPr="001010E7">
        <w:rPr>
          <w:rFonts w:asciiTheme="majorBidi" w:hAnsiTheme="majorBidi" w:cstheme="majorBidi"/>
          <w:bCs/>
          <w:sz w:val="24"/>
          <w:szCs w:val="24"/>
        </w:rPr>
        <w:tab/>
        <w:t>Urmare</w:t>
      </w:r>
      <w:r w:rsidR="00D1724A" w:rsidRPr="001010E7">
        <w:rPr>
          <w:rFonts w:asciiTheme="majorBidi" w:hAnsiTheme="majorBidi" w:cstheme="majorBidi"/>
          <w:bCs/>
          <w:sz w:val="24"/>
          <w:szCs w:val="24"/>
        </w:rPr>
        <w:t xml:space="preserve"> </w:t>
      </w:r>
      <w:r w:rsidRPr="001010E7">
        <w:rPr>
          <w:rFonts w:asciiTheme="majorBidi" w:hAnsiTheme="majorBidi" w:cstheme="majorBidi"/>
          <w:bCs/>
          <w:sz w:val="24"/>
          <w:szCs w:val="24"/>
        </w:rPr>
        <w:t>a celor prezentate mai sus, consider</w:t>
      </w:r>
      <w:r w:rsidR="00D1724A" w:rsidRPr="001010E7">
        <w:rPr>
          <w:rFonts w:asciiTheme="majorBidi" w:hAnsiTheme="majorBidi" w:cstheme="majorBidi"/>
          <w:bCs/>
          <w:sz w:val="24"/>
          <w:szCs w:val="24"/>
        </w:rPr>
        <w:t>ăm</w:t>
      </w:r>
      <w:r w:rsidRPr="001010E7">
        <w:rPr>
          <w:rFonts w:asciiTheme="majorBidi" w:hAnsiTheme="majorBidi" w:cstheme="majorBidi"/>
          <w:bCs/>
          <w:sz w:val="24"/>
          <w:szCs w:val="24"/>
        </w:rPr>
        <w:t xml:space="preserve"> oportună promovarea Proiectului de hotărâre privind desemnarea reprezentanților din partea Consiliului Local al Municipiului Timişoara în Consiliile de Administraţie ale unităţilor de învăţământ preuniversitar de stat și particular de pe raza Municipiului Timişoara, pentru anul şcolar 2023 -2024 şi îl supun</w:t>
      </w:r>
      <w:r w:rsidR="00D1724A" w:rsidRPr="001010E7">
        <w:rPr>
          <w:rFonts w:asciiTheme="majorBidi" w:hAnsiTheme="majorBidi" w:cstheme="majorBidi"/>
          <w:bCs/>
          <w:sz w:val="24"/>
          <w:szCs w:val="24"/>
        </w:rPr>
        <w:t>em</w:t>
      </w:r>
      <w:r w:rsidRPr="001010E7">
        <w:rPr>
          <w:rFonts w:asciiTheme="majorBidi" w:hAnsiTheme="majorBidi" w:cstheme="majorBidi"/>
          <w:bCs/>
          <w:sz w:val="24"/>
          <w:szCs w:val="24"/>
        </w:rPr>
        <w:t xml:space="preserve"> spre dezbatere şi aprobare Consiliului Local al Municipiului Timişoara. </w:t>
      </w:r>
    </w:p>
    <w:p w14:paraId="2251FC98" w14:textId="77777777" w:rsidR="00F3609C" w:rsidRDefault="00F3609C" w:rsidP="00DD5CAB">
      <w:pPr>
        <w:widowControl w:val="0"/>
        <w:autoSpaceDE w:val="0"/>
        <w:autoSpaceDN w:val="0"/>
        <w:spacing w:line="276" w:lineRule="auto"/>
        <w:ind w:right="108"/>
        <w:jc w:val="both"/>
        <w:rPr>
          <w:b/>
          <w:w w:val="105"/>
          <w:sz w:val="24"/>
          <w:szCs w:val="24"/>
          <w:lang w:bidi="ro-RO"/>
        </w:rPr>
      </w:pPr>
    </w:p>
    <w:p w14:paraId="601A5757" w14:textId="77777777" w:rsidR="001010E7" w:rsidRPr="001010E7" w:rsidRDefault="001010E7" w:rsidP="00DD5CAB">
      <w:pPr>
        <w:widowControl w:val="0"/>
        <w:autoSpaceDE w:val="0"/>
        <w:autoSpaceDN w:val="0"/>
        <w:spacing w:line="276" w:lineRule="auto"/>
        <w:ind w:right="108"/>
        <w:jc w:val="both"/>
        <w:rPr>
          <w:b/>
          <w:w w:val="105"/>
          <w:sz w:val="24"/>
          <w:szCs w:val="24"/>
          <w:lang w:bidi="ro-RO"/>
        </w:rPr>
      </w:pPr>
    </w:p>
    <w:p w14:paraId="44B142CF" w14:textId="1C261405" w:rsidR="002E7AFF" w:rsidRPr="001010E7" w:rsidRDefault="002E7AFF" w:rsidP="00DD5CAB">
      <w:pPr>
        <w:widowControl w:val="0"/>
        <w:autoSpaceDE w:val="0"/>
        <w:autoSpaceDN w:val="0"/>
        <w:ind w:left="720" w:right="108"/>
        <w:jc w:val="both"/>
        <w:rPr>
          <w:b/>
          <w:w w:val="105"/>
          <w:sz w:val="24"/>
          <w:szCs w:val="24"/>
          <w:lang w:bidi="ro-RO"/>
        </w:rPr>
      </w:pPr>
      <w:r w:rsidRPr="001010E7">
        <w:rPr>
          <w:b/>
          <w:w w:val="105"/>
          <w:sz w:val="24"/>
          <w:szCs w:val="24"/>
          <w:lang w:bidi="ro-RO"/>
        </w:rPr>
        <w:t xml:space="preserve">       PRIMAR </w:t>
      </w:r>
      <w:r w:rsidRPr="001010E7">
        <w:rPr>
          <w:b/>
          <w:w w:val="105"/>
          <w:sz w:val="24"/>
          <w:szCs w:val="24"/>
          <w:lang w:bidi="ro-RO"/>
        </w:rPr>
        <w:tab/>
        <w:t xml:space="preserve">          </w:t>
      </w:r>
      <w:r w:rsidRPr="001010E7">
        <w:rPr>
          <w:b/>
          <w:w w:val="105"/>
          <w:sz w:val="24"/>
          <w:szCs w:val="24"/>
          <w:lang w:bidi="ro-RO"/>
        </w:rPr>
        <w:tab/>
        <w:t xml:space="preserve"> </w:t>
      </w:r>
      <w:r w:rsidRPr="001010E7">
        <w:rPr>
          <w:b/>
          <w:w w:val="105"/>
          <w:sz w:val="24"/>
          <w:szCs w:val="24"/>
          <w:lang w:bidi="ro-RO"/>
        </w:rPr>
        <w:tab/>
        <w:t xml:space="preserve">                </w:t>
      </w:r>
      <w:r w:rsidR="00D1724A" w:rsidRPr="001010E7">
        <w:rPr>
          <w:b/>
          <w:w w:val="105"/>
          <w:sz w:val="24"/>
          <w:szCs w:val="24"/>
          <w:lang w:bidi="ro-RO"/>
        </w:rPr>
        <w:t xml:space="preserve">        </w:t>
      </w:r>
      <w:r w:rsidR="004462F6" w:rsidRPr="001010E7">
        <w:rPr>
          <w:b/>
          <w:w w:val="105"/>
          <w:sz w:val="24"/>
          <w:szCs w:val="24"/>
          <w:lang w:bidi="ro-RO"/>
        </w:rPr>
        <w:t xml:space="preserve">   </w:t>
      </w:r>
      <w:r w:rsidR="00F3609C" w:rsidRPr="001010E7">
        <w:rPr>
          <w:b/>
          <w:w w:val="105"/>
          <w:sz w:val="24"/>
          <w:szCs w:val="24"/>
          <w:lang w:bidi="ro-RO"/>
        </w:rPr>
        <w:tab/>
      </w:r>
      <w:r w:rsidR="00F3609C" w:rsidRPr="001010E7">
        <w:rPr>
          <w:b/>
          <w:w w:val="105"/>
          <w:sz w:val="24"/>
          <w:szCs w:val="24"/>
          <w:lang w:bidi="ro-RO"/>
        </w:rPr>
        <w:tab/>
      </w:r>
      <w:r w:rsidR="00F3609C" w:rsidRPr="001010E7">
        <w:rPr>
          <w:b/>
          <w:w w:val="105"/>
          <w:sz w:val="24"/>
          <w:szCs w:val="24"/>
          <w:lang w:bidi="ro-RO"/>
        </w:rPr>
        <w:tab/>
        <w:t xml:space="preserve">        </w:t>
      </w:r>
      <w:r w:rsidR="00D1724A" w:rsidRPr="001010E7">
        <w:rPr>
          <w:b/>
          <w:w w:val="105"/>
          <w:sz w:val="24"/>
          <w:szCs w:val="24"/>
          <w:lang w:bidi="ro-RO"/>
        </w:rPr>
        <w:t>VICEPRIMAR</w:t>
      </w:r>
      <w:r w:rsidRPr="001010E7">
        <w:rPr>
          <w:b/>
          <w:w w:val="105"/>
          <w:sz w:val="24"/>
          <w:szCs w:val="24"/>
          <w:lang w:bidi="ro-RO"/>
        </w:rPr>
        <w:tab/>
        <w:t xml:space="preserve">                 </w:t>
      </w:r>
    </w:p>
    <w:p w14:paraId="385EBC00" w14:textId="15D4B1B8" w:rsidR="00D1724A" w:rsidRPr="001010E7" w:rsidRDefault="002E7AFF" w:rsidP="00DD5CAB">
      <w:pPr>
        <w:widowControl w:val="0"/>
        <w:autoSpaceDE w:val="0"/>
        <w:autoSpaceDN w:val="0"/>
        <w:ind w:right="108" w:firstLine="720"/>
        <w:jc w:val="both"/>
        <w:rPr>
          <w:b/>
          <w:w w:val="105"/>
          <w:sz w:val="24"/>
          <w:szCs w:val="24"/>
          <w:lang w:bidi="ro-RO"/>
        </w:rPr>
      </w:pPr>
      <w:r w:rsidRPr="001010E7">
        <w:rPr>
          <w:b/>
          <w:w w:val="105"/>
          <w:sz w:val="24"/>
          <w:szCs w:val="24"/>
          <w:lang w:bidi="ro-RO"/>
        </w:rPr>
        <w:t xml:space="preserve">DOMINIC FRITZ  </w:t>
      </w:r>
      <w:r w:rsidRPr="001010E7">
        <w:rPr>
          <w:b/>
          <w:w w:val="105"/>
          <w:sz w:val="24"/>
          <w:szCs w:val="24"/>
          <w:lang w:bidi="ro-RO"/>
        </w:rPr>
        <w:tab/>
        <w:t xml:space="preserve">              </w:t>
      </w:r>
      <w:r w:rsidRPr="001010E7">
        <w:rPr>
          <w:b/>
          <w:w w:val="105"/>
          <w:sz w:val="24"/>
          <w:szCs w:val="24"/>
          <w:lang w:bidi="ro-RO"/>
        </w:rPr>
        <w:tab/>
        <w:t xml:space="preserve">   </w:t>
      </w:r>
      <w:r w:rsidRPr="001010E7">
        <w:rPr>
          <w:b/>
          <w:w w:val="105"/>
          <w:sz w:val="24"/>
          <w:szCs w:val="24"/>
          <w:lang w:bidi="ro-RO"/>
        </w:rPr>
        <w:tab/>
        <w:t xml:space="preserve">          </w:t>
      </w:r>
      <w:r w:rsidR="00D1724A" w:rsidRPr="001010E7">
        <w:rPr>
          <w:b/>
          <w:w w:val="105"/>
          <w:sz w:val="24"/>
          <w:szCs w:val="24"/>
          <w:lang w:bidi="ro-RO"/>
        </w:rPr>
        <w:t xml:space="preserve">   </w:t>
      </w:r>
      <w:r w:rsidR="004462F6" w:rsidRPr="001010E7">
        <w:rPr>
          <w:b/>
          <w:w w:val="105"/>
          <w:sz w:val="24"/>
          <w:szCs w:val="24"/>
          <w:lang w:bidi="ro-RO"/>
        </w:rPr>
        <w:t xml:space="preserve">   </w:t>
      </w:r>
      <w:r w:rsidR="00D1724A" w:rsidRPr="001010E7">
        <w:rPr>
          <w:b/>
          <w:w w:val="105"/>
          <w:sz w:val="24"/>
          <w:szCs w:val="24"/>
          <w:lang w:bidi="ro-RO"/>
        </w:rPr>
        <w:t xml:space="preserve"> RUBEN LAȚCĂU</w:t>
      </w:r>
      <w:r w:rsidRPr="001010E7">
        <w:rPr>
          <w:b/>
          <w:w w:val="105"/>
          <w:sz w:val="24"/>
          <w:szCs w:val="24"/>
          <w:lang w:bidi="ro-RO"/>
        </w:rPr>
        <w:tab/>
      </w:r>
      <w:r w:rsidRPr="001010E7">
        <w:rPr>
          <w:b/>
          <w:w w:val="105"/>
          <w:sz w:val="24"/>
          <w:szCs w:val="24"/>
          <w:lang w:bidi="ro-RO"/>
        </w:rPr>
        <w:tab/>
      </w:r>
    </w:p>
    <w:p w14:paraId="07558DF0" w14:textId="1AFE0268" w:rsidR="002E7AFF" w:rsidRPr="001010E7" w:rsidRDefault="002E7AFF" w:rsidP="001010E7">
      <w:pPr>
        <w:widowControl w:val="0"/>
        <w:autoSpaceDE w:val="0"/>
        <w:autoSpaceDN w:val="0"/>
        <w:ind w:right="108"/>
        <w:jc w:val="both"/>
        <w:rPr>
          <w:b/>
          <w:w w:val="105"/>
          <w:sz w:val="24"/>
          <w:szCs w:val="24"/>
          <w:lang w:bidi="ro-RO"/>
        </w:rPr>
      </w:pPr>
      <w:r w:rsidRPr="001010E7">
        <w:rPr>
          <w:b/>
          <w:w w:val="105"/>
          <w:sz w:val="24"/>
          <w:szCs w:val="24"/>
          <w:lang w:bidi="ro-RO"/>
        </w:rPr>
        <w:t xml:space="preserve"> </w:t>
      </w:r>
    </w:p>
    <w:p w14:paraId="3C8B3E8E" w14:textId="77777777" w:rsidR="00F3609C" w:rsidRPr="001010E7" w:rsidRDefault="00F3609C" w:rsidP="00DD5CAB">
      <w:pPr>
        <w:autoSpaceDE w:val="0"/>
        <w:autoSpaceDN w:val="0"/>
        <w:adjustRightInd w:val="0"/>
        <w:jc w:val="both"/>
        <w:rPr>
          <w:sz w:val="24"/>
          <w:szCs w:val="24"/>
        </w:rPr>
      </w:pPr>
    </w:p>
    <w:p w14:paraId="7832F02C" w14:textId="60E5C394" w:rsidR="002E7AFF" w:rsidRPr="001010E7" w:rsidRDefault="00D1724A" w:rsidP="00DD5CAB">
      <w:pPr>
        <w:autoSpaceDE w:val="0"/>
        <w:autoSpaceDN w:val="0"/>
        <w:adjustRightInd w:val="0"/>
        <w:jc w:val="both"/>
        <w:rPr>
          <w:sz w:val="24"/>
          <w:szCs w:val="24"/>
        </w:rPr>
      </w:pPr>
      <w:r w:rsidRPr="001010E7">
        <w:rPr>
          <w:b/>
          <w:w w:val="105"/>
          <w:sz w:val="24"/>
          <w:szCs w:val="24"/>
          <w:lang w:bidi="ro-RO"/>
        </w:rPr>
        <w:t xml:space="preserve">      DIRECTOR GENERAL </w:t>
      </w:r>
      <w:r w:rsidRPr="001010E7">
        <w:rPr>
          <w:b/>
          <w:w w:val="105"/>
          <w:sz w:val="24"/>
          <w:szCs w:val="24"/>
          <w:lang w:bidi="ro-RO"/>
        </w:rPr>
        <w:tab/>
      </w:r>
      <w:r w:rsidRPr="001010E7">
        <w:rPr>
          <w:b/>
          <w:w w:val="105"/>
          <w:sz w:val="24"/>
          <w:szCs w:val="24"/>
          <w:lang w:bidi="ro-RO"/>
        </w:rPr>
        <w:tab/>
      </w:r>
      <w:r w:rsidRPr="001010E7">
        <w:rPr>
          <w:b/>
          <w:w w:val="105"/>
          <w:sz w:val="24"/>
          <w:szCs w:val="24"/>
          <w:lang w:bidi="ro-RO"/>
        </w:rPr>
        <w:tab/>
      </w:r>
      <w:r w:rsidRPr="001010E7">
        <w:rPr>
          <w:b/>
          <w:w w:val="105"/>
          <w:sz w:val="24"/>
          <w:szCs w:val="24"/>
          <w:lang w:bidi="ro-RO"/>
        </w:rPr>
        <w:tab/>
      </w:r>
      <w:r w:rsidRPr="001010E7">
        <w:rPr>
          <w:b/>
          <w:w w:val="105"/>
          <w:sz w:val="24"/>
          <w:szCs w:val="24"/>
          <w:lang w:bidi="ro-RO"/>
        </w:rPr>
        <w:tab/>
      </w:r>
      <w:r w:rsidRPr="001010E7">
        <w:rPr>
          <w:b/>
          <w:w w:val="105"/>
          <w:sz w:val="24"/>
          <w:szCs w:val="24"/>
          <w:lang w:bidi="ro-RO"/>
        </w:rPr>
        <w:tab/>
        <w:t xml:space="preserve">   </w:t>
      </w:r>
      <w:r w:rsidR="00F3609C" w:rsidRPr="001010E7">
        <w:rPr>
          <w:b/>
          <w:w w:val="105"/>
          <w:sz w:val="24"/>
          <w:szCs w:val="24"/>
          <w:lang w:bidi="ro-RO"/>
        </w:rPr>
        <w:tab/>
      </w:r>
      <w:r w:rsidR="00F3609C" w:rsidRPr="001010E7">
        <w:rPr>
          <w:b/>
          <w:w w:val="105"/>
          <w:sz w:val="24"/>
          <w:szCs w:val="24"/>
          <w:lang w:bidi="ro-RO"/>
        </w:rPr>
        <w:tab/>
      </w:r>
      <w:r w:rsidR="00F3609C" w:rsidRPr="001010E7">
        <w:rPr>
          <w:b/>
          <w:w w:val="105"/>
          <w:sz w:val="24"/>
          <w:szCs w:val="24"/>
          <w:lang w:bidi="ro-RO"/>
        </w:rPr>
        <w:tab/>
      </w:r>
      <w:r w:rsidR="00F3609C" w:rsidRPr="001010E7">
        <w:rPr>
          <w:b/>
          <w:w w:val="105"/>
          <w:sz w:val="24"/>
          <w:szCs w:val="24"/>
          <w:lang w:bidi="ro-RO"/>
        </w:rPr>
        <w:tab/>
      </w:r>
      <w:r w:rsidR="00F3609C" w:rsidRPr="001010E7">
        <w:rPr>
          <w:b/>
          <w:w w:val="105"/>
          <w:sz w:val="24"/>
          <w:szCs w:val="24"/>
          <w:lang w:bidi="ro-RO"/>
        </w:rPr>
        <w:tab/>
      </w:r>
      <w:r w:rsidR="00F3609C" w:rsidRPr="001010E7">
        <w:rPr>
          <w:b/>
          <w:w w:val="105"/>
          <w:sz w:val="24"/>
          <w:szCs w:val="24"/>
          <w:lang w:bidi="ro-RO"/>
        </w:rPr>
        <w:tab/>
      </w:r>
      <w:r w:rsidR="00F3609C" w:rsidRPr="001010E7">
        <w:rPr>
          <w:b/>
          <w:w w:val="105"/>
          <w:sz w:val="24"/>
          <w:szCs w:val="24"/>
          <w:lang w:bidi="ro-RO"/>
        </w:rPr>
        <w:tab/>
      </w:r>
      <w:r w:rsidR="00F3609C" w:rsidRPr="001010E7">
        <w:rPr>
          <w:b/>
          <w:w w:val="105"/>
          <w:sz w:val="24"/>
          <w:szCs w:val="24"/>
          <w:lang w:bidi="ro-RO"/>
        </w:rPr>
        <w:tab/>
      </w:r>
      <w:r w:rsidR="00F3609C" w:rsidRPr="001010E7">
        <w:rPr>
          <w:b/>
          <w:w w:val="105"/>
          <w:sz w:val="24"/>
          <w:szCs w:val="24"/>
          <w:lang w:bidi="ro-RO"/>
        </w:rPr>
        <w:tab/>
      </w:r>
      <w:r w:rsidRPr="001010E7">
        <w:rPr>
          <w:b/>
          <w:w w:val="105"/>
          <w:sz w:val="24"/>
          <w:szCs w:val="24"/>
          <w:lang w:bidi="ro-RO"/>
        </w:rPr>
        <w:t xml:space="preserve"> </w:t>
      </w:r>
      <w:r w:rsidR="00F3609C" w:rsidRPr="001010E7">
        <w:rPr>
          <w:b/>
          <w:w w:val="105"/>
          <w:sz w:val="24"/>
          <w:szCs w:val="24"/>
          <w:lang w:bidi="ro-RO"/>
        </w:rPr>
        <w:tab/>
      </w:r>
      <w:r w:rsidR="00F3609C" w:rsidRPr="001010E7">
        <w:rPr>
          <w:b/>
          <w:w w:val="105"/>
          <w:sz w:val="24"/>
          <w:szCs w:val="24"/>
          <w:lang w:bidi="ro-RO"/>
        </w:rPr>
        <w:tab/>
      </w:r>
      <w:r w:rsidR="00F3609C" w:rsidRPr="001010E7">
        <w:rPr>
          <w:b/>
          <w:w w:val="105"/>
          <w:sz w:val="24"/>
          <w:szCs w:val="24"/>
          <w:lang w:bidi="ro-RO"/>
        </w:rPr>
        <w:tab/>
        <w:t xml:space="preserve">                         </w:t>
      </w:r>
      <w:r w:rsidR="001010E7">
        <w:rPr>
          <w:b/>
          <w:w w:val="105"/>
          <w:sz w:val="24"/>
          <w:szCs w:val="24"/>
          <w:lang w:bidi="ro-RO"/>
        </w:rPr>
        <w:t xml:space="preserve"> </w:t>
      </w:r>
      <w:r w:rsidR="00F3609C" w:rsidRPr="001010E7">
        <w:rPr>
          <w:b/>
          <w:w w:val="105"/>
          <w:sz w:val="24"/>
          <w:szCs w:val="24"/>
          <w:lang w:bidi="ro-RO"/>
        </w:rPr>
        <w:t xml:space="preserve"> </w:t>
      </w:r>
      <w:r w:rsidRPr="001010E7">
        <w:rPr>
          <w:b/>
          <w:w w:val="105"/>
          <w:sz w:val="24"/>
          <w:szCs w:val="24"/>
          <w:lang w:bidi="ro-RO"/>
        </w:rPr>
        <w:t>ȘEF SERVICIU</w:t>
      </w:r>
      <w:r w:rsidRPr="001010E7">
        <w:rPr>
          <w:sz w:val="24"/>
          <w:szCs w:val="24"/>
        </w:rPr>
        <w:t xml:space="preserve">                              </w:t>
      </w:r>
    </w:p>
    <w:p w14:paraId="5534CCD5" w14:textId="698CE2E0" w:rsidR="002E7AFF" w:rsidRPr="001010E7" w:rsidRDefault="00D1724A" w:rsidP="00DD5CAB">
      <w:pPr>
        <w:autoSpaceDE w:val="0"/>
        <w:autoSpaceDN w:val="0"/>
        <w:adjustRightInd w:val="0"/>
        <w:jc w:val="both"/>
        <w:rPr>
          <w:sz w:val="24"/>
          <w:szCs w:val="24"/>
        </w:rPr>
      </w:pPr>
      <w:r w:rsidRPr="001010E7">
        <w:rPr>
          <w:b/>
          <w:w w:val="105"/>
          <w:sz w:val="24"/>
          <w:szCs w:val="24"/>
          <w:lang w:bidi="ro-RO"/>
        </w:rPr>
        <w:t xml:space="preserve">          MIHAI BONCEA</w:t>
      </w:r>
      <w:r w:rsidRPr="001010E7">
        <w:rPr>
          <w:b/>
          <w:w w:val="105"/>
          <w:sz w:val="24"/>
          <w:szCs w:val="24"/>
          <w:lang w:bidi="ro-RO"/>
        </w:rPr>
        <w:tab/>
      </w:r>
      <w:r w:rsidRPr="001010E7">
        <w:rPr>
          <w:b/>
          <w:w w:val="105"/>
          <w:sz w:val="24"/>
          <w:szCs w:val="24"/>
          <w:lang w:bidi="ro-RO"/>
        </w:rPr>
        <w:tab/>
      </w:r>
      <w:r w:rsidRPr="001010E7">
        <w:rPr>
          <w:b/>
          <w:w w:val="105"/>
          <w:sz w:val="24"/>
          <w:szCs w:val="24"/>
          <w:lang w:bidi="ro-RO"/>
        </w:rPr>
        <w:tab/>
      </w:r>
      <w:r w:rsidRPr="001010E7">
        <w:rPr>
          <w:b/>
          <w:w w:val="105"/>
          <w:sz w:val="24"/>
          <w:szCs w:val="24"/>
          <w:lang w:bidi="ro-RO"/>
        </w:rPr>
        <w:tab/>
      </w:r>
      <w:r w:rsidRPr="001010E7">
        <w:rPr>
          <w:b/>
          <w:w w:val="105"/>
          <w:sz w:val="24"/>
          <w:szCs w:val="24"/>
          <w:lang w:bidi="ro-RO"/>
        </w:rPr>
        <w:tab/>
      </w:r>
      <w:r w:rsidRPr="001010E7">
        <w:rPr>
          <w:b/>
          <w:w w:val="105"/>
          <w:sz w:val="24"/>
          <w:szCs w:val="24"/>
          <w:lang w:bidi="ro-RO"/>
        </w:rPr>
        <w:tab/>
      </w:r>
      <w:r w:rsidRPr="001010E7">
        <w:rPr>
          <w:b/>
          <w:w w:val="105"/>
          <w:sz w:val="24"/>
          <w:szCs w:val="24"/>
          <w:lang w:bidi="ro-RO"/>
        </w:rPr>
        <w:tab/>
      </w:r>
      <w:r w:rsidR="00F3609C" w:rsidRPr="001010E7">
        <w:rPr>
          <w:b/>
          <w:w w:val="105"/>
          <w:sz w:val="24"/>
          <w:szCs w:val="24"/>
          <w:lang w:bidi="ro-RO"/>
        </w:rPr>
        <w:t xml:space="preserve">                                </w:t>
      </w:r>
      <w:r w:rsidR="001010E7">
        <w:rPr>
          <w:b/>
          <w:w w:val="105"/>
          <w:sz w:val="24"/>
          <w:szCs w:val="24"/>
          <w:lang w:bidi="ro-RO"/>
        </w:rPr>
        <w:t xml:space="preserve"> </w:t>
      </w:r>
      <w:r w:rsidRPr="001010E7">
        <w:rPr>
          <w:b/>
          <w:w w:val="105"/>
          <w:sz w:val="24"/>
          <w:szCs w:val="24"/>
          <w:lang w:bidi="ro-RO"/>
        </w:rPr>
        <w:t>CARMEN PROTEASA</w:t>
      </w:r>
    </w:p>
    <w:p w14:paraId="65A2E32A" w14:textId="00FACF7C" w:rsidR="002E7AFF" w:rsidRPr="001010E7" w:rsidRDefault="002E7AFF" w:rsidP="00DD5CAB">
      <w:pPr>
        <w:autoSpaceDE w:val="0"/>
        <w:autoSpaceDN w:val="0"/>
        <w:adjustRightInd w:val="0"/>
        <w:jc w:val="both"/>
        <w:rPr>
          <w:sz w:val="24"/>
          <w:szCs w:val="24"/>
        </w:rPr>
      </w:pPr>
      <w:r w:rsidRPr="001010E7">
        <w:rPr>
          <w:sz w:val="24"/>
          <w:szCs w:val="24"/>
        </w:rPr>
        <w:t xml:space="preserve">                                                             </w:t>
      </w:r>
    </w:p>
    <w:sectPr w:rsidR="002E7AFF" w:rsidRPr="001010E7">
      <w:headerReference w:type="default" r:id="rId8"/>
      <w:pgSz w:w="12240" w:h="15840"/>
      <w:pgMar w:top="993" w:right="1296" w:bottom="576" w:left="141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379F6" w14:textId="77777777" w:rsidR="006E2C79" w:rsidRDefault="006E2C79" w:rsidP="00740000">
      <w:r>
        <w:separator/>
      </w:r>
    </w:p>
  </w:endnote>
  <w:endnote w:type="continuationSeparator" w:id="0">
    <w:p w14:paraId="65C325EC" w14:textId="77777777" w:rsidR="006E2C79" w:rsidRDefault="006E2C79" w:rsidP="00740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81F19" w14:textId="77777777" w:rsidR="006E2C79" w:rsidRDefault="006E2C79" w:rsidP="00740000">
      <w:r>
        <w:separator/>
      </w:r>
    </w:p>
  </w:footnote>
  <w:footnote w:type="continuationSeparator" w:id="0">
    <w:p w14:paraId="77529F6C" w14:textId="77777777" w:rsidR="006E2C79" w:rsidRDefault="006E2C79" w:rsidP="00740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A56AE" w14:textId="7AF9D819" w:rsidR="00740000" w:rsidRPr="00E0079F" w:rsidRDefault="00740000" w:rsidP="00740000">
    <w:pPr>
      <w:pStyle w:val="Normal1"/>
      <w:rPr>
        <w:rFonts w:ascii="Times New Roman" w:hAnsi="Times New Roman" w:cs="Times New Roman"/>
        <w:b/>
        <w:sz w:val="18"/>
        <w:szCs w:val="18"/>
        <w:lang w:val="ro-RO"/>
      </w:rPr>
    </w:pPr>
    <w:r>
      <w:rPr>
        <w:noProof/>
      </w:rPr>
      <w:drawing>
        <wp:anchor distT="0" distB="0" distL="0" distR="0" simplePos="0" relativeHeight="251659264" behindDoc="0" locked="0" layoutInCell="1" allowOverlap="1" wp14:anchorId="2ED1E6A7" wp14:editId="256C4F78">
          <wp:simplePos x="0" y="0"/>
          <wp:positionH relativeFrom="page">
            <wp:posOffset>448945</wp:posOffset>
          </wp:positionH>
          <wp:positionV relativeFrom="page">
            <wp:posOffset>417830</wp:posOffset>
          </wp:positionV>
          <wp:extent cx="586740" cy="769620"/>
          <wp:effectExtent l="0" t="0" r="3810" b="0"/>
          <wp:wrapSquare wrapText="bothSides"/>
          <wp:docPr id="6593371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l="11761" r="12000"/>
                  <a:stretch>
                    <a:fillRect/>
                  </a:stretch>
                </pic:blipFill>
                <pic:spPr bwMode="auto">
                  <a:xfrm>
                    <a:off x="0" y="0"/>
                    <a:ext cx="586740" cy="769620"/>
                  </a:xfrm>
                  <a:prstGeom prst="rect">
                    <a:avLst/>
                  </a:prstGeom>
                  <a:noFill/>
                  <a:ln>
                    <a:noFill/>
                  </a:ln>
                </pic:spPr>
              </pic:pic>
            </a:graphicData>
          </a:graphic>
          <wp14:sizeRelH relativeFrom="margin">
            <wp14:pctWidth>0</wp14:pctWidth>
          </wp14:sizeRelH>
          <wp14:sizeRelV relativeFrom="page">
            <wp14:pctHeight>0</wp14:pctHeight>
          </wp14:sizeRelV>
        </wp:anchor>
      </w:drawing>
    </w:r>
    <w:r w:rsidRPr="00E0079F">
      <w:rPr>
        <w:rFonts w:ascii="Times New Roman" w:hAnsi="Times New Roman" w:cs="Times New Roman"/>
        <w:b/>
        <w:sz w:val="18"/>
        <w:szCs w:val="18"/>
      </w:rPr>
      <w:t>ROM</w:t>
    </w:r>
    <w:r w:rsidRPr="00E0079F">
      <w:rPr>
        <w:rFonts w:ascii="Times New Roman" w:hAnsi="Times New Roman" w:cs="Times New Roman"/>
        <w:b/>
        <w:sz w:val="18"/>
        <w:szCs w:val="18"/>
        <w:lang w:val="ro-RO"/>
      </w:rPr>
      <w:t>ÂNIA</w:t>
    </w:r>
  </w:p>
  <w:p w14:paraId="672C2C06" w14:textId="665C82B0" w:rsidR="00740000" w:rsidRPr="00E0079F" w:rsidRDefault="00740000" w:rsidP="00740000">
    <w:pPr>
      <w:pStyle w:val="Normal1"/>
      <w:rPr>
        <w:rFonts w:ascii="Times New Roman" w:hAnsi="Times New Roman" w:cs="Times New Roman"/>
        <w:b/>
        <w:sz w:val="18"/>
        <w:szCs w:val="18"/>
        <w:lang w:val="ro-RO"/>
      </w:rPr>
    </w:pPr>
    <w:r w:rsidRPr="00E0079F">
      <w:rPr>
        <w:rFonts w:ascii="Times New Roman" w:hAnsi="Times New Roman" w:cs="Times New Roman"/>
        <w:b/>
        <w:sz w:val="18"/>
        <w:szCs w:val="18"/>
        <w:lang w:val="ro-RO"/>
      </w:rPr>
      <w:t>JUDEȚUL TIMIȘ</w:t>
    </w:r>
  </w:p>
  <w:p w14:paraId="24A1C1B7" w14:textId="23DEF765" w:rsidR="00740000" w:rsidRPr="00E0079F" w:rsidRDefault="00740000" w:rsidP="00740000">
    <w:pPr>
      <w:pStyle w:val="Normal1"/>
      <w:rPr>
        <w:rFonts w:ascii="Times New Roman" w:hAnsi="Times New Roman" w:cs="Times New Roman"/>
        <w:b/>
        <w:sz w:val="18"/>
        <w:szCs w:val="18"/>
        <w:lang w:val="ro-RO"/>
      </w:rPr>
    </w:pPr>
    <w:r w:rsidRPr="00E0079F">
      <w:rPr>
        <w:rFonts w:ascii="Times New Roman" w:hAnsi="Times New Roman" w:cs="Times New Roman"/>
        <w:b/>
        <w:sz w:val="18"/>
        <w:szCs w:val="18"/>
        <w:lang w:val="ro-RO"/>
      </w:rPr>
      <w:t>CONSILIUL LOCAL AL MUNICIPIULUI TIMIȘOARA</w:t>
    </w:r>
  </w:p>
  <w:p w14:paraId="12A061B5" w14:textId="77777777" w:rsidR="00740000" w:rsidRDefault="00740000" w:rsidP="00740000">
    <w:pPr>
      <w:pStyle w:val="Normal1"/>
      <w:rPr>
        <w:rFonts w:ascii="Times New Roman" w:hAnsi="Times New Roman" w:cs="Times New Roman"/>
        <w:b/>
        <w:sz w:val="18"/>
        <w:szCs w:val="18"/>
        <w:lang w:val="ro-RO"/>
      </w:rPr>
    </w:pPr>
    <w:r w:rsidRPr="00E0079F">
      <w:rPr>
        <w:rFonts w:ascii="Times New Roman" w:hAnsi="Times New Roman" w:cs="Times New Roman"/>
        <w:b/>
        <w:sz w:val="18"/>
        <w:szCs w:val="18"/>
        <w:lang w:val="ro-RO"/>
      </w:rPr>
      <w:t>ADMINISTRAȚIA PENTRU SĂNĂTATE ȘI EDUCAȚIE A MUNICIPIULUI TIMIȘOARA</w:t>
    </w:r>
  </w:p>
  <w:p w14:paraId="1E434D7E" w14:textId="28A665E9" w:rsidR="00740000" w:rsidRDefault="00740000" w:rsidP="00740000">
    <w:pPr>
      <w:pStyle w:val="Normal1"/>
      <w:rPr>
        <w:rFonts w:ascii="Times New Roman" w:hAnsi="Times New Roman" w:cs="Times New Roman"/>
        <w:sz w:val="18"/>
        <w:szCs w:val="18"/>
      </w:rPr>
    </w:pPr>
    <w:r w:rsidRPr="00511719">
      <w:rPr>
        <w:rFonts w:ascii="Times New Roman" w:hAnsi="Times New Roman" w:cs="Times New Roman"/>
        <w:sz w:val="18"/>
        <w:szCs w:val="18"/>
      </w:rPr>
      <w:t xml:space="preserve">Bd. C.D. Loga nr. 1, </w:t>
    </w:r>
    <w:proofErr w:type="spellStart"/>
    <w:r w:rsidRPr="00511719">
      <w:rPr>
        <w:rFonts w:ascii="Times New Roman" w:hAnsi="Times New Roman" w:cs="Times New Roman"/>
        <w:sz w:val="18"/>
        <w:szCs w:val="18"/>
      </w:rPr>
      <w:t>Timișoara</w:t>
    </w:r>
    <w:proofErr w:type="spellEnd"/>
    <w:r w:rsidRPr="00511719">
      <w:rPr>
        <w:rFonts w:ascii="Times New Roman" w:hAnsi="Times New Roman" w:cs="Times New Roman"/>
        <w:sz w:val="18"/>
        <w:szCs w:val="18"/>
      </w:rPr>
      <w:t xml:space="preserve">, </w:t>
    </w:r>
    <w:proofErr w:type="spellStart"/>
    <w:r w:rsidRPr="00511719">
      <w:rPr>
        <w:rFonts w:ascii="Times New Roman" w:hAnsi="Times New Roman" w:cs="Times New Roman"/>
        <w:sz w:val="18"/>
        <w:szCs w:val="18"/>
      </w:rPr>
      <w:t>România</w:t>
    </w:r>
    <w:proofErr w:type="spellEnd"/>
    <w:r>
      <w:rPr>
        <w:rFonts w:ascii="Times New Roman" w:hAnsi="Times New Roman" w:cs="Times New Roman"/>
        <w:sz w:val="18"/>
        <w:szCs w:val="18"/>
      </w:rPr>
      <w:t xml:space="preserve">, </w:t>
    </w:r>
    <w:r w:rsidRPr="00511719">
      <w:rPr>
        <w:rFonts w:ascii="Times New Roman" w:hAnsi="Times New Roman" w:cs="Times New Roman"/>
        <w:sz w:val="18"/>
        <w:szCs w:val="18"/>
      </w:rPr>
      <w:t>+40256-408.300</w:t>
    </w:r>
    <w:r>
      <w:rPr>
        <w:rFonts w:ascii="Times New Roman" w:hAnsi="Times New Roman" w:cs="Times New Roman"/>
        <w:sz w:val="18"/>
        <w:szCs w:val="18"/>
      </w:rPr>
      <w:t xml:space="preserve"> Cod fiscal 45858102</w:t>
    </w:r>
  </w:p>
  <w:p w14:paraId="5A9A5751" w14:textId="77777777" w:rsidR="00740000" w:rsidRDefault="00740000" w:rsidP="00740000">
    <w:pPr>
      <w:pStyle w:val="Normal1"/>
      <w:rPr>
        <w:rFonts w:ascii="Times New Roman" w:hAnsi="Times New Roman" w:cs="Times New Roman"/>
        <w:sz w:val="18"/>
        <w:szCs w:val="18"/>
      </w:rPr>
    </w:pPr>
  </w:p>
  <w:p w14:paraId="2A47162A" w14:textId="77777777" w:rsidR="00740000" w:rsidRPr="00740000" w:rsidRDefault="00740000" w:rsidP="00740000">
    <w:pPr>
      <w:pStyle w:val="Normal1"/>
      <w:rPr>
        <w:rFonts w:ascii="Times New Roman" w:hAnsi="Times New Roman" w:cs="Times New Roman"/>
        <w:b/>
        <w:sz w:val="18"/>
        <w:szCs w:val="1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912AA"/>
    <w:multiLevelType w:val="multilevel"/>
    <w:tmpl w:val="785CF72C"/>
    <w:lvl w:ilvl="0">
      <w:numFmt w:val="bullet"/>
      <w:lvlText w:val="-"/>
      <w:lvlJc w:val="left"/>
      <w:pPr>
        <w:ind w:left="480" w:hanging="360"/>
      </w:pPr>
      <w:rPr>
        <w:rFonts w:ascii="Times New Roman" w:eastAsia="Times New Roman" w:hAnsi="Times New Roman" w:cs="Times New Roman"/>
      </w:rPr>
    </w:lvl>
    <w:lvl w:ilvl="1">
      <w:start w:val="1"/>
      <w:numFmt w:val="bullet"/>
      <w:lvlText w:val="o"/>
      <w:lvlJc w:val="left"/>
      <w:pPr>
        <w:ind w:left="1200" w:hanging="360"/>
      </w:pPr>
      <w:rPr>
        <w:rFonts w:ascii="Courier New" w:eastAsia="Courier New" w:hAnsi="Courier New" w:cs="Courier New"/>
      </w:rPr>
    </w:lvl>
    <w:lvl w:ilvl="2">
      <w:start w:val="1"/>
      <w:numFmt w:val="bullet"/>
      <w:lvlText w:val="▪"/>
      <w:lvlJc w:val="left"/>
      <w:pPr>
        <w:ind w:left="1920" w:hanging="360"/>
      </w:pPr>
      <w:rPr>
        <w:rFonts w:ascii="Noto Sans Symbols" w:eastAsia="Noto Sans Symbols" w:hAnsi="Noto Sans Symbols" w:cs="Noto Sans Symbols"/>
      </w:rPr>
    </w:lvl>
    <w:lvl w:ilvl="3">
      <w:start w:val="1"/>
      <w:numFmt w:val="bullet"/>
      <w:lvlText w:val="●"/>
      <w:lvlJc w:val="left"/>
      <w:pPr>
        <w:ind w:left="2640" w:hanging="360"/>
      </w:pPr>
      <w:rPr>
        <w:rFonts w:ascii="Noto Sans Symbols" w:eastAsia="Noto Sans Symbols" w:hAnsi="Noto Sans Symbols" w:cs="Noto Sans Symbols"/>
      </w:rPr>
    </w:lvl>
    <w:lvl w:ilvl="4">
      <w:start w:val="1"/>
      <w:numFmt w:val="bullet"/>
      <w:lvlText w:val="o"/>
      <w:lvlJc w:val="left"/>
      <w:pPr>
        <w:ind w:left="3360" w:hanging="360"/>
      </w:pPr>
      <w:rPr>
        <w:rFonts w:ascii="Courier New" w:eastAsia="Courier New" w:hAnsi="Courier New" w:cs="Courier New"/>
      </w:rPr>
    </w:lvl>
    <w:lvl w:ilvl="5">
      <w:start w:val="1"/>
      <w:numFmt w:val="bullet"/>
      <w:lvlText w:val="▪"/>
      <w:lvlJc w:val="left"/>
      <w:pPr>
        <w:ind w:left="4080" w:hanging="360"/>
      </w:pPr>
      <w:rPr>
        <w:rFonts w:ascii="Noto Sans Symbols" w:eastAsia="Noto Sans Symbols" w:hAnsi="Noto Sans Symbols" w:cs="Noto Sans Symbols"/>
      </w:rPr>
    </w:lvl>
    <w:lvl w:ilvl="6">
      <w:start w:val="1"/>
      <w:numFmt w:val="bullet"/>
      <w:lvlText w:val="●"/>
      <w:lvlJc w:val="left"/>
      <w:pPr>
        <w:ind w:left="4800" w:hanging="360"/>
      </w:pPr>
      <w:rPr>
        <w:rFonts w:ascii="Noto Sans Symbols" w:eastAsia="Noto Sans Symbols" w:hAnsi="Noto Sans Symbols" w:cs="Noto Sans Symbols"/>
      </w:rPr>
    </w:lvl>
    <w:lvl w:ilvl="7">
      <w:start w:val="1"/>
      <w:numFmt w:val="bullet"/>
      <w:lvlText w:val="o"/>
      <w:lvlJc w:val="left"/>
      <w:pPr>
        <w:ind w:left="5520" w:hanging="360"/>
      </w:pPr>
      <w:rPr>
        <w:rFonts w:ascii="Courier New" w:eastAsia="Courier New" w:hAnsi="Courier New" w:cs="Courier New"/>
      </w:rPr>
    </w:lvl>
    <w:lvl w:ilvl="8">
      <w:start w:val="1"/>
      <w:numFmt w:val="bullet"/>
      <w:lvlText w:val="▪"/>
      <w:lvlJc w:val="left"/>
      <w:pPr>
        <w:ind w:left="6240" w:hanging="360"/>
      </w:pPr>
      <w:rPr>
        <w:rFonts w:ascii="Noto Sans Symbols" w:eastAsia="Noto Sans Symbols" w:hAnsi="Noto Sans Symbols" w:cs="Noto Sans Symbols"/>
      </w:rPr>
    </w:lvl>
  </w:abstractNum>
  <w:abstractNum w:abstractNumId="1" w15:restartNumberingAfterBreak="0">
    <w:nsid w:val="485C3FDE"/>
    <w:multiLevelType w:val="hybridMultilevel"/>
    <w:tmpl w:val="0788659A"/>
    <w:lvl w:ilvl="0" w:tplc="4B30DB8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973255"/>
    <w:multiLevelType w:val="hybridMultilevel"/>
    <w:tmpl w:val="DB70D7A0"/>
    <w:lvl w:ilvl="0" w:tplc="ED0813BE">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num w:numId="1" w16cid:durableId="438524183">
    <w:abstractNumId w:val="0"/>
  </w:num>
  <w:num w:numId="2" w16cid:durableId="1450737329">
    <w:abstractNumId w:val="2"/>
  </w:num>
  <w:num w:numId="3" w16cid:durableId="5244385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79F"/>
    <w:rsid w:val="0000127D"/>
    <w:rsid w:val="001010E7"/>
    <w:rsid w:val="00112EDA"/>
    <w:rsid w:val="00127E0F"/>
    <w:rsid w:val="001479F4"/>
    <w:rsid w:val="002E7AFF"/>
    <w:rsid w:val="00346F91"/>
    <w:rsid w:val="0042104B"/>
    <w:rsid w:val="004462F6"/>
    <w:rsid w:val="004774F4"/>
    <w:rsid w:val="00501B48"/>
    <w:rsid w:val="005722DA"/>
    <w:rsid w:val="00623453"/>
    <w:rsid w:val="006361E1"/>
    <w:rsid w:val="00647E5D"/>
    <w:rsid w:val="006E2C79"/>
    <w:rsid w:val="00740000"/>
    <w:rsid w:val="00887C7F"/>
    <w:rsid w:val="008B1219"/>
    <w:rsid w:val="00AE1E8F"/>
    <w:rsid w:val="00B1542E"/>
    <w:rsid w:val="00BB6B5E"/>
    <w:rsid w:val="00CD4624"/>
    <w:rsid w:val="00D1724A"/>
    <w:rsid w:val="00D26341"/>
    <w:rsid w:val="00D9579F"/>
    <w:rsid w:val="00DD5CAB"/>
    <w:rsid w:val="00E20C90"/>
    <w:rsid w:val="00EB2B92"/>
    <w:rsid w:val="00F360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9CBC8"/>
  <w15:docId w15:val="{FC1F7AA3-3C26-4E52-B1D1-5A4133AF4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6"/>
        <w:szCs w:val="26"/>
        <w:lang w:val="ro-R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03E"/>
    <w:rPr>
      <w:noProof/>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2F703E"/>
    <w:pPr>
      <w:tabs>
        <w:tab w:val="center" w:pos="4703"/>
        <w:tab w:val="right" w:pos="9406"/>
      </w:tabs>
    </w:pPr>
    <w:rPr>
      <w:rFonts w:ascii="Calibri" w:eastAsia="Calibri" w:hAnsi="Calibri"/>
      <w:sz w:val="22"/>
      <w:szCs w:val="22"/>
    </w:rPr>
  </w:style>
  <w:style w:type="character" w:customStyle="1" w:styleId="HeaderChar">
    <w:name w:val="Header Char"/>
    <w:basedOn w:val="DefaultParagraphFont"/>
    <w:link w:val="Header"/>
    <w:uiPriority w:val="99"/>
    <w:rsid w:val="002F703E"/>
    <w:rPr>
      <w:lang w:val="ro-RO"/>
    </w:rPr>
  </w:style>
  <w:style w:type="paragraph" w:styleId="Footer">
    <w:name w:val="footer"/>
    <w:basedOn w:val="Normal"/>
    <w:link w:val="FooterChar"/>
    <w:uiPriority w:val="99"/>
    <w:unhideWhenUsed/>
    <w:rsid w:val="002F703E"/>
    <w:pPr>
      <w:tabs>
        <w:tab w:val="center" w:pos="4703"/>
        <w:tab w:val="right" w:pos="9406"/>
      </w:tabs>
    </w:pPr>
    <w:rPr>
      <w:rFonts w:ascii="Calibri" w:eastAsia="Calibri" w:hAnsi="Calibri"/>
      <w:sz w:val="22"/>
      <w:szCs w:val="22"/>
    </w:rPr>
  </w:style>
  <w:style w:type="character" w:customStyle="1" w:styleId="FooterChar">
    <w:name w:val="Footer Char"/>
    <w:basedOn w:val="DefaultParagraphFont"/>
    <w:link w:val="Footer"/>
    <w:uiPriority w:val="99"/>
    <w:rsid w:val="002F703E"/>
    <w:rPr>
      <w:lang w:val="ro-RO"/>
    </w:rPr>
  </w:style>
  <w:style w:type="paragraph" w:styleId="ListParagraph">
    <w:name w:val="List Paragraph"/>
    <w:aliases w:val="Akapit z listą BS,Outlines a.b.c.,List_Paragraph,Multilevel para_II,Akapit z lista BS,List Paragraph1"/>
    <w:basedOn w:val="Normal"/>
    <w:link w:val="ListParagraphChar"/>
    <w:uiPriority w:val="34"/>
    <w:qFormat/>
    <w:rsid w:val="001C09E5"/>
    <w:pPr>
      <w:ind w:left="720"/>
      <w:contextualSpacing/>
    </w:pPr>
  </w:style>
  <w:style w:type="paragraph" w:styleId="NoSpacing">
    <w:name w:val="No Spacing"/>
    <w:uiPriority w:val="1"/>
    <w:qFormat/>
    <w:rsid w:val="0094734F"/>
  </w:style>
  <w:style w:type="character" w:customStyle="1" w:styleId="spar">
    <w:name w:val="s_par"/>
    <w:basedOn w:val="DefaultParagraphFont"/>
    <w:rsid w:val="00F357E6"/>
  </w:style>
  <w:style w:type="character" w:styleId="SubtleEmphasis">
    <w:name w:val="Subtle Emphasis"/>
    <w:aliases w:val="Header PMT"/>
    <w:uiPriority w:val="19"/>
    <w:qFormat/>
    <w:rsid w:val="002B3731"/>
    <w:rPr>
      <w:rFonts w:ascii="Arial" w:hAnsi="Arial" w:cs="Arial"/>
      <w:caps/>
      <w:sz w:val="22"/>
    </w:rPr>
  </w:style>
  <w:style w:type="character" w:customStyle="1" w:styleId="salnttl1">
    <w:name w:val="s_aln_ttl1"/>
    <w:basedOn w:val="DefaultParagraphFont"/>
    <w:rsid w:val="00CD0098"/>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DefaultParagraphFont"/>
    <w:rsid w:val="00CD0098"/>
    <w:rPr>
      <w:rFonts w:ascii="Verdana" w:hAnsi="Verdana" w:hint="default"/>
      <w:b w:val="0"/>
      <w:bCs w:val="0"/>
      <w:color w:val="000000"/>
      <w:sz w:val="20"/>
      <w:szCs w:val="20"/>
      <w:shd w:val="clear" w:color="auto" w:fill="FFFFFF"/>
    </w:rPr>
  </w:style>
  <w:style w:type="character" w:customStyle="1" w:styleId="slitbdy">
    <w:name w:val="s_lit_bdy"/>
    <w:basedOn w:val="DefaultParagraphFont"/>
    <w:rsid w:val="00CD0098"/>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6975AF"/>
    <w:rPr>
      <w:rFonts w:ascii="Verdana" w:hAnsi="Verdana" w:hint="default"/>
      <w:b/>
      <w:bCs/>
      <w:vanish w:val="0"/>
      <w:webHidden w:val="0"/>
      <w:color w:val="8B0000"/>
      <w:sz w:val="11"/>
      <w:szCs w:val="11"/>
      <w:shd w:val="clear" w:color="auto" w:fill="FFFFFF"/>
      <w:specVanish w:val="0"/>
    </w:rPr>
  </w:style>
  <w:style w:type="character" w:styleId="Hyperlink">
    <w:name w:val="Hyperlink"/>
    <w:basedOn w:val="DefaultParagraphFont"/>
    <w:uiPriority w:val="99"/>
    <w:semiHidden/>
    <w:unhideWhenUsed/>
    <w:rsid w:val="00761F6F"/>
    <w:rPr>
      <w:color w:val="0000FF"/>
      <w:u w:val="single"/>
    </w:rPr>
  </w:style>
  <w:style w:type="paragraph" w:styleId="NormalWeb">
    <w:name w:val="Normal (Web)"/>
    <w:basedOn w:val="Normal"/>
    <w:uiPriority w:val="99"/>
    <w:semiHidden/>
    <w:unhideWhenUsed/>
    <w:rsid w:val="00761F6F"/>
    <w:pPr>
      <w:spacing w:before="100" w:beforeAutospacing="1" w:after="100" w:afterAutospacing="1"/>
    </w:pPr>
    <w:rPr>
      <w:rFonts w:eastAsiaTheme="minorEastAsia"/>
      <w:noProof w:val="0"/>
      <w:sz w:val="24"/>
      <w:szCs w:val="24"/>
      <w:lang w:val="en-US"/>
    </w:rPr>
  </w:style>
  <w:style w:type="paragraph" w:customStyle="1" w:styleId="sartttl">
    <w:name w:val="s_art_ttl"/>
    <w:basedOn w:val="Normal"/>
    <w:rsid w:val="00761F6F"/>
    <w:rPr>
      <w:rFonts w:ascii="Verdana" w:eastAsiaTheme="minorEastAsia" w:hAnsi="Verdana"/>
      <w:b/>
      <w:bCs/>
      <w:noProof w:val="0"/>
      <w:color w:val="24689B"/>
      <w:sz w:val="20"/>
      <w:szCs w:val="20"/>
      <w:lang w:val="en-US"/>
    </w:rPr>
  </w:style>
  <w:style w:type="character" w:customStyle="1" w:styleId="slgi1">
    <w:name w:val="s_lgi1"/>
    <w:basedOn w:val="DefaultParagraphFont"/>
    <w:rsid w:val="00761F6F"/>
    <w:rPr>
      <w:rFonts w:ascii="Verdana" w:hAnsi="Verdana" w:hint="default"/>
      <w:b w:val="0"/>
      <w:bCs w:val="0"/>
      <w:color w:val="006400"/>
      <w:sz w:val="16"/>
      <w:szCs w:val="16"/>
      <w:u w:val="single"/>
      <w:shd w:val="clear" w:color="auto" w:fill="FFFFFF"/>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Normal1">
    <w:name w:val="Normal1"/>
    <w:rsid w:val="00740000"/>
    <w:pPr>
      <w:spacing w:line="276" w:lineRule="auto"/>
    </w:pPr>
    <w:rPr>
      <w:rFonts w:ascii="Arial" w:eastAsia="Arial" w:hAnsi="Arial" w:cs="Arial"/>
      <w:sz w:val="22"/>
      <w:szCs w:val="22"/>
      <w:lang w:val="en-US"/>
    </w:rPr>
  </w:style>
  <w:style w:type="character" w:customStyle="1" w:styleId="ListParagraphChar">
    <w:name w:val="List Paragraph Char"/>
    <w:aliases w:val="Akapit z listą BS Char,Outlines a.b.c. Char,List_Paragraph Char,Multilevel para_II Char,Akapit z lista BS Char,List Paragraph1 Char"/>
    <w:link w:val="ListParagraph"/>
    <w:uiPriority w:val="34"/>
    <w:locked/>
    <w:rsid w:val="006361E1"/>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488785">
      <w:bodyDiv w:val="1"/>
      <w:marLeft w:val="0"/>
      <w:marRight w:val="0"/>
      <w:marTop w:val="0"/>
      <w:marBottom w:val="0"/>
      <w:divBdr>
        <w:top w:val="none" w:sz="0" w:space="0" w:color="auto"/>
        <w:left w:val="none" w:sz="0" w:space="0" w:color="auto"/>
        <w:bottom w:val="none" w:sz="0" w:space="0" w:color="auto"/>
        <w:right w:val="none" w:sz="0" w:space="0" w:color="auto"/>
      </w:divBdr>
    </w:div>
    <w:div w:id="12271077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WkbLIwaqJP50oRsYZcJDdGkfFg==">CgMxLjA4AHIhMTRjTjc1aXphbG1CRzNZLTBfVlZnX0hXWGYxNm9DcERt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2</Pages>
  <Words>1004</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dstefan</dc:creator>
  <cp:lastModifiedBy>Octavia Trusca</cp:lastModifiedBy>
  <cp:revision>11</cp:revision>
  <cp:lastPrinted>2023-09-06T11:56:00Z</cp:lastPrinted>
  <dcterms:created xsi:type="dcterms:W3CDTF">2023-09-06T09:09:00Z</dcterms:created>
  <dcterms:modified xsi:type="dcterms:W3CDTF">2023-09-06T13:08:00Z</dcterms:modified>
</cp:coreProperties>
</file>