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706F8" w14:textId="77777777" w:rsidR="00884189" w:rsidRPr="00C20A07" w:rsidRDefault="00884189" w:rsidP="00884189">
      <w:pPr>
        <w:jc w:val="center"/>
        <w:rPr>
          <w:rFonts w:ascii="Aptos" w:hAnsi="Aptos"/>
          <w:lang w:val="fr-FR"/>
        </w:rPr>
      </w:pPr>
      <w:r w:rsidRPr="00C20A07">
        <w:rPr>
          <w:rFonts w:ascii="Aptos" w:hAnsi="Aptos"/>
          <w:b/>
          <w:lang w:val="fr-FR"/>
        </w:rPr>
        <w:t>ANEXA nr. 1</w:t>
      </w:r>
    </w:p>
    <w:p w14:paraId="05F3475E" w14:textId="77777777" w:rsidR="00884189" w:rsidRPr="00C20A07" w:rsidRDefault="00884189" w:rsidP="00884189">
      <w:pPr>
        <w:jc w:val="center"/>
        <w:rPr>
          <w:rFonts w:ascii="Aptos" w:hAnsi="Aptos"/>
        </w:rPr>
      </w:pPr>
      <w:r w:rsidRPr="00C20A07">
        <w:rPr>
          <w:rFonts w:ascii="Aptos" w:hAnsi="Aptos"/>
          <w:b/>
          <w:lang w:val="fr-FR"/>
        </w:rPr>
        <w:t xml:space="preserve">la Hotărârea Consiliului Local al Municipiului Timișoara nr. </w:t>
      </w:r>
      <w:r w:rsidRPr="00C20A07">
        <w:rPr>
          <w:rFonts w:ascii="Aptos" w:hAnsi="Aptos"/>
          <w:b/>
        </w:rPr>
        <w:t>____/____.____.2026</w:t>
      </w:r>
    </w:p>
    <w:p w14:paraId="61058A82" w14:textId="3414F212" w:rsidR="00884189" w:rsidRDefault="00884189" w:rsidP="00884189">
      <w:pPr>
        <w:jc w:val="center"/>
        <w:rPr>
          <w:rFonts w:ascii="Aptos" w:hAnsi="Aptos"/>
          <w:b/>
        </w:rPr>
      </w:pPr>
      <w:r w:rsidRPr="00C20A07">
        <w:rPr>
          <w:rFonts w:ascii="Aptos" w:hAnsi="Aptos"/>
          <w:b/>
        </w:rPr>
        <w:t>Buget estimativ și repartizarea contribuției locale pentru proiectele «</w:t>
      </w:r>
      <w:r w:rsidR="00BA399B">
        <w:rPr>
          <w:rFonts w:ascii="Aptos" w:hAnsi="Aptos"/>
          <w:b/>
        </w:rPr>
        <w:t>i</w:t>
      </w:r>
      <w:r w:rsidRPr="00C20A07">
        <w:rPr>
          <w:rFonts w:ascii="Aptos" w:hAnsi="Aptos"/>
          <w:b/>
        </w:rPr>
        <w:t>Școala Verde» din Timișoara</w:t>
      </w:r>
    </w:p>
    <w:tbl>
      <w:tblPr>
        <w:tblStyle w:val="Tabelgril"/>
        <w:tblW w:w="10145" w:type="dxa"/>
        <w:jc w:val="center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625"/>
        <w:gridCol w:w="1516"/>
        <w:gridCol w:w="1904"/>
        <w:gridCol w:w="1565"/>
        <w:gridCol w:w="1495"/>
        <w:gridCol w:w="1531"/>
        <w:gridCol w:w="1509"/>
      </w:tblGrid>
      <w:tr w:rsidR="00884189" w:rsidRPr="00C20A07" w14:paraId="6137E5DC" w14:textId="77777777" w:rsidTr="00217ACA">
        <w:trPr>
          <w:jc w:val="center"/>
        </w:trPr>
        <w:tc>
          <w:tcPr>
            <w:tcW w:w="625" w:type="dxa"/>
            <w:shd w:val="clear" w:color="auto" w:fill="D9E2F3" w:themeFill="accent1" w:themeFillTint="33"/>
            <w:vAlign w:val="center"/>
          </w:tcPr>
          <w:p w14:paraId="2C9F8142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Nr. crt.</w:t>
            </w:r>
          </w:p>
        </w:tc>
        <w:tc>
          <w:tcPr>
            <w:tcW w:w="1516" w:type="dxa"/>
            <w:shd w:val="clear" w:color="auto" w:fill="D9E2F3" w:themeFill="accent1" w:themeFillTint="33"/>
            <w:vAlign w:val="center"/>
          </w:tcPr>
          <w:p w14:paraId="7E2E8741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Unitatea de învățământ</w:t>
            </w:r>
          </w:p>
        </w:tc>
        <w:tc>
          <w:tcPr>
            <w:tcW w:w="1904" w:type="dxa"/>
            <w:shd w:val="clear" w:color="auto" w:fill="D9E2F3" w:themeFill="accent1" w:themeFillTint="33"/>
            <w:vAlign w:val="center"/>
          </w:tcPr>
          <w:p w14:paraId="5A07D75A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Obiectul finanțării</w:t>
            </w:r>
          </w:p>
        </w:tc>
        <w:tc>
          <w:tcPr>
            <w:tcW w:w="1565" w:type="dxa"/>
            <w:shd w:val="clear" w:color="auto" w:fill="D9E2F3" w:themeFill="accent1" w:themeFillTint="33"/>
            <w:vAlign w:val="center"/>
          </w:tcPr>
          <w:p w14:paraId="79DD7295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Valoare finală proiect (lei)</w:t>
            </w:r>
          </w:p>
        </w:tc>
        <w:tc>
          <w:tcPr>
            <w:tcW w:w="1495" w:type="dxa"/>
            <w:shd w:val="clear" w:color="auto" w:fill="D9E2F3" w:themeFill="accent1" w:themeFillTint="33"/>
            <w:vAlign w:val="center"/>
          </w:tcPr>
          <w:p w14:paraId="3F81A4A2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Contribuție Fundația Alber (lei)</w:t>
            </w:r>
          </w:p>
        </w:tc>
        <w:tc>
          <w:tcPr>
            <w:tcW w:w="1531" w:type="dxa"/>
            <w:shd w:val="clear" w:color="auto" w:fill="D9E2F3" w:themeFill="accent1" w:themeFillTint="33"/>
            <w:vAlign w:val="center"/>
          </w:tcPr>
          <w:p w14:paraId="6B95A0E8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Contribuție buget local/ASEMT (lei)</w:t>
            </w:r>
          </w:p>
        </w:tc>
        <w:tc>
          <w:tcPr>
            <w:tcW w:w="1509" w:type="dxa"/>
            <w:shd w:val="clear" w:color="auto" w:fill="D9E2F3" w:themeFill="accent1" w:themeFillTint="33"/>
            <w:vAlign w:val="center"/>
          </w:tcPr>
          <w:p w14:paraId="664ADE1D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Observații</w:t>
            </w:r>
          </w:p>
        </w:tc>
      </w:tr>
      <w:tr w:rsidR="00884189" w:rsidRPr="00C20A07" w14:paraId="2B6C6C69" w14:textId="77777777" w:rsidTr="00217ACA">
        <w:trPr>
          <w:jc w:val="center"/>
        </w:trPr>
        <w:tc>
          <w:tcPr>
            <w:tcW w:w="625" w:type="dxa"/>
            <w:vAlign w:val="center"/>
          </w:tcPr>
          <w:p w14:paraId="387A1545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</w:t>
            </w:r>
          </w:p>
        </w:tc>
        <w:tc>
          <w:tcPr>
            <w:tcW w:w="1516" w:type="dxa"/>
            <w:vAlign w:val="center"/>
          </w:tcPr>
          <w:p w14:paraId="3E8EC492" w14:textId="4E93C8D5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Liceul Teoretic Grigore Moisil Timișoara</w:t>
            </w:r>
          </w:p>
        </w:tc>
        <w:tc>
          <w:tcPr>
            <w:tcW w:w="1904" w:type="dxa"/>
            <w:vAlign w:val="center"/>
          </w:tcPr>
          <w:p w14:paraId="0617D9FA" w14:textId="7C3E738A" w:rsidR="00884189" w:rsidRPr="00C20A07" w:rsidRDefault="00884189" w:rsidP="006738CE">
            <w:pPr>
              <w:rPr>
                <w:rFonts w:ascii="Aptos" w:hAnsi="Aptos"/>
                <w:lang w:val="fr-FR"/>
              </w:rPr>
            </w:pPr>
            <w:r w:rsidRPr="00C20A07">
              <w:rPr>
                <w:rFonts w:ascii="Aptos" w:hAnsi="Aptos"/>
                <w:sz w:val="20"/>
                <w:lang w:val="fr-FR"/>
              </w:rPr>
              <w:t xml:space="preserve">Proiectul </w:t>
            </w:r>
            <w:r w:rsidR="00BA399B">
              <w:rPr>
                <w:rFonts w:ascii="Aptos" w:hAnsi="Aptos"/>
                <w:sz w:val="20"/>
              </w:rPr>
              <w:t>“</w:t>
            </w:r>
            <w:r w:rsidR="00BA399B" w:rsidRPr="00BA399B">
              <w:rPr>
                <w:rFonts w:ascii="Aptos" w:hAnsi="Aptos"/>
                <w:sz w:val="20"/>
                <w:lang w:val="fr-FR"/>
              </w:rPr>
              <w:t>Colțul Verde - Educație în aer liber la Moisil"</w:t>
            </w:r>
          </w:p>
        </w:tc>
        <w:tc>
          <w:tcPr>
            <w:tcW w:w="1565" w:type="dxa"/>
            <w:vAlign w:val="center"/>
          </w:tcPr>
          <w:p w14:paraId="5C12037E" w14:textId="1224831C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110.800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495" w:type="dxa"/>
            <w:vAlign w:val="center"/>
          </w:tcPr>
          <w:p w14:paraId="3A1CD10A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0</w:t>
            </w:r>
          </w:p>
        </w:tc>
        <w:tc>
          <w:tcPr>
            <w:tcW w:w="1531" w:type="dxa"/>
            <w:vAlign w:val="center"/>
          </w:tcPr>
          <w:p w14:paraId="7E8C456B" w14:textId="29662B64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110.800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509" w:type="dxa"/>
            <w:vAlign w:val="center"/>
          </w:tcPr>
          <w:p w14:paraId="66502370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alocare integrală din bugetul local/ASEMT</w:t>
            </w:r>
          </w:p>
        </w:tc>
      </w:tr>
      <w:tr w:rsidR="00884189" w:rsidRPr="00C20A07" w14:paraId="65863206" w14:textId="77777777" w:rsidTr="00217ACA">
        <w:trPr>
          <w:jc w:val="center"/>
        </w:trPr>
        <w:tc>
          <w:tcPr>
            <w:tcW w:w="625" w:type="dxa"/>
            <w:vAlign w:val="center"/>
          </w:tcPr>
          <w:p w14:paraId="7987C11F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2</w:t>
            </w:r>
          </w:p>
        </w:tc>
        <w:tc>
          <w:tcPr>
            <w:tcW w:w="1516" w:type="dxa"/>
            <w:vAlign w:val="center"/>
          </w:tcPr>
          <w:p w14:paraId="6808BF51" w14:textId="59B02624" w:rsidR="00884189" w:rsidRPr="00C20A07" w:rsidRDefault="00884189" w:rsidP="006738CE">
            <w:pPr>
              <w:rPr>
                <w:rFonts w:ascii="Aptos" w:hAnsi="Aptos"/>
                <w:lang w:val="fr-FR"/>
              </w:rPr>
            </w:pPr>
            <w:r w:rsidRPr="00C20A07">
              <w:rPr>
                <w:rFonts w:ascii="Aptos" w:hAnsi="Aptos"/>
                <w:sz w:val="20"/>
                <w:lang w:val="fr-FR"/>
              </w:rPr>
              <w:t>Liceul Tehnologic de Silvicultură și Agricultură Casa VerdeTimișoara</w:t>
            </w:r>
          </w:p>
        </w:tc>
        <w:tc>
          <w:tcPr>
            <w:tcW w:w="1904" w:type="dxa"/>
            <w:vAlign w:val="center"/>
          </w:tcPr>
          <w:p w14:paraId="32A06669" w14:textId="34589BDD" w:rsidR="00884189" w:rsidRPr="00BA399B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  <w:lang w:val="fr-FR"/>
              </w:rPr>
              <w:t xml:space="preserve">Proiectul </w:t>
            </w:r>
            <w:r w:rsidR="00BA399B">
              <w:rPr>
                <w:rFonts w:ascii="Aptos" w:hAnsi="Aptos"/>
                <w:sz w:val="20"/>
              </w:rPr>
              <w:t>“Amfiteatrul verde”</w:t>
            </w:r>
          </w:p>
        </w:tc>
        <w:tc>
          <w:tcPr>
            <w:tcW w:w="1565" w:type="dxa"/>
            <w:vAlign w:val="center"/>
          </w:tcPr>
          <w:p w14:paraId="4E8597C5" w14:textId="780F0BCD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136.500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495" w:type="dxa"/>
            <w:vAlign w:val="center"/>
          </w:tcPr>
          <w:p w14:paraId="761C414C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0</w:t>
            </w:r>
          </w:p>
        </w:tc>
        <w:tc>
          <w:tcPr>
            <w:tcW w:w="1531" w:type="dxa"/>
            <w:vAlign w:val="center"/>
          </w:tcPr>
          <w:p w14:paraId="3501ED8E" w14:textId="728C8CDE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136.500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509" w:type="dxa"/>
            <w:vAlign w:val="center"/>
          </w:tcPr>
          <w:p w14:paraId="26033E9F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alocare integrală din bugetul local/ASEMT</w:t>
            </w:r>
          </w:p>
        </w:tc>
      </w:tr>
      <w:tr w:rsidR="00884189" w:rsidRPr="00C20A07" w14:paraId="19E64E86" w14:textId="77777777" w:rsidTr="00217ACA">
        <w:trPr>
          <w:jc w:val="center"/>
        </w:trPr>
        <w:tc>
          <w:tcPr>
            <w:tcW w:w="625" w:type="dxa"/>
            <w:vAlign w:val="center"/>
          </w:tcPr>
          <w:p w14:paraId="683A0F55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3</w:t>
            </w:r>
          </w:p>
        </w:tc>
        <w:tc>
          <w:tcPr>
            <w:tcW w:w="1516" w:type="dxa"/>
            <w:vAlign w:val="center"/>
          </w:tcPr>
          <w:p w14:paraId="166B1316" w14:textId="7BE3F10D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Școala Gimnazială Vicențiu Babeș Timișoara</w:t>
            </w:r>
          </w:p>
        </w:tc>
        <w:tc>
          <w:tcPr>
            <w:tcW w:w="1904" w:type="dxa"/>
            <w:vAlign w:val="center"/>
          </w:tcPr>
          <w:p w14:paraId="24C7F95A" w14:textId="29ED5F7E" w:rsidR="00884189" w:rsidRPr="00C20A07" w:rsidRDefault="00884189" w:rsidP="006738CE">
            <w:pPr>
              <w:rPr>
                <w:rFonts w:ascii="Aptos" w:hAnsi="Aptos"/>
                <w:lang w:val="fr-FR"/>
              </w:rPr>
            </w:pPr>
            <w:r w:rsidRPr="00C20A07">
              <w:rPr>
                <w:rFonts w:ascii="Aptos" w:hAnsi="Aptos"/>
                <w:sz w:val="20"/>
                <w:lang w:val="fr-FR"/>
              </w:rPr>
              <w:t xml:space="preserve">Proiectul </w:t>
            </w:r>
            <w:r w:rsidR="00BA399B">
              <w:rPr>
                <w:rFonts w:ascii="Aptos" w:hAnsi="Aptos"/>
                <w:sz w:val="20"/>
              </w:rPr>
              <w:t xml:space="preserve">“Clasa Verde” </w:t>
            </w:r>
          </w:p>
        </w:tc>
        <w:tc>
          <w:tcPr>
            <w:tcW w:w="1565" w:type="dxa"/>
            <w:vAlign w:val="center"/>
          </w:tcPr>
          <w:p w14:paraId="26B5BAAD" w14:textId="47A6B013" w:rsidR="00884189" w:rsidRPr="00C20A07" w:rsidRDefault="00935DBF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201.000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495" w:type="dxa"/>
            <w:vAlign w:val="center"/>
          </w:tcPr>
          <w:p w14:paraId="24C7558B" w14:textId="43EFABBF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100.500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531" w:type="dxa"/>
            <w:vAlign w:val="center"/>
          </w:tcPr>
          <w:p w14:paraId="0E296F0B" w14:textId="2777974A" w:rsidR="00884189" w:rsidRPr="00C20A07" w:rsidRDefault="00935DBF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100.500</w:t>
            </w:r>
            <w:r w:rsidR="00217ACA">
              <w:rPr>
                <w:rFonts w:ascii="Aptos" w:hAnsi="Aptos"/>
                <w:sz w:val="20"/>
              </w:rPr>
              <w:t>,00 lei</w:t>
            </w:r>
          </w:p>
        </w:tc>
        <w:tc>
          <w:tcPr>
            <w:tcW w:w="1509" w:type="dxa"/>
            <w:vAlign w:val="center"/>
          </w:tcPr>
          <w:p w14:paraId="6695BFA7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sz w:val="20"/>
              </w:rPr>
              <w:t>contribuție locală complementară contribuției Fundației Alber</w:t>
            </w:r>
          </w:p>
        </w:tc>
      </w:tr>
      <w:tr w:rsidR="00884189" w:rsidRPr="00C20A07" w14:paraId="345ADD77" w14:textId="77777777" w:rsidTr="00217ACA">
        <w:trPr>
          <w:jc w:val="center"/>
        </w:trPr>
        <w:tc>
          <w:tcPr>
            <w:tcW w:w="625" w:type="dxa"/>
            <w:shd w:val="clear" w:color="auto" w:fill="D9E2F3" w:themeFill="accent1" w:themeFillTint="33"/>
          </w:tcPr>
          <w:p w14:paraId="335F30E3" w14:textId="77777777" w:rsidR="00884189" w:rsidRPr="00C20A07" w:rsidRDefault="00884189" w:rsidP="006738CE">
            <w:pPr>
              <w:rPr>
                <w:rFonts w:ascii="Aptos" w:hAnsi="Aptos"/>
              </w:rPr>
            </w:pPr>
          </w:p>
        </w:tc>
        <w:tc>
          <w:tcPr>
            <w:tcW w:w="1516" w:type="dxa"/>
            <w:shd w:val="clear" w:color="auto" w:fill="D9E2F3" w:themeFill="accent1" w:themeFillTint="33"/>
          </w:tcPr>
          <w:p w14:paraId="65E355DF" w14:textId="77777777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TOTAL</w:t>
            </w:r>
          </w:p>
        </w:tc>
        <w:tc>
          <w:tcPr>
            <w:tcW w:w="1904" w:type="dxa"/>
            <w:shd w:val="clear" w:color="auto" w:fill="D9E2F3" w:themeFill="accent1" w:themeFillTint="33"/>
          </w:tcPr>
          <w:p w14:paraId="5D622AF2" w14:textId="77777777" w:rsidR="00884189" w:rsidRPr="00C20A07" w:rsidRDefault="00884189" w:rsidP="006738CE">
            <w:pPr>
              <w:rPr>
                <w:rFonts w:ascii="Aptos" w:hAnsi="Aptos"/>
              </w:rPr>
            </w:pPr>
          </w:p>
        </w:tc>
        <w:tc>
          <w:tcPr>
            <w:tcW w:w="1565" w:type="dxa"/>
            <w:shd w:val="clear" w:color="auto" w:fill="D9E2F3" w:themeFill="accent1" w:themeFillTint="33"/>
          </w:tcPr>
          <w:p w14:paraId="1A166513" w14:textId="4FB40167" w:rsidR="00884189" w:rsidRPr="00C20A07" w:rsidRDefault="00217ACA" w:rsidP="006738CE">
            <w:pPr>
              <w:rPr>
                <w:rFonts w:ascii="Aptos" w:hAnsi="Aptos"/>
              </w:rPr>
            </w:pPr>
            <w:r>
              <w:rPr>
                <w:rFonts w:ascii="Aptos" w:hAnsi="Aptos"/>
                <w:b/>
                <w:sz w:val="20"/>
              </w:rPr>
              <w:t>448.300,00 LEI</w:t>
            </w:r>
          </w:p>
        </w:tc>
        <w:tc>
          <w:tcPr>
            <w:tcW w:w="1495" w:type="dxa"/>
            <w:shd w:val="clear" w:color="auto" w:fill="D9E2F3" w:themeFill="accent1" w:themeFillTint="33"/>
          </w:tcPr>
          <w:p w14:paraId="6830579A" w14:textId="063EFDEF" w:rsidR="00884189" w:rsidRPr="00C20A07" w:rsidRDefault="00884189" w:rsidP="006738CE">
            <w:pPr>
              <w:rPr>
                <w:rFonts w:ascii="Aptos" w:hAnsi="Aptos"/>
              </w:rPr>
            </w:pPr>
            <w:r w:rsidRPr="00C20A07">
              <w:rPr>
                <w:rFonts w:ascii="Aptos" w:hAnsi="Aptos"/>
                <w:b/>
                <w:sz w:val="20"/>
              </w:rPr>
              <w:t>100.500</w:t>
            </w:r>
            <w:r w:rsidR="00217ACA">
              <w:rPr>
                <w:rFonts w:ascii="Aptos" w:hAnsi="Aptos"/>
                <w:b/>
                <w:sz w:val="20"/>
              </w:rPr>
              <w:t>,00 LEI</w:t>
            </w:r>
          </w:p>
        </w:tc>
        <w:tc>
          <w:tcPr>
            <w:tcW w:w="1531" w:type="dxa"/>
            <w:shd w:val="clear" w:color="auto" w:fill="D9E2F3" w:themeFill="accent1" w:themeFillTint="33"/>
          </w:tcPr>
          <w:p w14:paraId="219D96A6" w14:textId="5C9C9B72" w:rsidR="00884189" w:rsidRPr="00C20A07" w:rsidRDefault="00217ACA" w:rsidP="006738CE">
            <w:pPr>
              <w:rPr>
                <w:rFonts w:ascii="Aptos" w:hAnsi="Aptos"/>
              </w:rPr>
            </w:pPr>
            <w:r>
              <w:rPr>
                <w:rFonts w:ascii="Aptos" w:hAnsi="Aptos"/>
                <w:b/>
                <w:sz w:val="20"/>
              </w:rPr>
              <w:t>347.800,00 LEI</w:t>
            </w:r>
          </w:p>
        </w:tc>
        <w:tc>
          <w:tcPr>
            <w:tcW w:w="1509" w:type="dxa"/>
            <w:shd w:val="clear" w:color="auto" w:fill="D9E2F3" w:themeFill="accent1" w:themeFillTint="33"/>
          </w:tcPr>
          <w:p w14:paraId="35A920C4" w14:textId="77777777" w:rsidR="00884189" w:rsidRPr="00C20A07" w:rsidRDefault="00884189" w:rsidP="006738CE">
            <w:pPr>
              <w:rPr>
                <w:rFonts w:ascii="Aptos" w:hAnsi="Aptos"/>
              </w:rPr>
            </w:pPr>
          </w:p>
        </w:tc>
      </w:tr>
    </w:tbl>
    <w:p w14:paraId="1CEEE50A" w14:textId="17361C50" w:rsidR="00884189" w:rsidRPr="00C20A07" w:rsidRDefault="00884189" w:rsidP="00884189">
      <w:pPr>
        <w:spacing w:after="120"/>
        <w:rPr>
          <w:rFonts w:ascii="Aptos" w:hAnsi="Aptos"/>
          <w:lang w:val="fr-FR"/>
        </w:rPr>
      </w:pPr>
      <w:r w:rsidRPr="00C20A07">
        <w:rPr>
          <w:rFonts w:ascii="Aptos" w:hAnsi="Aptos"/>
          <w:lang w:val="fr-FR"/>
        </w:rPr>
        <w:t xml:space="preserve">Note: Valorile au caracter de plafon maxim. Plata/decontarea se va realiza în limita cheltuielilor efectiv efectuate, eligibile și justificate. </w:t>
      </w:r>
    </w:p>
    <w:p w14:paraId="1B834A53" w14:textId="16C717EA" w:rsidR="0056549D" w:rsidRDefault="0056549D">
      <w:pPr>
        <w:rPr>
          <w:rFonts w:ascii="Aptos" w:hAnsi="Aptos"/>
          <w:lang w:val="fr-FR"/>
        </w:rPr>
      </w:pPr>
    </w:p>
    <w:p w14:paraId="6EED239A" w14:textId="5CF4199E" w:rsidR="0056549D" w:rsidRPr="0056549D" w:rsidRDefault="0056549D">
      <w:pPr>
        <w:rPr>
          <w:rFonts w:ascii="Aptos" w:hAnsi="Aptos"/>
          <w:b/>
          <w:bCs/>
          <w:i/>
          <w:iCs/>
          <w:lang w:val="fr-FR"/>
        </w:rPr>
      </w:pPr>
      <w:r w:rsidRPr="0056549D">
        <w:rPr>
          <w:rFonts w:ascii="Aptos" w:hAnsi="Aptos"/>
          <w:b/>
          <w:bCs/>
          <w:i/>
          <w:iCs/>
          <w:lang w:val="fr-FR"/>
        </w:rPr>
        <w:t>Florentina Radu</w:t>
      </w:r>
    </w:p>
    <w:p w14:paraId="1B87A408" w14:textId="6CC2F6A7" w:rsidR="0056549D" w:rsidRDefault="0056549D">
      <w:pPr>
        <w:rPr>
          <w:rFonts w:ascii="Aptos" w:hAnsi="Aptos"/>
          <w:lang w:val="fr-FR"/>
        </w:rPr>
      </w:pPr>
      <w:r>
        <w:rPr>
          <w:rFonts w:ascii="Aptos" w:hAnsi="Aptos"/>
          <w:lang w:val="fr-FR"/>
        </w:rPr>
        <w:t>Director General ASEMT</w:t>
      </w:r>
    </w:p>
    <w:p w14:paraId="07BF4208" w14:textId="77777777" w:rsidR="0056549D" w:rsidRPr="0056549D" w:rsidRDefault="0056549D" w:rsidP="0056549D">
      <w:pPr>
        <w:jc w:val="right"/>
        <w:rPr>
          <w:rFonts w:ascii="Aptos" w:hAnsi="Aptos"/>
          <w:b/>
          <w:bCs/>
          <w:i/>
          <w:iCs/>
          <w:lang w:val="fr-FR"/>
        </w:rPr>
      </w:pPr>
      <w:r w:rsidRPr="0056549D">
        <w:rPr>
          <w:rFonts w:ascii="Aptos" w:hAnsi="Aptos"/>
          <w:b/>
          <w:bCs/>
          <w:i/>
          <w:iCs/>
          <w:lang w:val="fr-FR"/>
        </w:rPr>
        <w:t>Carmen Proteasa</w:t>
      </w:r>
    </w:p>
    <w:p w14:paraId="4F54DC56" w14:textId="77777777" w:rsidR="0056549D" w:rsidRDefault="0056549D" w:rsidP="0056549D">
      <w:pPr>
        <w:jc w:val="right"/>
        <w:rPr>
          <w:rFonts w:ascii="Aptos" w:hAnsi="Aptos"/>
          <w:lang w:val="fr-FR"/>
        </w:rPr>
      </w:pPr>
      <w:r>
        <w:rPr>
          <w:rFonts w:ascii="Aptos" w:hAnsi="Aptos"/>
          <w:lang w:val="fr-FR"/>
        </w:rPr>
        <w:t>Director Executiv Directia Educație ASEMT</w:t>
      </w:r>
    </w:p>
    <w:p w14:paraId="0E7D5A9C" w14:textId="7A09C28C" w:rsidR="0056549D" w:rsidRDefault="0056549D">
      <w:pPr>
        <w:rPr>
          <w:rFonts w:ascii="Aptos" w:hAnsi="Aptos"/>
          <w:lang w:val="fr-FR"/>
        </w:rPr>
      </w:pPr>
    </w:p>
    <w:p w14:paraId="45F1541C" w14:textId="77777777" w:rsidR="0056549D" w:rsidRDefault="0056549D" w:rsidP="0056549D">
      <w:pPr>
        <w:spacing w:after="0"/>
        <w:jc w:val="right"/>
        <w:rPr>
          <w:rFonts w:ascii="Aptos" w:hAnsi="Aptos"/>
          <w:lang w:val="fr-FR"/>
        </w:rPr>
      </w:pPr>
      <w:r>
        <w:rPr>
          <w:rFonts w:ascii="Aptos" w:hAnsi="Aptos"/>
          <w:lang w:val="fr-FR"/>
        </w:rPr>
        <w:t>Întocmit,</w:t>
      </w:r>
    </w:p>
    <w:p w14:paraId="5634805A" w14:textId="77777777" w:rsidR="0056549D" w:rsidRDefault="0056549D" w:rsidP="0056549D">
      <w:pPr>
        <w:spacing w:after="0"/>
        <w:jc w:val="right"/>
        <w:rPr>
          <w:rFonts w:ascii="Aptos" w:hAnsi="Aptos"/>
          <w:lang w:val="fr-FR"/>
        </w:rPr>
      </w:pPr>
      <w:r>
        <w:rPr>
          <w:rFonts w:ascii="Aptos" w:hAnsi="Aptos"/>
          <w:lang w:val="fr-FR"/>
        </w:rPr>
        <w:t>Marian Tătaru</w:t>
      </w:r>
    </w:p>
    <w:p w14:paraId="372CCFCB" w14:textId="77777777" w:rsidR="0056549D" w:rsidRDefault="0056549D" w:rsidP="0056549D">
      <w:pPr>
        <w:spacing w:after="0"/>
        <w:jc w:val="right"/>
        <w:rPr>
          <w:rFonts w:ascii="Aptos" w:hAnsi="Aptos"/>
          <w:lang w:val="fr-FR"/>
        </w:rPr>
      </w:pPr>
      <w:r>
        <w:rPr>
          <w:rFonts w:ascii="Aptos" w:hAnsi="Aptos"/>
          <w:lang w:val="fr-FR"/>
        </w:rPr>
        <w:t>Consilier</w:t>
      </w:r>
    </w:p>
    <w:p w14:paraId="637977AF" w14:textId="77777777" w:rsidR="0056549D" w:rsidRPr="00C20A07" w:rsidRDefault="0056549D" w:rsidP="0056549D">
      <w:pPr>
        <w:jc w:val="right"/>
        <w:rPr>
          <w:rFonts w:ascii="Aptos" w:hAnsi="Aptos"/>
          <w:lang w:val="fr-FR"/>
        </w:rPr>
      </w:pPr>
    </w:p>
    <w:sectPr w:rsidR="0056549D" w:rsidRPr="00C20A07" w:rsidSect="00884189">
      <w:pgSz w:w="12240" w:h="15840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44"/>
    <w:rsid w:val="00062AC5"/>
    <w:rsid w:val="00076BE1"/>
    <w:rsid w:val="00093E3C"/>
    <w:rsid w:val="000B2EED"/>
    <w:rsid w:val="000B6A12"/>
    <w:rsid w:val="000E2DE2"/>
    <w:rsid w:val="00113E88"/>
    <w:rsid w:val="001C5DAA"/>
    <w:rsid w:val="0020041C"/>
    <w:rsid w:val="00217ACA"/>
    <w:rsid w:val="00263AA0"/>
    <w:rsid w:val="003F472F"/>
    <w:rsid w:val="00403DA9"/>
    <w:rsid w:val="00426E41"/>
    <w:rsid w:val="004810AC"/>
    <w:rsid w:val="004C6408"/>
    <w:rsid w:val="005254B3"/>
    <w:rsid w:val="0056549D"/>
    <w:rsid w:val="00680D29"/>
    <w:rsid w:val="00682227"/>
    <w:rsid w:val="006E1502"/>
    <w:rsid w:val="00711D94"/>
    <w:rsid w:val="007C62C5"/>
    <w:rsid w:val="007D2E66"/>
    <w:rsid w:val="00884189"/>
    <w:rsid w:val="00887F6D"/>
    <w:rsid w:val="008E1FE8"/>
    <w:rsid w:val="00935DBF"/>
    <w:rsid w:val="009428D3"/>
    <w:rsid w:val="009735B7"/>
    <w:rsid w:val="00A0115A"/>
    <w:rsid w:val="00B26F26"/>
    <w:rsid w:val="00B80990"/>
    <w:rsid w:val="00BA399B"/>
    <w:rsid w:val="00BE0EDA"/>
    <w:rsid w:val="00C20A07"/>
    <w:rsid w:val="00C61D14"/>
    <w:rsid w:val="00D80B44"/>
    <w:rsid w:val="00DA0A5B"/>
    <w:rsid w:val="00E22B22"/>
    <w:rsid w:val="00E71831"/>
    <w:rsid w:val="00F01180"/>
    <w:rsid w:val="00F7629E"/>
    <w:rsid w:val="00FF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9ED80"/>
  <w15:chartTrackingRefBased/>
  <w15:docId w15:val="{F2FDE3FD-0893-43BB-AC5C-B51AB730A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189"/>
    <w:pPr>
      <w:spacing w:after="200" w:line="276" w:lineRule="auto"/>
    </w:pPr>
    <w:rPr>
      <w:rFonts w:ascii="Times New Roman" w:eastAsia="Times New Roman" w:hAnsi="Times New Roman"/>
      <w:kern w:val="0"/>
      <w:szCs w:val="22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D80B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80B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80B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80B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80B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80B4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80B4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80B4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80B4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80B4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80B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80B44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80B44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80B44"/>
    <w:rPr>
      <w:rFonts w:eastAsiaTheme="majorEastAsia" w:cstheme="majorBidi"/>
      <w:color w:val="2F5496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80B44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80B44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80B44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80B44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D80B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D80B44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80B4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80B44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D80B44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Cs w:val="24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D80B44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D80B44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Cs w:val="24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D80B4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80B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Cs w:val="24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80B44"/>
    <w:rPr>
      <w:i/>
      <w:iCs/>
      <w:color w:val="2F5496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D80B44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884189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Tataru</dc:creator>
  <cp:keywords/>
  <dc:description/>
  <cp:lastModifiedBy>Carmen PROTEASA</cp:lastModifiedBy>
  <cp:revision>7</cp:revision>
  <dcterms:created xsi:type="dcterms:W3CDTF">2026-06-03T07:37:00Z</dcterms:created>
  <dcterms:modified xsi:type="dcterms:W3CDTF">2026-06-23T19:51:00Z</dcterms:modified>
</cp:coreProperties>
</file>