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C86" w:rsidRDefault="00F71C86" w:rsidP="00F71C86">
      <w:pPr>
        <w:pStyle w:val="NoSpacing"/>
        <w:jc w:val="both"/>
        <w:rPr>
          <w:sz w:val="24"/>
          <w:szCs w:val="24"/>
        </w:rPr>
      </w:pPr>
      <w:r>
        <w:rPr>
          <w:sz w:val="24"/>
          <w:szCs w:val="24"/>
        </w:rPr>
        <w:t xml:space="preserve">ROMÂNIA              </w:t>
      </w:r>
      <w:r>
        <w:rPr>
          <w:sz w:val="24"/>
          <w:szCs w:val="24"/>
        </w:rPr>
        <w:tab/>
      </w:r>
      <w:r>
        <w:rPr>
          <w:sz w:val="24"/>
          <w:szCs w:val="24"/>
        </w:rPr>
        <w:tab/>
      </w:r>
      <w:r>
        <w:rPr>
          <w:sz w:val="24"/>
          <w:szCs w:val="24"/>
        </w:rPr>
        <w:tab/>
      </w:r>
      <w:r>
        <w:rPr>
          <w:sz w:val="24"/>
          <w:szCs w:val="24"/>
        </w:rPr>
        <w:tab/>
      </w:r>
      <w:r>
        <w:rPr>
          <w:sz w:val="24"/>
          <w:szCs w:val="24"/>
        </w:rPr>
        <w:tab/>
        <w:t xml:space="preserve">                                                                                                                                                       </w:t>
      </w:r>
    </w:p>
    <w:p w:rsidR="00F71C86" w:rsidRDefault="00F71C86" w:rsidP="00F71C86">
      <w:pPr>
        <w:pStyle w:val="NoSpacing"/>
        <w:jc w:val="both"/>
        <w:rPr>
          <w:sz w:val="24"/>
          <w:szCs w:val="24"/>
        </w:rPr>
      </w:pPr>
      <w:r>
        <w:rPr>
          <w:sz w:val="24"/>
          <w:szCs w:val="24"/>
        </w:rPr>
        <w:t>JUDEŢUL TIMIŞ</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F71C86" w:rsidRDefault="00F71C86" w:rsidP="00F71C86">
      <w:pPr>
        <w:pStyle w:val="NoSpacing"/>
        <w:jc w:val="both"/>
        <w:rPr>
          <w:sz w:val="24"/>
          <w:szCs w:val="24"/>
        </w:rPr>
      </w:pPr>
      <w:r>
        <w:rPr>
          <w:sz w:val="24"/>
          <w:szCs w:val="24"/>
        </w:rPr>
        <w:t>MUNICIPIUL TIMIŞOARA</w:t>
      </w:r>
    </w:p>
    <w:p w:rsidR="00F71C86" w:rsidRDefault="00F71C86" w:rsidP="00F71C86">
      <w:pPr>
        <w:pStyle w:val="NoSpacing"/>
        <w:jc w:val="both"/>
        <w:rPr>
          <w:sz w:val="24"/>
          <w:szCs w:val="24"/>
        </w:rPr>
      </w:pPr>
      <w:r>
        <w:rPr>
          <w:sz w:val="24"/>
          <w:szCs w:val="24"/>
        </w:rPr>
        <w:t>PRIMAR</w:t>
      </w:r>
    </w:p>
    <w:p w:rsidR="00F71C86" w:rsidRPr="004C3AC1" w:rsidRDefault="00093491" w:rsidP="00F71C86">
      <w:pPr>
        <w:pStyle w:val="NoSpacing"/>
        <w:jc w:val="both"/>
        <w:rPr>
          <w:sz w:val="24"/>
          <w:szCs w:val="24"/>
        </w:rPr>
      </w:pPr>
      <w:r>
        <w:rPr>
          <w:sz w:val="24"/>
          <w:szCs w:val="24"/>
        </w:rPr>
        <w:t>SC2022-</w:t>
      </w:r>
      <w:r w:rsidR="00165265">
        <w:rPr>
          <w:sz w:val="24"/>
          <w:szCs w:val="24"/>
        </w:rPr>
        <w:t>6312/16.03.2022</w:t>
      </w:r>
    </w:p>
    <w:p w:rsidR="00F71C86" w:rsidRDefault="00F71C86" w:rsidP="00F71C86">
      <w:pPr>
        <w:pStyle w:val="NoSpacing"/>
        <w:jc w:val="both"/>
        <w:rPr>
          <w:sz w:val="23"/>
          <w:szCs w:val="23"/>
        </w:rPr>
      </w:pPr>
    </w:p>
    <w:p w:rsidR="00F71C86" w:rsidRDefault="00F71C86" w:rsidP="008239AA">
      <w:pPr>
        <w:pStyle w:val="NoSpacing"/>
        <w:jc w:val="center"/>
        <w:rPr>
          <w:b/>
          <w:sz w:val="24"/>
          <w:szCs w:val="24"/>
          <w:u w:val="single"/>
        </w:rPr>
      </w:pPr>
      <w:r>
        <w:rPr>
          <w:b/>
          <w:sz w:val="24"/>
          <w:szCs w:val="24"/>
          <w:u w:val="single"/>
        </w:rPr>
        <w:t>REFERAT DE APROBARE A PROIECTULUI DE HOTĂRÂRE</w:t>
      </w:r>
    </w:p>
    <w:p w:rsidR="00DB5809" w:rsidRPr="00153E6F" w:rsidRDefault="00DB5809" w:rsidP="004423BA">
      <w:pPr>
        <w:autoSpaceDE w:val="0"/>
        <w:autoSpaceDN w:val="0"/>
        <w:adjustRightInd w:val="0"/>
        <w:ind w:left="720" w:firstLine="120"/>
        <w:jc w:val="center"/>
        <w:outlineLvl w:val="0"/>
        <w:rPr>
          <w:b/>
          <w:bCs/>
          <w:color w:val="000000"/>
          <w:sz w:val="24"/>
          <w:szCs w:val="24"/>
        </w:rPr>
      </w:pPr>
      <w:r>
        <w:rPr>
          <w:b/>
          <w:bCs/>
          <w:color w:val="000000"/>
          <w:sz w:val="24"/>
          <w:szCs w:val="24"/>
        </w:rPr>
        <w:t xml:space="preserve">Proiect de hotărâre </w:t>
      </w:r>
      <w:r w:rsidRPr="00153E6F">
        <w:rPr>
          <w:b/>
          <w:bCs/>
          <w:color w:val="000000"/>
          <w:sz w:val="24"/>
          <w:szCs w:val="24"/>
        </w:rPr>
        <w:t xml:space="preserve">privind ajustarea anuală a tarifelor la </w:t>
      </w:r>
      <w:r w:rsidRPr="00153E6F">
        <w:rPr>
          <w:b/>
          <w:sz w:val="24"/>
          <w:szCs w:val="24"/>
        </w:rPr>
        <w:t xml:space="preserve">contractul subsecvent de servicii nr. 16 </w:t>
      </w:r>
      <w:r>
        <w:rPr>
          <w:b/>
          <w:sz w:val="24"/>
          <w:szCs w:val="24"/>
        </w:rPr>
        <w:t>din</w:t>
      </w:r>
      <w:r w:rsidRPr="00153E6F">
        <w:rPr>
          <w:b/>
          <w:sz w:val="24"/>
          <w:szCs w:val="24"/>
        </w:rPr>
        <w:t xml:space="preserve"> 11.02.2022 aferent Acordului-Cadru de servicii nr.17 din</w:t>
      </w:r>
      <w:r w:rsidR="00165265">
        <w:rPr>
          <w:b/>
          <w:sz w:val="24"/>
          <w:szCs w:val="24"/>
        </w:rPr>
        <w:t xml:space="preserve"> </w:t>
      </w:r>
      <w:r w:rsidRPr="00153E6F">
        <w:rPr>
          <w:b/>
          <w:sz w:val="24"/>
          <w:szCs w:val="24"/>
        </w:rPr>
        <w:t>11.02.2019 privind activitățile specifice serviciului de salubrizare stradală în Municipiul Timișoara</w:t>
      </w:r>
    </w:p>
    <w:p w:rsidR="00F71C86" w:rsidRDefault="00F71C86" w:rsidP="00F71C86">
      <w:pPr>
        <w:pStyle w:val="NoSpacing"/>
        <w:tabs>
          <w:tab w:val="left" w:pos="2776"/>
        </w:tabs>
        <w:rPr>
          <w:b/>
          <w:sz w:val="23"/>
          <w:szCs w:val="23"/>
        </w:rPr>
      </w:pPr>
    </w:p>
    <w:p w:rsidR="00F71C86" w:rsidRDefault="00F71C86" w:rsidP="00F71C86">
      <w:pPr>
        <w:jc w:val="both"/>
        <w:rPr>
          <w:b/>
          <w:sz w:val="24"/>
          <w:szCs w:val="24"/>
        </w:rPr>
      </w:pPr>
      <w:r>
        <w:rPr>
          <w:b/>
          <w:sz w:val="24"/>
          <w:szCs w:val="24"/>
        </w:rPr>
        <w:t>Motivul emiterii proiectului de hotărâre</w:t>
      </w:r>
    </w:p>
    <w:p w:rsidR="0081157E" w:rsidRDefault="0081157E" w:rsidP="004C3AC1">
      <w:pPr>
        <w:ind w:firstLine="720"/>
        <w:jc w:val="both"/>
        <w:rPr>
          <w:rStyle w:val="salnbdy"/>
          <w:rFonts w:ascii="Times New Roman" w:hAnsi="Times New Roman"/>
          <w:i/>
          <w:sz w:val="24"/>
          <w:szCs w:val="24"/>
        </w:rPr>
      </w:pPr>
      <w:r>
        <w:rPr>
          <w:sz w:val="24"/>
          <w:szCs w:val="24"/>
        </w:rPr>
        <w:t>Potrivit art.6</w:t>
      </w:r>
      <w:r w:rsidR="004C3AC1" w:rsidRPr="00C318EB">
        <w:rPr>
          <w:sz w:val="24"/>
          <w:szCs w:val="24"/>
        </w:rPr>
        <w:t xml:space="preserve"> alin.(1) lit.l </w:t>
      </w:r>
      <w:r>
        <w:rPr>
          <w:sz w:val="24"/>
          <w:szCs w:val="24"/>
        </w:rPr>
        <w:t>și art.8</w:t>
      </w:r>
      <w:r w:rsidR="004C3AC1">
        <w:rPr>
          <w:sz w:val="24"/>
          <w:szCs w:val="24"/>
        </w:rPr>
        <w:t xml:space="preserve"> alin.(1) </w:t>
      </w:r>
      <w:r w:rsidR="004C3AC1" w:rsidRPr="00C318EB">
        <w:rPr>
          <w:sz w:val="24"/>
          <w:szCs w:val="24"/>
        </w:rPr>
        <w:t xml:space="preserve">din Legea nr.101/2006 a serviciului de salubrizare, republicată, </w:t>
      </w:r>
      <w:r w:rsidR="004C3AC1">
        <w:rPr>
          <w:sz w:val="24"/>
          <w:szCs w:val="24"/>
        </w:rPr>
        <w:t>a</w:t>
      </w:r>
      <w:r w:rsidR="004C3AC1" w:rsidRPr="00C318EB">
        <w:rPr>
          <w:rStyle w:val="salnbdy"/>
          <w:rFonts w:ascii="Times New Roman" w:hAnsi="Times New Roman"/>
          <w:i/>
          <w:sz w:val="24"/>
          <w:szCs w:val="24"/>
        </w:rPr>
        <w:t>utorităţile deliberative ale unităţi</w:t>
      </w:r>
      <w:r>
        <w:rPr>
          <w:rStyle w:val="salnbdy"/>
          <w:rFonts w:ascii="Times New Roman" w:hAnsi="Times New Roman"/>
          <w:i/>
          <w:sz w:val="24"/>
          <w:szCs w:val="24"/>
        </w:rPr>
        <w:t>lor administrativ-teritoriale</w:t>
      </w:r>
      <w:r w:rsidR="004C3AC1" w:rsidRPr="00C318EB">
        <w:rPr>
          <w:rStyle w:val="salnbdy"/>
          <w:rFonts w:ascii="Times New Roman" w:hAnsi="Times New Roman"/>
          <w:i/>
          <w:sz w:val="24"/>
          <w:szCs w:val="24"/>
        </w:rPr>
        <w:t xml:space="preserve"> au competenţe exclusive în ceea ce priveşte înfiinţarea, organizarea, gestionarea, coordonarea şi atribuirea serviciului de salubrizare a localităţilor, având următoarele atribuţii în domeniu:</w:t>
      </w:r>
      <w:r w:rsidR="004C3AC1" w:rsidRPr="00C318EB">
        <w:rPr>
          <w:i/>
          <w:sz w:val="24"/>
          <w:szCs w:val="24"/>
        </w:rPr>
        <w:t xml:space="preserve"> </w:t>
      </w:r>
      <w:r w:rsidR="004C3AC1" w:rsidRPr="00C318EB">
        <w:rPr>
          <w:rStyle w:val="slitbdy"/>
          <w:rFonts w:ascii="Times New Roman" w:hAnsi="Times New Roman"/>
          <w:i/>
          <w:sz w:val="24"/>
          <w:szCs w:val="24"/>
        </w:rPr>
        <w:t>stabilirea, ajustarea ori modificarea tarifelor propuse de operator în confo</w:t>
      </w:r>
      <w:r>
        <w:rPr>
          <w:rStyle w:val="slitbdy"/>
          <w:rFonts w:ascii="Times New Roman" w:hAnsi="Times New Roman"/>
          <w:i/>
          <w:sz w:val="24"/>
          <w:szCs w:val="24"/>
        </w:rPr>
        <w:t xml:space="preserve">rmitate cu normele metodologice </w:t>
      </w:r>
      <w:r w:rsidR="004C3AC1" w:rsidRPr="00C318EB">
        <w:rPr>
          <w:rStyle w:val="slitbdy"/>
          <w:rFonts w:ascii="Times New Roman" w:hAnsi="Times New Roman"/>
          <w:i/>
          <w:sz w:val="24"/>
          <w:szCs w:val="24"/>
        </w:rPr>
        <w:t xml:space="preserve"> elab</w:t>
      </w:r>
      <w:r w:rsidR="004C3AC1">
        <w:rPr>
          <w:rStyle w:val="slitbdy"/>
          <w:rFonts w:ascii="Times New Roman" w:hAnsi="Times New Roman"/>
          <w:i/>
          <w:sz w:val="24"/>
          <w:szCs w:val="24"/>
        </w:rPr>
        <w:t>orate şi aprobate de A.N.R.S.C.</w:t>
      </w:r>
      <w:r w:rsidR="004C3AC1" w:rsidRPr="00C318EB">
        <w:t xml:space="preserve"> </w:t>
      </w:r>
      <w:r w:rsidR="004C3AC1" w:rsidRPr="00C318EB">
        <w:rPr>
          <w:rStyle w:val="salnbdy"/>
          <w:rFonts w:ascii="Times New Roman" w:hAnsi="Times New Roman"/>
          <w:i/>
          <w:sz w:val="24"/>
          <w:szCs w:val="24"/>
        </w:rPr>
        <w:t xml:space="preserve">În exercitarea atribuţiilor ce le revin potrivit </w:t>
      </w:r>
      <w:r w:rsidR="004C3AC1" w:rsidRPr="0081157E">
        <w:rPr>
          <w:rStyle w:val="slgi1"/>
          <w:rFonts w:ascii="Times New Roman" w:hAnsi="Times New Roman"/>
          <w:i/>
          <w:color w:val="auto"/>
          <w:sz w:val="24"/>
          <w:szCs w:val="24"/>
          <w:u w:val="none"/>
        </w:rPr>
        <w:t>art. 6 alin. (1)</w:t>
      </w:r>
      <w:r w:rsidR="004C3AC1" w:rsidRPr="0081157E">
        <w:rPr>
          <w:rStyle w:val="salnbdy"/>
          <w:rFonts w:ascii="Times New Roman" w:hAnsi="Times New Roman"/>
          <w:i/>
          <w:color w:val="auto"/>
          <w:sz w:val="24"/>
          <w:szCs w:val="24"/>
        </w:rPr>
        <w:t>,</w:t>
      </w:r>
      <w:r w:rsidR="004C3AC1" w:rsidRPr="00C318EB">
        <w:rPr>
          <w:rStyle w:val="salnbdy"/>
          <w:rFonts w:ascii="Times New Roman" w:hAnsi="Times New Roman"/>
          <w:i/>
          <w:sz w:val="24"/>
          <w:szCs w:val="24"/>
        </w:rPr>
        <w:t xml:space="preserve"> autorităţile administraţiei publice locale adoptă hotărâri</w:t>
      </w:r>
      <w:r>
        <w:rPr>
          <w:rStyle w:val="salnbdy"/>
          <w:rFonts w:ascii="Times New Roman" w:hAnsi="Times New Roman"/>
          <w:i/>
          <w:sz w:val="24"/>
          <w:szCs w:val="24"/>
        </w:rPr>
        <w:t>.</w:t>
      </w:r>
      <w:r w:rsidR="004C3AC1" w:rsidRPr="00C318EB">
        <w:rPr>
          <w:rStyle w:val="salnbdy"/>
          <w:rFonts w:ascii="Times New Roman" w:hAnsi="Times New Roman"/>
          <w:i/>
          <w:sz w:val="24"/>
          <w:szCs w:val="24"/>
        </w:rPr>
        <w:t xml:space="preserve"> </w:t>
      </w:r>
    </w:p>
    <w:p w:rsidR="004C3AC1" w:rsidRPr="00475C2A" w:rsidRDefault="004C3AC1" w:rsidP="004C3AC1">
      <w:pPr>
        <w:ind w:firstLine="720"/>
        <w:jc w:val="both"/>
        <w:rPr>
          <w:rStyle w:val="slitbdy"/>
          <w:rFonts w:ascii="Times New Roman" w:hAnsi="Times New Roman"/>
          <w:i/>
          <w:color w:val="auto"/>
          <w:sz w:val="24"/>
          <w:szCs w:val="24"/>
        </w:rPr>
      </w:pPr>
      <w:r>
        <w:rPr>
          <w:rStyle w:val="salnbdy"/>
          <w:rFonts w:ascii="Times New Roman" w:hAnsi="Times New Roman"/>
          <w:i/>
          <w:sz w:val="24"/>
          <w:szCs w:val="24"/>
        </w:rPr>
        <w:t xml:space="preserve">Conform </w:t>
      </w:r>
      <w:r w:rsidRPr="00D474A1">
        <w:rPr>
          <w:sz w:val="24"/>
          <w:szCs w:val="24"/>
        </w:rPr>
        <w:t>art.8 alin.</w:t>
      </w:r>
      <w:r>
        <w:rPr>
          <w:sz w:val="24"/>
          <w:szCs w:val="24"/>
        </w:rPr>
        <w:t xml:space="preserve">1 și alin.3, </w:t>
      </w:r>
      <w:r w:rsidRPr="00D474A1">
        <w:rPr>
          <w:sz w:val="24"/>
          <w:szCs w:val="24"/>
        </w:rPr>
        <w:t>lit.</w:t>
      </w:r>
      <w:r>
        <w:rPr>
          <w:sz w:val="24"/>
          <w:szCs w:val="24"/>
        </w:rPr>
        <w:t>k</w:t>
      </w:r>
      <w:r w:rsidRPr="00D474A1">
        <w:rPr>
          <w:sz w:val="24"/>
          <w:szCs w:val="24"/>
        </w:rPr>
        <w:t>) din Legea nr.51/2006 a serviciilor comunitare de utilităţi publice, actualizată</w:t>
      </w:r>
      <w:r>
        <w:rPr>
          <w:sz w:val="24"/>
          <w:szCs w:val="24"/>
        </w:rPr>
        <w:t xml:space="preserve">, </w:t>
      </w:r>
      <w:r w:rsidRPr="00475C2A">
        <w:rPr>
          <w:i/>
          <w:sz w:val="24"/>
          <w:szCs w:val="24"/>
        </w:rPr>
        <w:t>a</w:t>
      </w:r>
      <w:r w:rsidRPr="00475C2A">
        <w:rPr>
          <w:rStyle w:val="salnbdy"/>
          <w:rFonts w:ascii="Times New Roman" w:hAnsi="Times New Roman"/>
          <w:i/>
          <w:color w:val="auto"/>
          <w:sz w:val="24"/>
          <w:szCs w:val="24"/>
        </w:rPr>
        <w:t>utorităţile administraţiei publice locale au competenţă exclusivă, în condiţiile legii, în tot ceea ce priveşte înfiinţarea, organizarea, gestionarea şi funcţionarea serviciilor de utilităţi publice, precum şi în ceea ce priveşte crearea, dezvoltarea, modernizarea, reabilitarea şi exploatarea bunurilor proprietate publică sau privată a unităţilor administrativ-teritoriale care compun sistemele de utilităţi publice. În exercitarea competenţelor şi atribuţiilor ce le revin în sfera serviciilor de utilităţi publice, autorităţile deliberative ale administraţiei publice locale asigură cadrul necesar pentru furnizarea serviciilor de utilităţi publice şi adoptă hotărâri în legătură cu:</w:t>
      </w:r>
      <w:r>
        <w:rPr>
          <w:rStyle w:val="salnbdy"/>
          <w:rFonts w:ascii="Times New Roman" w:hAnsi="Times New Roman"/>
          <w:i/>
          <w:color w:val="auto"/>
          <w:sz w:val="24"/>
          <w:szCs w:val="24"/>
        </w:rPr>
        <w:t>a</w:t>
      </w:r>
      <w:r w:rsidRPr="00475C2A">
        <w:rPr>
          <w:rStyle w:val="slitbdy"/>
          <w:rFonts w:ascii="Times New Roman" w:hAnsi="Times New Roman"/>
          <w:i/>
          <w:color w:val="auto"/>
          <w:sz w:val="24"/>
          <w:szCs w:val="24"/>
        </w:rPr>
        <w:t>probarea stabilirii, ajustării sau modificării preţurilor şi tarifelor, după caz, în condiţiile legii speciale, cu respectarea normelor metodologice/procedurilor elaborate şi aprobate de autorităţile de reglementare competente</w:t>
      </w:r>
      <w:r>
        <w:rPr>
          <w:rStyle w:val="slitbdy"/>
          <w:rFonts w:ascii="Times New Roman" w:hAnsi="Times New Roman"/>
          <w:i/>
          <w:color w:val="auto"/>
          <w:sz w:val="24"/>
          <w:szCs w:val="24"/>
        </w:rPr>
        <w:t>.</w:t>
      </w:r>
    </w:p>
    <w:p w:rsidR="004C3AC1" w:rsidRPr="007E772A" w:rsidRDefault="004C3AC1" w:rsidP="004C3AC1">
      <w:pPr>
        <w:autoSpaceDE w:val="0"/>
        <w:autoSpaceDN w:val="0"/>
        <w:adjustRightInd w:val="0"/>
        <w:ind w:firstLine="720"/>
        <w:jc w:val="both"/>
        <w:rPr>
          <w:sz w:val="24"/>
          <w:szCs w:val="24"/>
        </w:rPr>
      </w:pPr>
      <w:r>
        <w:rPr>
          <w:sz w:val="24"/>
          <w:szCs w:val="24"/>
        </w:rPr>
        <w:t xml:space="preserve">Potrivit art.2 alin.3 lit.f) din </w:t>
      </w:r>
      <w:r w:rsidRPr="007E772A">
        <w:rPr>
          <w:sz w:val="24"/>
          <w:szCs w:val="24"/>
        </w:rPr>
        <w:t>Legea nr.101/2006 a servici</w:t>
      </w:r>
      <w:r>
        <w:rPr>
          <w:sz w:val="24"/>
          <w:szCs w:val="24"/>
        </w:rPr>
        <w:t>ului de salubrizare, republicată, serviciul de salubrizare cuprinde şi activitatea  de „</w:t>
      </w:r>
      <w:r w:rsidRPr="00D3697B">
        <w:rPr>
          <w:i/>
          <w:sz w:val="24"/>
          <w:szCs w:val="24"/>
        </w:rPr>
        <w:t>măturat, spălat, stropit și întreținut căile publice</w:t>
      </w:r>
      <w:r>
        <w:rPr>
          <w:sz w:val="24"/>
          <w:szCs w:val="24"/>
        </w:rPr>
        <w:t>”.</w:t>
      </w:r>
    </w:p>
    <w:p w:rsidR="004C3AC1" w:rsidRDefault="004C3AC1" w:rsidP="004C3AC1">
      <w:pPr>
        <w:autoSpaceDE w:val="0"/>
        <w:autoSpaceDN w:val="0"/>
        <w:adjustRightInd w:val="0"/>
        <w:ind w:firstLine="720"/>
        <w:jc w:val="both"/>
        <w:rPr>
          <w:bCs/>
          <w:color w:val="000000"/>
          <w:sz w:val="24"/>
          <w:szCs w:val="24"/>
          <w:lang w:val="en-US"/>
        </w:rPr>
      </w:pPr>
      <w:r>
        <w:rPr>
          <w:sz w:val="24"/>
          <w:szCs w:val="24"/>
        </w:rPr>
        <w:t>Prin Hotărârea nr.29/05.02.2019 Consiliul local al M</w:t>
      </w:r>
      <w:r w:rsidRPr="007E772A">
        <w:rPr>
          <w:sz w:val="24"/>
          <w:szCs w:val="24"/>
        </w:rPr>
        <w:t>u</w:t>
      </w:r>
      <w:r>
        <w:rPr>
          <w:sz w:val="24"/>
          <w:szCs w:val="24"/>
        </w:rPr>
        <w:t>n</w:t>
      </w:r>
      <w:r w:rsidRPr="007E772A">
        <w:rPr>
          <w:sz w:val="24"/>
          <w:szCs w:val="24"/>
        </w:rPr>
        <w:t>icipiului Timişoara a</w:t>
      </w:r>
      <w:r>
        <w:rPr>
          <w:sz w:val="24"/>
          <w:szCs w:val="24"/>
        </w:rPr>
        <w:t xml:space="preserve"> aprobat </w:t>
      </w:r>
      <w:proofErr w:type="spellStart"/>
      <w:r w:rsidRPr="00314E2F">
        <w:rPr>
          <w:bCs/>
          <w:color w:val="000000"/>
          <w:sz w:val="24"/>
          <w:szCs w:val="24"/>
          <w:lang w:val="en-US"/>
        </w:rPr>
        <w:t>varianta</w:t>
      </w:r>
      <w:proofErr w:type="spellEnd"/>
      <w:r w:rsidRPr="00314E2F">
        <w:rPr>
          <w:bCs/>
          <w:color w:val="000000"/>
          <w:sz w:val="24"/>
          <w:szCs w:val="24"/>
          <w:lang w:val="en-US"/>
        </w:rPr>
        <w:t xml:space="preserve"> </w:t>
      </w:r>
      <w:proofErr w:type="spellStart"/>
      <w:r w:rsidRPr="00314E2F">
        <w:rPr>
          <w:bCs/>
          <w:color w:val="000000"/>
          <w:sz w:val="24"/>
          <w:szCs w:val="24"/>
          <w:lang w:val="en-US"/>
        </w:rPr>
        <w:t>finală</w:t>
      </w:r>
      <w:proofErr w:type="spellEnd"/>
      <w:r w:rsidRPr="00314E2F">
        <w:rPr>
          <w:bCs/>
          <w:color w:val="000000"/>
          <w:sz w:val="24"/>
          <w:szCs w:val="24"/>
          <w:lang w:val="en-US"/>
        </w:rPr>
        <w:t xml:space="preserve"> a </w:t>
      </w:r>
      <w:proofErr w:type="spellStart"/>
      <w:r w:rsidRPr="00314E2F">
        <w:rPr>
          <w:bCs/>
          <w:color w:val="000000"/>
          <w:sz w:val="24"/>
          <w:szCs w:val="24"/>
          <w:lang w:val="en-US"/>
        </w:rPr>
        <w:t>Caietului</w:t>
      </w:r>
      <w:proofErr w:type="spellEnd"/>
      <w:r w:rsidRPr="00314E2F">
        <w:rPr>
          <w:bCs/>
          <w:color w:val="000000"/>
          <w:sz w:val="24"/>
          <w:szCs w:val="24"/>
          <w:lang w:val="en-US"/>
        </w:rPr>
        <w:t xml:space="preserve"> de </w:t>
      </w:r>
      <w:proofErr w:type="spellStart"/>
      <w:r w:rsidRPr="00314E2F">
        <w:rPr>
          <w:bCs/>
          <w:color w:val="000000"/>
          <w:sz w:val="24"/>
          <w:szCs w:val="24"/>
          <w:lang w:val="en-US"/>
        </w:rPr>
        <w:t>sarcini</w:t>
      </w:r>
      <w:proofErr w:type="spellEnd"/>
      <w:r w:rsidRPr="00314E2F">
        <w:rPr>
          <w:bCs/>
          <w:color w:val="000000"/>
          <w:sz w:val="24"/>
          <w:szCs w:val="24"/>
          <w:lang w:val="en-US"/>
        </w:rPr>
        <w:t xml:space="preserve">, a </w:t>
      </w:r>
      <w:proofErr w:type="spellStart"/>
      <w:r w:rsidRPr="00314E2F">
        <w:rPr>
          <w:bCs/>
          <w:color w:val="000000"/>
          <w:sz w:val="24"/>
          <w:szCs w:val="24"/>
          <w:lang w:val="en-US"/>
        </w:rPr>
        <w:t>Acordului</w:t>
      </w:r>
      <w:proofErr w:type="spellEnd"/>
      <w:r w:rsidRPr="00314E2F">
        <w:rPr>
          <w:bCs/>
          <w:color w:val="000000"/>
          <w:sz w:val="24"/>
          <w:szCs w:val="24"/>
          <w:lang w:val="en-US"/>
        </w:rPr>
        <w:t xml:space="preserve"> </w:t>
      </w:r>
      <w:proofErr w:type="spellStart"/>
      <w:r w:rsidRPr="00314E2F">
        <w:rPr>
          <w:bCs/>
          <w:color w:val="000000"/>
          <w:sz w:val="24"/>
          <w:szCs w:val="24"/>
          <w:lang w:val="en-US"/>
        </w:rPr>
        <w:t>Cadru</w:t>
      </w:r>
      <w:proofErr w:type="spellEnd"/>
      <w:r w:rsidRPr="00314E2F">
        <w:rPr>
          <w:bCs/>
          <w:color w:val="000000"/>
          <w:sz w:val="24"/>
          <w:szCs w:val="24"/>
          <w:lang w:val="en-US"/>
        </w:rPr>
        <w:t xml:space="preserve"> de </w:t>
      </w:r>
      <w:proofErr w:type="spellStart"/>
      <w:r w:rsidRPr="00314E2F">
        <w:rPr>
          <w:bCs/>
          <w:color w:val="000000"/>
          <w:sz w:val="24"/>
          <w:szCs w:val="24"/>
          <w:lang w:val="en-US"/>
        </w:rPr>
        <w:t>servicii</w:t>
      </w:r>
      <w:proofErr w:type="spellEnd"/>
      <w:r w:rsidRPr="00314E2F">
        <w:rPr>
          <w:bCs/>
          <w:color w:val="000000"/>
          <w:sz w:val="24"/>
          <w:szCs w:val="24"/>
          <w:lang w:val="en-US"/>
        </w:rPr>
        <w:t xml:space="preserve"> </w:t>
      </w:r>
      <w:proofErr w:type="spellStart"/>
      <w:r w:rsidRPr="00314E2F">
        <w:rPr>
          <w:bCs/>
          <w:color w:val="000000"/>
          <w:sz w:val="24"/>
          <w:szCs w:val="24"/>
          <w:lang w:val="en-US"/>
        </w:rPr>
        <w:t>având</w:t>
      </w:r>
      <w:proofErr w:type="spellEnd"/>
      <w:r w:rsidRPr="00314E2F">
        <w:rPr>
          <w:bCs/>
          <w:color w:val="000000"/>
          <w:sz w:val="24"/>
          <w:szCs w:val="24"/>
          <w:lang w:val="en-US"/>
        </w:rPr>
        <w:t xml:space="preserve"> ca </w:t>
      </w:r>
      <w:proofErr w:type="spellStart"/>
      <w:r w:rsidRPr="00314E2F">
        <w:rPr>
          <w:bCs/>
          <w:color w:val="000000"/>
          <w:sz w:val="24"/>
          <w:szCs w:val="24"/>
          <w:lang w:val="en-US"/>
        </w:rPr>
        <w:t>obiect</w:t>
      </w:r>
      <w:proofErr w:type="spellEnd"/>
      <w:r w:rsidRPr="00314E2F">
        <w:rPr>
          <w:bCs/>
          <w:color w:val="000000"/>
          <w:sz w:val="24"/>
          <w:szCs w:val="24"/>
          <w:lang w:val="en-US"/>
        </w:rPr>
        <w:t xml:space="preserve"> </w:t>
      </w:r>
      <w:proofErr w:type="spellStart"/>
      <w:r w:rsidRPr="00314E2F">
        <w:rPr>
          <w:bCs/>
          <w:color w:val="000000"/>
          <w:sz w:val="24"/>
          <w:szCs w:val="24"/>
          <w:lang w:val="en-US"/>
        </w:rPr>
        <w:t>delegarea</w:t>
      </w:r>
      <w:proofErr w:type="spellEnd"/>
      <w:r w:rsidRPr="00314E2F">
        <w:rPr>
          <w:bCs/>
          <w:color w:val="000000"/>
          <w:sz w:val="24"/>
          <w:szCs w:val="24"/>
          <w:lang w:val="en-US"/>
        </w:rPr>
        <w:t xml:space="preserve"> </w:t>
      </w:r>
      <w:proofErr w:type="spellStart"/>
      <w:r w:rsidRPr="00314E2F">
        <w:rPr>
          <w:bCs/>
          <w:color w:val="000000"/>
          <w:sz w:val="24"/>
          <w:szCs w:val="24"/>
          <w:lang w:val="en-US"/>
        </w:rPr>
        <w:t>gestiunii</w:t>
      </w:r>
      <w:proofErr w:type="spellEnd"/>
      <w:r w:rsidRPr="00314E2F">
        <w:rPr>
          <w:bCs/>
          <w:color w:val="000000"/>
          <w:sz w:val="24"/>
          <w:szCs w:val="24"/>
          <w:lang w:val="en-US"/>
        </w:rPr>
        <w:t xml:space="preserve"> </w:t>
      </w:r>
      <w:proofErr w:type="spellStart"/>
      <w:r w:rsidRPr="00314E2F">
        <w:rPr>
          <w:bCs/>
          <w:color w:val="000000"/>
          <w:sz w:val="24"/>
          <w:szCs w:val="24"/>
          <w:lang w:val="en-US"/>
        </w:rPr>
        <w:t>serviciului</w:t>
      </w:r>
      <w:proofErr w:type="spellEnd"/>
      <w:r w:rsidRPr="00314E2F">
        <w:rPr>
          <w:bCs/>
          <w:color w:val="000000"/>
          <w:sz w:val="24"/>
          <w:szCs w:val="24"/>
          <w:lang w:val="en-US"/>
        </w:rPr>
        <w:t xml:space="preserve"> </w:t>
      </w:r>
      <w:proofErr w:type="spellStart"/>
      <w:r w:rsidRPr="00314E2F">
        <w:rPr>
          <w:bCs/>
          <w:color w:val="000000"/>
          <w:sz w:val="24"/>
          <w:szCs w:val="24"/>
          <w:lang w:val="en-US"/>
        </w:rPr>
        <w:t>publicde</w:t>
      </w:r>
      <w:proofErr w:type="spellEnd"/>
      <w:r w:rsidRPr="00314E2F">
        <w:rPr>
          <w:bCs/>
          <w:color w:val="000000"/>
          <w:sz w:val="24"/>
          <w:szCs w:val="24"/>
          <w:lang w:val="en-US"/>
        </w:rPr>
        <w:t xml:space="preserve"> </w:t>
      </w:r>
      <w:proofErr w:type="spellStart"/>
      <w:r w:rsidRPr="00314E2F">
        <w:rPr>
          <w:bCs/>
          <w:color w:val="000000"/>
          <w:sz w:val="24"/>
          <w:szCs w:val="24"/>
          <w:lang w:val="en-US"/>
        </w:rPr>
        <w:t>salubrizare</w:t>
      </w:r>
      <w:proofErr w:type="spellEnd"/>
      <w:r w:rsidRPr="00314E2F">
        <w:rPr>
          <w:bCs/>
          <w:color w:val="000000"/>
          <w:sz w:val="24"/>
          <w:szCs w:val="24"/>
          <w:lang w:val="en-US"/>
        </w:rPr>
        <w:t xml:space="preserve"> </w:t>
      </w:r>
      <w:proofErr w:type="spellStart"/>
      <w:r w:rsidRPr="00314E2F">
        <w:rPr>
          <w:bCs/>
          <w:color w:val="000000"/>
          <w:sz w:val="24"/>
          <w:szCs w:val="24"/>
          <w:lang w:val="en-US"/>
        </w:rPr>
        <w:t>stradalã</w:t>
      </w:r>
      <w:proofErr w:type="spellEnd"/>
      <w:r w:rsidRPr="00314E2F">
        <w:rPr>
          <w:bCs/>
          <w:color w:val="000000"/>
          <w:sz w:val="24"/>
          <w:szCs w:val="24"/>
          <w:lang w:val="en-US"/>
        </w:rPr>
        <w:t xml:space="preserve">  </w:t>
      </w:r>
      <w:proofErr w:type="spellStart"/>
      <w:r w:rsidRPr="00314E2F">
        <w:rPr>
          <w:bCs/>
          <w:color w:val="000000"/>
          <w:sz w:val="24"/>
          <w:szCs w:val="24"/>
          <w:lang w:val="en-US"/>
        </w:rPr>
        <w:t>în</w:t>
      </w:r>
      <w:proofErr w:type="spellEnd"/>
      <w:r w:rsidRPr="00314E2F">
        <w:rPr>
          <w:bCs/>
          <w:color w:val="000000"/>
          <w:sz w:val="24"/>
          <w:szCs w:val="24"/>
          <w:lang w:val="en-US"/>
        </w:rPr>
        <w:t xml:space="preserve"> </w:t>
      </w:r>
      <w:proofErr w:type="spellStart"/>
      <w:r w:rsidRPr="00314E2F">
        <w:rPr>
          <w:bCs/>
          <w:color w:val="000000"/>
          <w:sz w:val="24"/>
          <w:szCs w:val="24"/>
          <w:lang w:val="en-US"/>
        </w:rPr>
        <w:t>municipiul</w:t>
      </w:r>
      <w:proofErr w:type="spellEnd"/>
      <w:r w:rsidRPr="00314E2F">
        <w:rPr>
          <w:bCs/>
          <w:color w:val="000000"/>
          <w:sz w:val="24"/>
          <w:szCs w:val="24"/>
          <w:lang w:val="en-US"/>
        </w:rPr>
        <w:t xml:space="preserve"> </w:t>
      </w:r>
      <w:proofErr w:type="spellStart"/>
      <w:r w:rsidRPr="00314E2F">
        <w:rPr>
          <w:bCs/>
          <w:color w:val="000000"/>
          <w:sz w:val="24"/>
          <w:szCs w:val="24"/>
          <w:lang w:val="en-US"/>
        </w:rPr>
        <w:t>Timișoara</w:t>
      </w:r>
      <w:proofErr w:type="spellEnd"/>
      <w:r w:rsidRPr="00314E2F">
        <w:rPr>
          <w:bCs/>
          <w:color w:val="000000"/>
          <w:sz w:val="24"/>
          <w:szCs w:val="24"/>
          <w:lang w:val="en-US"/>
        </w:rPr>
        <w:t xml:space="preserve"> </w:t>
      </w:r>
      <w:proofErr w:type="spellStart"/>
      <w:r w:rsidRPr="00314E2F">
        <w:rPr>
          <w:bCs/>
          <w:color w:val="000000"/>
          <w:sz w:val="24"/>
          <w:szCs w:val="24"/>
          <w:lang w:val="en-US"/>
        </w:rPr>
        <w:t>și</w:t>
      </w:r>
      <w:proofErr w:type="spellEnd"/>
      <w:r w:rsidRPr="00314E2F">
        <w:rPr>
          <w:bCs/>
          <w:color w:val="000000"/>
          <w:sz w:val="24"/>
          <w:szCs w:val="24"/>
          <w:lang w:val="en-US"/>
        </w:rPr>
        <w:t xml:space="preserve"> a </w:t>
      </w:r>
      <w:proofErr w:type="spellStart"/>
      <w:r w:rsidRPr="00314E2F">
        <w:rPr>
          <w:bCs/>
          <w:color w:val="000000"/>
          <w:sz w:val="24"/>
          <w:szCs w:val="24"/>
          <w:lang w:val="en-US"/>
        </w:rPr>
        <w:t>Contractului</w:t>
      </w:r>
      <w:proofErr w:type="spellEnd"/>
      <w:r w:rsidRPr="00314E2F">
        <w:rPr>
          <w:bCs/>
          <w:color w:val="000000"/>
          <w:sz w:val="24"/>
          <w:szCs w:val="24"/>
          <w:lang w:val="en-US"/>
        </w:rPr>
        <w:t xml:space="preserve"> </w:t>
      </w:r>
      <w:proofErr w:type="spellStart"/>
      <w:r w:rsidRPr="00314E2F">
        <w:rPr>
          <w:bCs/>
          <w:color w:val="000000"/>
          <w:sz w:val="24"/>
          <w:szCs w:val="24"/>
          <w:lang w:val="en-US"/>
        </w:rPr>
        <w:t>subsecvent</w:t>
      </w:r>
      <w:proofErr w:type="spellEnd"/>
      <w:r w:rsidRPr="00314E2F">
        <w:rPr>
          <w:bCs/>
          <w:color w:val="000000"/>
          <w:sz w:val="24"/>
          <w:szCs w:val="24"/>
          <w:lang w:val="en-US"/>
        </w:rPr>
        <w:t xml:space="preserve">  </w:t>
      </w:r>
      <w:proofErr w:type="spellStart"/>
      <w:r w:rsidRPr="00314E2F">
        <w:rPr>
          <w:bCs/>
          <w:color w:val="000000"/>
          <w:sz w:val="24"/>
          <w:szCs w:val="24"/>
          <w:lang w:val="en-US"/>
        </w:rPr>
        <w:t>aferent</w:t>
      </w:r>
      <w:proofErr w:type="spellEnd"/>
      <w:r w:rsidRPr="00314E2F">
        <w:rPr>
          <w:bCs/>
          <w:color w:val="000000"/>
          <w:sz w:val="24"/>
          <w:szCs w:val="24"/>
          <w:lang w:val="en-US"/>
        </w:rPr>
        <w:t xml:space="preserve"> </w:t>
      </w:r>
      <w:proofErr w:type="spellStart"/>
      <w:r w:rsidRPr="00314E2F">
        <w:rPr>
          <w:bCs/>
          <w:color w:val="000000"/>
          <w:sz w:val="24"/>
          <w:szCs w:val="24"/>
          <w:lang w:val="en-US"/>
        </w:rPr>
        <w:t>Acordului</w:t>
      </w:r>
      <w:proofErr w:type="spellEnd"/>
      <w:r w:rsidRPr="00314E2F">
        <w:rPr>
          <w:bCs/>
          <w:color w:val="000000"/>
          <w:sz w:val="24"/>
          <w:szCs w:val="24"/>
          <w:lang w:val="en-US"/>
        </w:rPr>
        <w:t xml:space="preserve"> </w:t>
      </w:r>
      <w:proofErr w:type="spellStart"/>
      <w:r w:rsidRPr="00314E2F">
        <w:rPr>
          <w:bCs/>
          <w:color w:val="000000"/>
          <w:sz w:val="24"/>
          <w:szCs w:val="24"/>
          <w:lang w:val="en-US"/>
        </w:rPr>
        <w:t>Cadru</w:t>
      </w:r>
      <w:proofErr w:type="spellEnd"/>
      <w:r w:rsidRPr="00314E2F">
        <w:rPr>
          <w:bCs/>
          <w:color w:val="000000"/>
          <w:sz w:val="24"/>
          <w:szCs w:val="24"/>
          <w:lang w:val="en-US"/>
        </w:rPr>
        <w:t xml:space="preserve">, </w:t>
      </w:r>
      <w:proofErr w:type="spellStart"/>
      <w:r w:rsidRPr="00314E2F">
        <w:rPr>
          <w:bCs/>
          <w:color w:val="000000"/>
          <w:sz w:val="24"/>
          <w:szCs w:val="24"/>
          <w:lang w:val="en-US"/>
        </w:rPr>
        <w:t>precum</w:t>
      </w:r>
      <w:proofErr w:type="spellEnd"/>
      <w:r w:rsidRPr="00314E2F">
        <w:rPr>
          <w:bCs/>
          <w:color w:val="000000"/>
          <w:sz w:val="24"/>
          <w:szCs w:val="24"/>
          <w:lang w:val="en-US"/>
        </w:rPr>
        <w:t xml:space="preserve"> </w:t>
      </w:r>
      <w:proofErr w:type="spellStart"/>
      <w:r w:rsidRPr="00314E2F">
        <w:rPr>
          <w:bCs/>
          <w:color w:val="000000"/>
          <w:sz w:val="24"/>
          <w:szCs w:val="24"/>
          <w:lang w:val="en-US"/>
        </w:rPr>
        <w:t>și</w:t>
      </w:r>
      <w:proofErr w:type="spellEnd"/>
      <w:r w:rsidRPr="00314E2F">
        <w:rPr>
          <w:bCs/>
          <w:color w:val="000000"/>
          <w:sz w:val="24"/>
          <w:szCs w:val="24"/>
          <w:lang w:val="en-US"/>
        </w:rPr>
        <w:t xml:space="preserve"> </w:t>
      </w:r>
      <w:proofErr w:type="spellStart"/>
      <w:r w:rsidRPr="00314E2F">
        <w:rPr>
          <w:bCs/>
          <w:color w:val="000000"/>
          <w:sz w:val="24"/>
          <w:szCs w:val="24"/>
          <w:lang w:val="en-US"/>
        </w:rPr>
        <w:t>atribuirea</w:t>
      </w:r>
      <w:proofErr w:type="spellEnd"/>
      <w:r w:rsidRPr="00314E2F">
        <w:rPr>
          <w:bCs/>
          <w:color w:val="000000"/>
          <w:sz w:val="24"/>
          <w:szCs w:val="24"/>
          <w:lang w:val="en-US"/>
        </w:rPr>
        <w:t xml:space="preserve"> </w:t>
      </w:r>
      <w:proofErr w:type="spellStart"/>
      <w:r w:rsidRPr="00314E2F">
        <w:rPr>
          <w:bCs/>
          <w:color w:val="000000"/>
          <w:sz w:val="24"/>
          <w:szCs w:val="24"/>
          <w:lang w:val="en-US"/>
        </w:rPr>
        <w:t>și</w:t>
      </w:r>
      <w:proofErr w:type="spellEnd"/>
      <w:r w:rsidRPr="00314E2F">
        <w:rPr>
          <w:bCs/>
          <w:color w:val="000000"/>
          <w:sz w:val="24"/>
          <w:szCs w:val="24"/>
          <w:lang w:val="en-US"/>
        </w:rPr>
        <w:t xml:space="preserve"> </w:t>
      </w:r>
      <w:proofErr w:type="spellStart"/>
      <w:r w:rsidRPr="00314E2F">
        <w:rPr>
          <w:bCs/>
          <w:color w:val="000000"/>
          <w:sz w:val="24"/>
          <w:szCs w:val="24"/>
          <w:lang w:val="en-US"/>
        </w:rPr>
        <w:t>încheierea</w:t>
      </w:r>
      <w:proofErr w:type="spellEnd"/>
      <w:r w:rsidRPr="00314E2F">
        <w:rPr>
          <w:bCs/>
          <w:color w:val="000000"/>
          <w:sz w:val="24"/>
          <w:szCs w:val="24"/>
          <w:lang w:val="en-US"/>
        </w:rPr>
        <w:t xml:space="preserve"> </w:t>
      </w:r>
      <w:proofErr w:type="spellStart"/>
      <w:r w:rsidRPr="00314E2F">
        <w:rPr>
          <w:bCs/>
          <w:color w:val="000000"/>
          <w:sz w:val="24"/>
          <w:szCs w:val="24"/>
          <w:lang w:val="en-US"/>
        </w:rPr>
        <w:t>acestora</w:t>
      </w:r>
      <w:proofErr w:type="spellEnd"/>
      <w:r w:rsidRPr="00314E2F">
        <w:rPr>
          <w:bCs/>
          <w:color w:val="000000"/>
          <w:sz w:val="24"/>
          <w:szCs w:val="24"/>
          <w:lang w:val="en-US"/>
        </w:rPr>
        <w:t xml:space="preserve"> cu  </w:t>
      </w:r>
      <w:proofErr w:type="spellStart"/>
      <w:r w:rsidRPr="00314E2F">
        <w:rPr>
          <w:bCs/>
          <w:color w:val="000000"/>
          <w:sz w:val="24"/>
          <w:szCs w:val="24"/>
          <w:lang w:val="en-US"/>
        </w:rPr>
        <w:t>ofertantul</w:t>
      </w:r>
      <w:proofErr w:type="spellEnd"/>
      <w:r w:rsidRPr="00314E2F">
        <w:rPr>
          <w:bCs/>
          <w:color w:val="000000"/>
          <w:sz w:val="24"/>
          <w:szCs w:val="24"/>
          <w:lang w:val="en-US"/>
        </w:rPr>
        <w:t xml:space="preserve"> </w:t>
      </w:r>
      <w:proofErr w:type="spellStart"/>
      <w:r w:rsidRPr="00314E2F">
        <w:rPr>
          <w:bCs/>
          <w:color w:val="000000"/>
          <w:sz w:val="24"/>
          <w:szCs w:val="24"/>
          <w:lang w:val="en-US"/>
        </w:rPr>
        <w:t>câștigator</w:t>
      </w:r>
      <w:proofErr w:type="spellEnd"/>
      <w:r w:rsidRPr="00314E2F">
        <w:rPr>
          <w:bCs/>
          <w:color w:val="000000"/>
          <w:sz w:val="24"/>
          <w:szCs w:val="24"/>
          <w:lang w:val="en-US"/>
        </w:rPr>
        <w:t xml:space="preserve"> SC BRANTNER SERVICII ECOLOGICE SRL</w:t>
      </w:r>
      <w:r>
        <w:rPr>
          <w:bCs/>
          <w:color w:val="000000"/>
          <w:sz w:val="24"/>
          <w:szCs w:val="24"/>
          <w:lang w:val="en-US"/>
        </w:rPr>
        <w:t>.</w:t>
      </w:r>
    </w:p>
    <w:p w:rsidR="004C3AC1" w:rsidRPr="003B1D7B" w:rsidRDefault="004C3AC1" w:rsidP="004C3AC1">
      <w:pPr>
        <w:ind w:firstLine="720"/>
        <w:jc w:val="both"/>
        <w:rPr>
          <w:i/>
          <w:noProof/>
          <w:sz w:val="24"/>
          <w:szCs w:val="24"/>
        </w:rPr>
      </w:pPr>
      <w:r>
        <w:rPr>
          <w:sz w:val="24"/>
          <w:szCs w:val="24"/>
        </w:rPr>
        <w:t xml:space="preserve">În conformitate cu prevederile art. 8 </w:t>
      </w:r>
      <w:r w:rsidRPr="00F378AB">
        <w:rPr>
          <w:i/>
          <w:sz w:val="24"/>
          <w:szCs w:val="24"/>
        </w:rPr>
        <w:t>Ajustarea prețului</w:t>
      </w:r>
      <w:r>
        <w:rPr>
          <w:sz w:val="24"/>
          <w:szCs w:val="24"/>
        </w:rPr>
        <w:t xml:space="preserve">, 8.2, 8.3, 8.4. </w:t>
      </w:r>
      <w:r w:rsidRPr="007E772A">
        <w:rPr>
          <w:sz w:val="24"/>
          <w:szCs w:val="24"/>
        </w:rPr>
        <w:t xml:space="preserve">din </w:t>
      </w:r>
      <w:r>
        <w:rPr>
          <w:sz w:val="24"/>
          <w:szCs w:val="24"/>
        </w:rPr>
        <w:t>Acordul-cadru de servicii 17 din 11.02.2019</w:t>
      </w:r>
      <w:r w:rsidRPr="003B1D7B">
        <w:rPr>
          <w:sz w:val="24"/>
          <w:szCs w:val="24"/>
        </w:rPr>
        <w:t xml:space="preserve">, </w:t>
      </w:r>
      <w:r>
        <w:rPr>
          <w:sz w:val="24"/>
          <w:szCs w:val="24"/>
        </w:rPr>
        <w:t xml:space="preserve">și cu prevederile art.19 Ajustarea prețului contractului, 19.2, 19.3, 19.4 din Contractul subsecvent de servicii nr.16 din 11.02.2022 la Acordul-cadru de servicii nr.17/11.02.2019., </w:t>
      </w:r>
      <w:r w:rsidRPr="003B1D7B">
        <w:rPr>
          <w:i/>
          <w:sz w:val="24"/>
          <w:szCs w:val="24"/>
        </w:rPr>
        <w:t>ajustarea tarifelor se va realiza când intervin modificări legislative, care pot afecta costurile cu serviciile de salubrizare, la solicitarea fundamentată a prestatorului.</w:t>
      </w:r>
      <w:r w:rsidRPr="003B1D7B">
        <w:rPr>
          <w:i/>
          <w:noProof/>
        </w:rPr>
        <w:t xml:space="preserve"> </w:t>
      </w:r>
      <w:r w:rsidRPr="003B1D7B">
        <w:rPr>
          <w:i/>
          <w:noProof/>
          <w:sz w:val="24"/>
          <w:szCs w:val="24"/>
        </w:rPr>
        <w:t>Ajustarea tarifelor pentru activitățile specifice serviciului de salubrizare se face în baza Ordinului Autorității Naționale de reglementare pentru serviciile comunitare de utilități publice nr. 109/2007 actualizat, art. 14, având formula:</w:t>
      </w:r>
    </w:p>
    <w:p w:rsidR="004C3AC1" w:rsidRPr="003B1D7B" w:rsidRDefault="004C3AC1" w:rsidP="004C3AC1">
      <w:pPr>
        <w:ind w:right="-720" w:firstLine="284"/>
        <w:jc w:val="both"/>
        <w:rPr>
          <w:i/>
          <w:sz w:val="24"/>
          <w:szCs w:val="24"/>
        </w:rPr>
      </w:pPr>
      <w:r w:rsidRPr="003B1D7B">
        <w:rPr>
          <w:i/>
          <w:noProof/>
          <w:sz w:val="24"/>
          <w:szCs w:val="24"/>
        </w:rPr>
        <w:lastRenderedPageBreak/>
        <w:t>[Delta (ct) + Delta (ct) x r%].</w:t>
      </w:r>
      <w:r w:rsidRPr="003B1D7B">
        <w:rPr>
          <w:i/>
          <w:sz w:val="24"/>
          <w:szCs w:val="24"/>
        </w:rPr>
        <w:t xml:space="preserve"> </w:t>
      </w:r>
    </w:p>
    <w:p w:rsidR="004C3AC1" w:rsidRDefault="004C3AC1" w:rsidP="004C3AC1">
      <w:pPr>
        <w:ind w:right="-720"/>
        <w:jc w:val="both"/>
        <w:rPr>
          <w:i/>
          <w:sz w:val="24"/>
          <w:szCs w:val="24"/>
        </w:rPr>
      </w:pPr>
      <w:r w:rsidRPr="003B1D7B">
        <w:rPr>
          <w:i/>
          <w:sz w:val="24"/>
          <w:szCs w:val="24"/>
        </w:rPr>
        <w:t>Pentru noile tarife se va încheia un act adițional la contractul subsecvent, fără modificarea valorii acordului cadru</w:t>
      </w:r>
      <w:r>
        <w:rPr>
          <w:i/>
          <w:sz w:val="24"/>
          <w:szCs w:val="24"/>
        </w:rPr>
        <w:t>.</w:t>
      </w:r>
    </w:p>
    <w:p w:rsidR="00A3033E" w:rsidRPr="004A43C1" w:rsidRDefault="00A3033E" w:rsidP="00A3033E">
      <w:pPr>
        <w:ind w:firstLine="720"/>
        <w:jc w:val="both"/>
        <w:rPr>
          <w:i/>
          <w:color w:val="000000"/>
          <w:sz w:val="24"/>
          <w:szCs w:val="24"/>
          <w:shd w:val="clear" w:color="auto" w:fill="FFFFFF"/>
        </w:rPr>
      </w:pPr>
      <w:r w:rsidRPr="004777F0">
        <w:rPr>
          <w:rStyle w:val="salnbdy"/>
          <w:rFonts w:ascii="Times New Roman" w:hAnsi="Times New Roman"/>
          <w:sz w:val="24"/>
          <w:szCs w:val="24"/>
        </w:rPr>
        <w:t xml:space="preserve">Potrivit art.13 </w:t>
      </w:r>
      <w:r>
        <w:rPr>
          <w:rStyle w:val="salnbdy"/>
          <w:rFonts w:ascii="Times New Roman" w:hAnsi="Times New Roman"/>
          <w:sz w:val="24"/>
          <w:szCs w:val="24"/>
        </w:rPr>
        <w:t xml:space="preserve">și art.14 </w:t>
      </w:r>
      <w:r w:rsidRPr="004777F0">
        <w:rPr>
          <w:rStyle w:val="salnbdy"/>
          <w:rFonts w:ascii="Times New Roman" w:hAnsi="Times New Roman"/>
          <w:sz w:val="24"/>
          <w:szCs w:val="24"/>
        </w:rPr>
        <w:t xml:space="preserve">din Ordinul </w:t>
      </w:r>
      <w:r w:rsidRPr="004777F0">
        <w:rPr>
          <w:sz w:val="24"/>
          <w:szCs w:val="24"/>
        </w:rPr>
        <w:t xml:space="preserve">nr.109/2007 a A.N.R.S.C. privind aprobarea Normelor metodologice de stabilire, </w:t>
      </w:r>
      <w:r w:rsidRPr="004A43C1">
        <w:rPr>
          <w:i/>
          <w:sz w:val="24"/>
          <w:szCs w:val="24"/>
        </w:rPr>
        <w:t>ajustare sau modificare a tarifelor pentru activităţile specifice serviciului de salubrizare a localităţilor</w:t>
      </w:r>
      <w:r w:rsidRPr="004A43C1">
        <w:rPr>
          <w:rStyle w:val="salnbdy"/>
          <w:rFonts w:ascii="Times New Roman" w:hAnsi="Times New Roman"/>
          <w:i/>
          <w:sz w:val="24"/>
          <w:szCs w:val="24"/>
        </w:rPr>
        <w:t xml:space="preserve"> ajustarea tarifelor pentru activităţile specifice serviciului de salubrizare se realizează avându-se în vedere următoarele criterii:</w:t>
      </w:r>
    </w:p>
    <w:p w:rsidR="00A3033E" w:rsidRPr="004A43C1" w:rsidRDefault="00A3033E" w:rsidP="00A3033E">
      <w:pPr>
        <w:jc w:val="both"/>
        <w:rPr>
          <w:i/>
          <w:sz w:val="24"/>
          <w:szCs w:val="24"/>
          <w:shd w:val="clear" w:color="auto" w:fill="FFFFFF"/>
        </w:rPr>
      </w:pPr>
      <w:r w:rsidRPr="004A43C1">
        <w:rPr>
          <w:rStyle w:val="slitttl1"/>
          <w:rFonts w:ascii="Times New Roman" w:hAnsi="Times New Roman"/>
          <w:i/>
          <w:color w:val="auto"/>
          <w:sz w:val="24"/>
          <w:szCs w:val="24"/>
        </w:rPr>
        <w:t>a)</w:t>
      </w:r>
      <w:r w:rsidRPr="004A43C1">
        <w:rPr>
          <w:rStyle w:val="slitbdy"/>
          <w:rFonts w:ascii="Times New Roman" w:hAnsi="Times New Roman"/>
          <w:i/>
          <w:color w:val="auto"/>
          <w:sz w:val="24"/>
          <w:szCs w:val="24"/>
        </w:rPr>
        <w:t>pentru cheltuielile cu combustibilul tehnologic, cu lubrifianţi, cu energia electrică, cu materii prime şi materiale consumabile şi cu piese de schimb, cu pondere semnificativă în tarif, se va lua în calcul modificarea preţurilor de achiziţie faţă de preţurile în vigoare, în limita preţurilor de piaţă;</w:t>
      </w:r>
    </w:p>
    <w:p w:rsidR="00A3033E" w:rsidRPr="004A43C1" w:rsidRDefault="00A3033E" w:rsidP="00A3033E">
      <w:pPr>
        <w:jc w:val="both"/>
        <w:rPr>
          <w:i/>
          <w:sz w:val="24"/>
          <w:szCs w:val="24"/>
          <w:shd w:val="clear" w:color="auto" w:fill="FFFFFF"/>
        </w:rPr>
      </w:pPr>
      <w:r w:rsidRPr="004A43C1">
        <w:rPr>
          <w:rStyle w:val="slitttl1"/>
          <w:rFonts w:ascii="Times New Roman" w:hAnsi="Times New Roman"/>
          <w:i/>
          <w:color w:val="auto"/>
          <w:sz w:val="24"/>
          <w:szCs w:val="24"/>
        </w:rPr>
        <w:t>b)</w:t>
      </w:r>
      <w:r w:rsidRPr="004A43C1">
        <w:rPr>
          <w:rStyle w:val="slitbdy"/>
          <w:rFonts w:ascii="Times New Roman" w:hAnsi="Times New Roman"/>
          <w:i/>
          <w:color w:val="auto"/>
          <w:sz w:val="24"/>
          <w:szCs w:val="24"/>
        </w:rPr>
        <w:t>cheltuielile cu amortizarea se vor lua în calcul, respectându-se reglementările legale în vigoare;</w:t>
      </w:r>
    </w:p>
    <w:p w:rsidR="00A3033E" w:rsidRPr="004A43C1" w:rsidRDefault="00A3033E" w:rsidP="00A3033E">
      <w:pPr>
        <w:jc w:val="both"/>
        <w:rPr>
          <w:i/>
          <w:sz w:val="24"/>
          <w:szCs w:val="24"/>
          <w:shd w:val="clear" w:color="auto" w:fill="FFFFFF"/>
        </w:rPr>
      </w:pPr>
      <w:r w:rsidRPr="004A43C1">
        <w:rPr>
          <w:rStyle w:val="slitttl1"/>
          <w:rFonts w:ascii="Times New Roman" w:hAnsi="Times New Roman"/>
          <w:i/>
          <w:color w:val="auto"/>
          <w:sz w:val="24"/>
          <w:szCs w:val="24"/>
        </w:rPr>
        <w:t>c)</w:t>
      </w:r>
      <w:r w:rsidRPr="004A43C1">
        <w:rPr>
          <w:rStyle w:val="slitbdy"/>
          <w:rFonts w:ascii="Times New Roman" w:hAnsi="Times New Roman"/>
          <w:i/>
          <w:color w:val="auto"/>
          <w:sz w:val="24"/>
          <w:szCs w:val="24"/>
        </w:rPr>
        <w:t>cheltuielile cu redevenţa determinate potrivit prevederilor legale;</w:t>
      </w:r>
    </w:p>
    <w:p w:rsidR="00A3033E" w:rsidRPr="004A43C1" w:rsidRDefault="00A3033E" w:rsidP="00A3033E">
      <w:pPr>
        <w:jc w:val="both"/>
        <w:rPr>
          <w:i/>
          <w:sz w:val="24"/>
          <w:szCs w:val="24"/>
          <w:shd w:val="clear" w:color="auto" w:fill="FFFFFF"/>
        </w:rPr>
      </w:pPr>
      <w:r w:rsidRPr="004A43C1">
        <w:rPr>
          <w:rStyle w:val="slitttl1"/>
          <w:rFonts w:ascii="Times New Roman" w:hAnsi="Times New Roman"/>
          <w:i/>
          <w:color w:val="auto"/>
          <w:sz w:val="24"/>
          <w:szCs w:val="24"/>
        </w:rPr>
        <w:t>d)</w:t>
      </w:r>
      <w:r w:rsidRPr="004A43C1">
        <w:rPr>
          <w:rStyle w:val="slitbdy"/>
          <w:rFonts w:ascii="Times New Roman" w:hAnsi="Times New Roman"/>
          <w:i/>
          <w:color w:val="auto"/>
          <w:sz w:val="24"/>
          <w:szCs w:val="24"/>
        </w:rPr>
        <w:t>cheltuielile pentru protecţia mediului se vor lua în calcul la nivelul prevăzut de legislaţia în vigoare;</w:t>
      </w:r>
    </w:p>
    <w:p w:rsidR="00A3033E" w:rsidRPr="004A43C1" w:rsidRDefault="00A3033E" w:rsidP="00A3033E">
      <w:pPr>
        <w:jc w:val="both"/>
        <w:rPr>
          <w:i/>
          <w:sz w:val="24"/>
          <w:szCs w:val="24"/>
          <w:shd w:val="clear" w:color="auto" w:fill="FFFFFF"/>
        </w:rPr>
      </w:pPr>
      <w:r w:rsidRPr="004A43C1">
        <w:rPr>
          <w:rStyle w:val="slitttl1"/>
          <w:rFonts w:ascii="Times New Roman" w:hAnsi="Times New Roman"/>
          <w:i/>
          <w:color w:val="auto"/>
          <w:sz w:val="24"/>
          <w:szCs w:val="24"/>
        </w:rPr>
        <w:t>e)</w:t>
      </w:r>
      <w:r w:rsidRPr="004A43C1">
        <w:rPr>
          <w:rStyle w:val="slitbdy"/>
          <w:rFonts w:ascii="Times New Roman" w:hAnsi="Times New Roman"/>
          <w:i/>
          <w:color w:val="auto"/>
          <w:sz w:val="24"/>
          <w:szCs w:val="24"/>
        </w:rPr>
        <w:t>cheltuielile cu personalul se fundamentează în funcţie de legislaţia în vigoare, corelată cu principiul eficienţei economice;</w:t>
      </w:r>
    </w:p>
    <w:p w:rsidR="00A3033E" w:rsidRPr="004A43C1" w:rsidRDefault="00A3033E" w:rsidP="00A3033E">
      <w:pPr>
        <w:jc w:val="both"/>
        <w:rPr>
          <w:i/>
          <w:sz w:val="24"/>
          <w:szCs w:val="24"/>
          <w:shd w:val="clear" w:color="auto" w:fill="FFFFFF"/>
        </w:rPr>
      </w:pPr>
      <w:r w:rsidRPr="004A43C1">
        <w:rPr>
          <w:rStyle w:val="slitttl1"/>
          <w:rFonts w:ascii="Times New Roman" w:hAnsi="Times New Roman"/>
          <w:i/>
          <w:color w:val="auto"/>
          <w:sz w:val="24"/>
          <w:szCs w:val="24"/>
        </w:rPr>
        <w:t>f)</w:t>
      </w:r>
      <w:r w:rsidRPr="004A43C1">
        <w:rPr>
          <w:rStyle w:val="slitbdy"/>
          <w:rFonts w:ascii="Times New Roman" w:hAnsi="Times New Roman"/>
          <w:i/>
          <w:color w:val="auto"/>
          <w:sz w:val="24"/>
          <w:szCs w:val="24"/>
        </w:rPr>
        <w:t>fondul pentru închiderea depozitului de deşeuri şi urmărirea acestuia postînchidere, unde este cazul, în conformitate cu prevederile legale şi potrivit aprobării autorităţii administraţiei publice locale;</w:t>
      </w:r>
    </w:p>
    <w:p w:rsidR="00A3033E" w:rsidRPr="004A43C1" w:rsidRDefault="00A3033E" w:rsidP="00A3033E">
      <w:pPr>
        <w:jc w:val="both"/>
        <w:rPr>
          <w:i/>
          <w:color w:val="000000"/>
          <w:sz w:val="24"/>
          <w:szCs w:val="24"/>
          <w:shd w:val="clear" w:color="auto" w:fill="FFFFFF"/>
        </w:rPr>
      </w:pPr>
      <w:r w:rsidRPr="004A43C1">
        <w:rPr>
          <w:rStyle w:val="slitttl1"/>
          <w:rFonts w:ascii="Times New Roman" w:hAnsi="Times New Roman"/>
          <w:i/>
          <w:color w:val="auto"/>
          <w:sz w:val="24"/>
          <w:szCs w:val="24"/>
        </w:rPr>
        <w:t>g)</w:t>
      </w:r>
      <w:r w:rsidRPr="004A43C1">
        <w:rPr>
          <w:rStyle w:val="slitbdy"/>
          <w:rFonts w:ascii="Times New Roman" w:hAnsi="Times New Roman"/>
          <w:i/>
          <w:sz w:val="24"/>
          <w:szCs w:val="24"/>
        </w:rPr>
        <w:t>o cotă de profit.</w:t>
      </w:r>
    </w:p>
    <w:p w:rsidR="00F71C86" w:rsidRDefault="00A5405E" w:rsidP="003E61A3">
      <w:pPr>
        <w:widowControl w:val="0"/>
        <w:suppressAutoHyphens/>
        <w:autoSpaceDN w:val="0"/>
        <w:spacing w:line="256" w:lineRule="exact"/>
        <w:ind w:firstLine="720"/>
        <w:jc w:val="both"/>
        <w:textAlignment w:val="baseline"/>
        <w:rPr>
          <w:rFonts w:eastAsia="SimSun"/>
          <w:iCs/>
          <w:w w:val="110"/>
          <w:kern w:val="3"/>
          <w:sz w:val="24"/>
          <w:szCs w:val="24"/>
          <w:lang w:eastAsia="zh-CN" w:bidi="hi-IN"/>
        </w:rPr>
      </w:pPr>
      <w:r>
        <w:rPr>
          <w:rFonts w:eastAsia="SimSun"/>
          <w:iCs/>
          <w:w w:val="110"/>
          <w:kern w:val="3"/>
          <w:sz w:val="24"/>
          <w:szCs w:val="24"/>
          <w:lang w:eastAsia="zh-CN" w:bidi="hi-IN"/>
        </w:rPr>
        <w:t xml:space="preserve">Potrivit art.1 din </w:t>
      </w:r>
      <w:r>
        <w:rPr>
          <w:sz w:val="24"/>
          <w:szCs w:val="24"/>
        </w:rPr>
        <w:t xml:space="preserve">HG nr.1071/2021 </w:t>
      </w:r>
      <w:r w:rsidRPr="007776EF">
        <w:rPr>
          <w:rFonts w:eastAsia="SimSun"/>
          <w:iCs/>
          <w:w w:val="110"/>
          <w:kern w:val="3"/>
          <w:sz w:val="24"/>
          <w:szCs w:val="24"/>
          <w:lang w:eastAsia="zh-CN" w:bidi="hi-IN"/>
        </w:rPr>
        <w:t>privind stabilirea salariului de bază minim</w:t>
      </w:r>
      <w:r>
        <w:rPr>
          <w:rFonts w:eastAsia="SimSun"/>
          <w:iCs/>
          <w:w w:val="110"/>
          <w:kern w:val="3"/>
          <w:sz w:val="24"/>
          <w:szCs w:val="24"/>
          <w:lang w:eastAsia="zh-CN" w:bidi="hi-IN"/>
        </w:rPr>
        <w:t xml:space="preserve"> brut pe țară garantat în plată, salariul de bază minim brut pe țară garantat în plată este de 2.550 lei lunar, începând cu data de 01.01.2022.</w:t>
      </w:r>
    </w:p>
    <w:p w:rsidR="003E61A3" w:rsidRPr="003E61A3" w:rsidRDefault="003E61A3" w:rsidP="003E61A3">
      <w:pPr>
        <w:widowControl w:val="0"/>
        <w:suppressAutoHyphens/>
        <w:autoSpaceDN w:val="0"/>
        <w:spacing w:line="256" w:lineRule="exact"/>
        <w:ind w:firstLine="720"/>
        <w:jc w:val="both"/>
        <w:textAlignment w:val="baseline"/>
        <w:rPr>
          <w:rFonts w:eastAsia="SimSun"/>
          <w:iCs/>
          <w:w w:val="110"/>
          <w:kern w:val="3"/>
          <w:sz w:val="24"/>
          <w:szCs w:val="24"/>
          <w:lang w:eastAsia="zh-CN" w:bidi="hi-IN"/>
        </w:rPr>
      </w:pPr>
    </w:p>
    <w:p w:rsidR="00F71C86" w:rsidRDefault="00F71C86" w:rsidP="00F71C86">
      <w:pPr>
        <w:jc w:val="both"/>
        <w:rPr>
          <w:b/>
          <w:sz w:val="24"/>
          <w:szCs w:val="24"/>
        </w:rPr>
      </w:pPr>
      <w:r>
        <w:rPr>
          <w:b/>
          <w:sz w:val="24"/>
          <w:szCs w:val="24"/>
        </w:rPr>
        <w:t>Descrierea situației actuale</w:t>
      </w:r>
    </w:p>
    <w:p w:rsidR="003E61A3" w:rsidRDefault="003E61A3" w:rsidP="00F71C86">
      <w:pPr>
        <w:jc w:val="both"/>
        <w:rPr>
          <w:b/>
          <w:sz w:val="24"/>
          <w:szCs w:val="24"/>
        </w:rPr>
      </w:pPr>
    </w:p>
    <w:p w:rsidR="006E42F6" w:rsidRPr="007776EF" w:rsidRDefault="006E42F6" w:rsidP="006E42F6">
      <w:pPr>
        <w:widowControl w:val="0"/>
        <w:suppressAutoHyphens/>
        <w:autoSpaceDN w:val="0"/>
        <w:spacing w:line="256" w:lineRule="exact"/>
        <w:ind w:firstLine="720"/>
        <w:jc w:val="both"/>
        <w:textAlignment w:val="baseline"/>
        <w:rPr>
          <w:rFonts w:eastAsia="SimSun"/>
          <w:iCs/>
          <w:w w:val="110"/>
          <w:kern w:val="3"/>
          <w:sz w:val="24"/>
          <w:szCs w:val="24"/>
          <w:lang w:eastAsia="zh-CN" w:bidi="hi-IN"/>
        </w:rPr>
      </w:pPr>
      <w:proofErr w:type="spellStart"/>
      <w:r>
        <w:rPr>
          <w:sz w:val="24"/>
          <w:szCs w:val="24"/>
          <w:lang w:val="en-US"/>
        </w:rPr>
        <w:t>Prin</w:t>
      </w:r>
      <w:proofErr w:type="spellEnd"/>
      <w:r w:rsidRPr="00E74B57">
        <w:rPr>
          <w:sz w:val="24"/>
          <w:szCs w:val="24"/>
          <w:lang w:val="en-US"/>
        </w:rPr>
        <w:t xml:space="preserve"> </w:t>
      </w:r>
      <w:proofErr w:type="spellStart"/>
      <w:r w:rsidRPr="00E74B57">
        <w:rPr>
          <w:sz w:val="24"/>
          <w:szCs w:val="24"/>
          <w:lang w:val="en-US"/>
        </w:rPr>
        <w:t>adresa</w:t>
      </w:r>
      <w:proofErr w:type="spellEnd"/>
      <w:r w:rsidRPr="00E74B57">
        <w:rPr>
          <w:sz w:val="24"/>
          <w:szCs w:val="24"/>
          <w:lang w:val="en-US"/>
        </w:rPr>
        <w:t xml:space="preserve"> </w:t>
      </w:r>
      <w:r w:rsidR="00543474">
        <w:rPr>
          <w:sz w:val="24"/>
          <w:szCs w:val="24"/>
        </w:rPr>
        <w:t>nr.2835/08.03</w:t>
      </w:r>
      <w:r w:rsidRPr="00E74B57">
        <w:rPr>
          <w:sz w:val="24"/>
          <w:szCs w:val="24"/>
        </w:rPr>
        <w:t xml:space="preserve">.2022 a Brantner Servicii </w:t>
      </w:r>
      <w:proofErr w:type="gramStart"/>
      <w:r w:rsidRPr="00E74B57">
        <w:rPr>
          <w:sz w:val="24"/>
          <w:szCs w:val="24"/>
        </w:rPr>
        <w:t>Ecologice  SRL</w:t>
      </w:r>
      <w:proofErr w:type="gramEnd"/>
      <w:r w:rsidRPr="00E74B57">
        <w:rPr>
          <w:sz w:val="24"/>
          <w:szCs w:val="24"/>
        </w:rPr>
        <w:t xml:space="preserve"> înregistrată la Primăria Municipi</w:t>
      </w:r>
      <w:r w:rsidR="00543474">
        <w:rPr>
          <w:sz w:val="24"/>
          <w:szCs w:val="24"/>
        </w:rPr>
        <w:t>ului Timişoara cu nr.SC2022-5671/09.03</w:t>
      </w:r>
      <w:r w:rsidRPr="00E74B57">
        <w:rPr>
          <w:sz w:val="24"/>
          <w:szCs w:val="24"/>
        </w:rPr>
        <w:t>.2022</w:t>
      </w:r>
      <w:r>
        <w:rPr>
          <w:sz w:val="24"/>
          <w:szCs w:val="24"/>
        </w:rPr>
        <w:t xml:space="preserve">, </w:t>
      </w:r>
      <w:r w:rsidR="00543474">
        <w:rPr>
          <w:sz w:val="24"/>
          <w:szCs w:val="24"/>
        </w:rPr>
        <w:t>operatorul de servicii publice de salubrizare</w:t>
      </w:r>
      <w:r>
        <w:rPr>
          <w:sz w:val="24"/>
          <w:szCs w:val="24"/>
        </w:rPr>
        <w:t xml:space="preserve"> solicită</w:t>
      </w:r>
      <w:r w:rsidRPr="00E74B57">
        <w:rPr>
          <w:sz w:val="24"/>
          <w:szCs w:val="24"/>
          <w:lang w:val="en-US"/>
        </w:rPr>
        <w:t xml:space="preserve"> </w:t>
      </w:r>
      <w:r w:rsidRPr="00E74B57">
        <w:rPr>
          <w:sz w:val="24"/>
          <w:szCs w:val="24"/>
        </w:rPr>
        <w:t>ajustarea tarife</w:t>
      </w:r>
      <w:r>
        <w:rPr>
          <w:sz w:val="24"/>
          <w:szCs w:val="24"/>
        </w:rPr>
        <w:t>lor</w:t>
      </w:r>
      <w:r w:rsidRPr="00E74B57">
        <w:rPr>
          <w:sz w:val="24"/>
          <w:szCs w:val="24"/>
        </w:rPr>
        <w:t xml:space="preserve"> </w:t>
      </w:r>
      <w:r w:rsidRPr="00E74B57">
        <w:rPr>
          <w:bCs/>
          <w:color w:val="000000"/>
          <w:sz w:val="24"/>
          <w:szCs w:val="24"/>
        </w:rPr>
        <w:t xml:space="preserve">la </w:t>
      </w:r>
      <w:r w:rsidRPr="00E74B57">
        <w:rPr>
          <w:sz w:val="24"/>
          <w:szCs w:val="24"/>
        </w:rPr>
        <w:t>contractul subsecvent de servicii nr. 16 in 11.02.2022 aferent Acordului-Cadru de servicii nr.17 din11.02.2019 privind activitățile specifice serviciului de salubrizare stradală în Municipiul Timișoara</w:t>
      </w:r>
      <w:r>
        <w:rPr>
          <w:sz w:val="24"/>
          <w:szCs w:val="24"/>
        </w:rPr>
        <w:t xml:space="preserve">, ca urmare a modificărilor legislative, respectiv HG nr.1071/2021 </w:t>
      </w:r>
      <w:r w:rsidRPr="007776EF">
        <w:rPr>
          <w:rFonts w:eastAsia="SimSun"/>
          <w:iCs/>
          <w:w w:val="110"/>
          <w:kern w:val="3"/>
          <w:sz w:val="24"/>
          <w:szCs w:val="24"/>
          <w:lang w:eastAsia="zh-CN" w:bidi="hi-IN"/>
        </w:rPr>
        <w:t>privind stabilirea salariului de bază minim</w:t>
      </w:r>
      <w:r>
        <w:rPr>
          <w:rFonts w:eastAsia="SimSun"/>
          <w:iCs/>
          <w:w w:val="110"/>
          <w:kern w:val="3"/>
          <w:sz w:val="24"/>
          <w:szCs w:val="24"/>
          <w:lang w:eastAsia="zh-CN" w:bidi="hi-IN"/>
        </w:rPr>
        <w:t xml:space="preserve"> brut pe țară garantat în plată și în conformitate cu prevederile art.8 din Acordul-cadru de servicii nr. 17/11.02.2019,cu prevederile art.19 din Contractul subsecvent de servicii nr.16 din 11.02.2022 și cu prevederile art.14 din Ordinul ANRSC nr.109/2007.</w:t>
      </w:r>
    </w:p>
    <w:p w:rsidR="006E42F6" w:rsidRDefault="006E42F6" w:rsidP="006E42F6">
      <w:pPr>
        <w:autoSpaceDE w:val="0"/>
        <w:autoSpaceDN w:val="0"/>
        <w:adjustRightInd w:val="0"/>
        <w:ind w:firstLine="840"/>
        <w:jc w:val="both"/>
        <w:outlineLvl w:val="0"/>
        <w:rPr>
          <w:rFonts w:eastAsia="SimSun"/>
          <w:iCs/>
          <w:w w:val="110"/>
          <w:kern w:val="3"/>
          <w:sz w:val="24"/>
          <w:szCs w:val="24"/>
          <w:lang w:eastAsia="zh-CN" w:bidi="hi-IN"/>
        </w:rPr>
      </w:pPr>
      <w:r>
        <w:rPr>
          <w:sz w:val="24"/>
          <w:szCs w:val="24"/>
        </w:rPr>
        <w:t>Documentaţia privind ajustarea tarifelor</w:t>
      </w:r>
      <w:r w:rsidRPr="00A16777">
        <w:rPr>
          <w:sz w:val="24"/>
          <w:szCs w:val="24"/>
        </w:rPr>
        <w:t xml:space="preserve"> </w:t>
      </w:r>
      <w:r w:rsidRPr="005263F9">
        <w:rPr>
          <w:bCs/>
          <w:color w:val="000000"/>
          <w:sz w:val="24"/>
          <w:szCs w:val="24"/>
        </w:rPr>
        <w:t xml:space="preserve">la </w:t>
      </w:r>
      <w:r w:rsidRPr="005263F9">
        <w:rPr>
          <w:sz w:val="24"/>
          <w:szCs w:val="24"/>
        </w:rPr>
        <w:t>contractul subsecvent de servicii nr. 16 din 11.02.2022 aferent Acordului-Cadru de servicii nr.17 din</w:t>
      </w:r>
      <w:r>
        <w:rPr>
          <w:sz w:val="24"/>
          <w:szCs w:val="24"/>
        </w:rPr>
        <w:t xml:space="preserve"> </w:t>
      </w:r>
      <w:r w:rsidRPr="005263F9">
        <w:rPr>
          <w:sz w:val="24"/>
          <w:szCs w:val="24"/>
        </w:rPr>
        <w:t>11.02.2019 privind activitățile specifice serviciului de salubrizare stradală în Municipiul Timișoara</w:t>
      </w:r>
      <w:r>
        <w:rPr>
          <w:sz w:val="24"/>
          <w:szCs w:val="24"/>
        </w:rPr>
        <w:t xml:space="preserve">, s-a întocmit  în conformitate cu prevederile art.13, alin.4, lit.a-g, art.14 din Ordinul nr.109/2007 a A.N.R.S.C. privind aprobarea Normelor metodologice de stabilire, ajustare sau modificare a tarifelor pentru activităţile specifice serviciului de salubrizare a localităţilor, cu prevederile HG nr.1071/2021 </w:t>
      </w:r>
      <w:r w:rsidRPr="007776EF">
        <w:rPr>
          <w:rFonts w:eastAsia="SimSun"/>
          <w:iCs/>
          <w:w w:val="110"/>
          <w:kern w:val="3"/>
          <w:sz w:val="24"/>
          <w:szCs w:val="24"/>
          <w:lang w:eastAsia="zh-CN" w:bidi="hi-IN"/>
        </w:rPr>
        <w:t>privind stabilirea salariului de bază minim</w:t>
      </w:r>
      <w:r>
        <w:rPr>
          <w:rFonts w:eastAsia="SimSun"/>
          <w:iCs/>
          <w:w w:val="110"/>
          <w:kern w:val="3"/>
          <w:sz w:val="24"/>
          <w:szCs w:val="24"/>
          <w:lang w:eastAsia="zh-CN" w:bidi="hi-IN"/>
        </w:rPr>
        <w:t xml:space="preserve"> brut pe țară garantat în plată,  cu prevederile art.8 din Acordul-cadru de servicii nr. 17/11.02.2019 și cu prevederile art.19 din Contractul subsecvent de servicii nr.16 din 11.02.2022.</w:t>
      </w:r>
    </w:p>
    <w:p w:rsidR="00F71C86" w:rsidRDefault="00F71C86" w:rsidP="00F71C86">
      <w:pPr>
        <w:pStyle w:val="Default"/>
        <w:spacing w:line="276" w:lineRule="auto"/>
        <w:ind w:firstLine="720"/>
        <w:jc w:val="both"/>
        <w:rPr>
          <w:rFonts w:eastAsia="Times New Roman"/>
          <w:b/>
          <w:bCs/>
          <w:color w:val="auto"/>
        </w:rPr>
      </w:pPr>
    </w:p>
    <w:p w:rsidR="00F71C86" w:rsidRDefault="00F71C86" w:rsidP="00F71C86">
      <w:pPr>
        <w:pStyle w:val="Default"/>
        <w:spacing w:line="276" w:lineRule="auto"/>
        <w:ind w:firstLine="720"/>
        <w:jc w:val="both"/>
        <w:rPr>
          <w:rFonts w:eastAsia="Times New Roman"/>
          <w:b/>
          <w:bCs/>
          <w:color w:val="auto"/>
        </w:rPr>
      </w:pPr>
      <w:proofErr w:type="spellStart"/>
      <w:r>
        <w:rPr>
          <w:rFonts w:eastAsia="Times New Roman"/>
          <w:b/>
          <w:bCs/>
          <w:color w:val="auto"/>
        </w:rPr>
        <w:lastRenderedPageBreak/>
        <w:t>Concluzii</w:t>
      </w:r>
      <w:proofErr w:type="spellEnd"/>
    </w:p>
    <w:p w:rsidR="003E61A3" w:rsidRDefault="003E61A3" w:rsidP="00F71C86">
      <w:pPr>
        <w:pStyle w:val="Default"/>
        <w:spacing w:line="276" w:lineRule="auto"/>
        <w:ind w:firstLine="720"/>
        <w:jc w:val="both"/>
        <w:rPr>
          <w:rFonts w:eastAsia="Times New Roman"/>
          <w:b/>
          <w:bCs/>
          <w:color w:val="auto"/>
        </w:rPr>
      </w:pPr>
    </w:p>
    <w:p w:rsidR="00A5405E" w:rsidRPr="00A5405E" w:rsidRDefault="00F71C86" w:rsidP="00A5405E">
      <w:pPr>
        <w:autoSpaceDE w:val="0"/>
        <w:autoSpaceDN w:val="0"/>
        <w:adjustRightInd w:val="0"/>
        <w:ind w:left="142" w:firstLine="698"/>
        <w:jc w:val="both"/>
        <w:outlineLvl w:val="0"/>
        <w:rPr>
          <w:bCs/>
          <w:color w:val="000000"/>
          <w:sz w:val="24"/>
          <w:szCs w:val="24"/>
        </w:rPr>
      </w:pPr>
      <w:r>
        <w:rPr>
          <w:bCs/>
          <w:sz w:val="24"/>
          <w:szCs w:val="24"/>
        </w:rPr>
        <w:t xml:space="preserve">Urmare a celor expuse mai sus, considerăm oportună </w:t>
      </w:r>
      <w:r>
        <w:rPr>
          <w:sz w:val="24"/>
          <w:szCs w:val="24"/>
        </w:rPr>
        <w:t xml:space="preserve"> promovarea  Proiectului de hotărâre privind </w:t>
      </w:r>
      <w:r w:rsidR="00A5405E" w:rsidRPr="00A5405E">
        <w:rPr>
          <w:bCs/>
          <w:color w:val="000000"/>
          <w:sz w:val="24"/>
          <w:szCs w:val="24"/>
        </w:rPr>
        <w:t xml:space="preserve">ajustarea anuală a tarifelor la </w:t>
      </w:r>
      <w:r w:rsidR="00A5405E" w:rsidRPr="00A5405E">
        <w:rPr>
          <w:sz w:val="24"/>
          <w:szCs w:val="24"/>
        </w:rPr>
        <w:t>contractul subsecvent de servicii nr. 16 din 11.02.2022 aferent Acordului-Cadru de servicii nr.17 din11.02.2019 privind activitățile specifice serviciului de salubrizare stradală în Municipiul Timișoara.</w:t>
      </w:r>
    </w:p>
    <w:p w:rsidR="00F71C86" w:rsidRDefault="00F71C86" w:rsidP="00A5405E">
      <w:pPr>
        <w:pStyle w:val="NoSpacing"/>
        <w:ind w:firstLine="720"/>
        <w:jc w:val="both"/>
        <w:rPr>
          <w:sz w:val="23"/>
          <w:szCs w:val="23"/>
        </w:rPr>
      </w:pPr>
    </w:p>
    <w:p w:rsidR="00F71C86" w:rsidRDefault="00F71C86" w:rsidP="00F71C86">
      <w:pPr>
        <w:pStyle w:val="Default"/>
        <w:spacing w:line="276" w:lineRule="auto"/>
        <w:ind w:firstLine="720"/>
        <w:jc w:val="both"/>
        <w:rPr>
          <w:sz w:val="23"/>
          <w:szCs w:val="23"/>
        </w:rPr>
      </w:pPr>
    </w:p>
    <w:p w:rsidR="00F71C86" w:rsidRDefault="00F71C86" w:rsidP="00F71C86">
      <w:pPr>
        <w:pStyle w:val="Default"/>
        <w:spacing w:line="276" w:lineRule="auto"/>
        <w:ind w:firstLine="720"/>
        <w:jc w:val="both"/>
        <w:rPr>
          <w:sz w:val="23"/>
          <w:szCs w:val="23"/>
        </w:rPr>
      </w:pPr>
    </w:p>
    <w:p w:rsidR="00543474" w:rsidRPr="003E61A3" w:rsidRDefault="00543474" w:rsidP="00543474">
      <w:pPr>
        <w:ind w:left="1080"/>
        <w:jc w:val="both"/>
        <w:rPr>
          <w:sz w:val="24"/>
          <w:szCs w:val="24"/>
        </w:rPr>
      </w:pPr>
    </w:p>
    <w:p w:rsidR="00543474" w:rsidRPr="003E61A3" w:rsidRDefault="00543474" w:rsidP="00543474">
      <w:pPr>
        <w:ind w:firstLine="360"/>
        <w:rPr>
          <w:sz w:val="24"/>
          <w:szCs w:val="24"/>
        </w:rPr>
      </w:pPr>
      <w:r w:rsidRPr="003E61A3">
        <w:rPr>
          <w:sz w:val="24"/>
          <w:szCs w:val="24"/>
        </w:rPr>
        <w:t>PRIMAR</w:t>
      </w:r>
      <w:r w:rsidRPr="003E61A3">
        <w:rPr>
          <w:sz w:val="24"/>
          <w:szCs w:val="24"/>
        </w:rPr>
        <w:tab/>
      </w:r>
      <w:r w:rsidRPr="003E61A3">
        <w:rPr>
          <w:sz w:val="24"/>
          <w:szCs w:val="24"/>
        </w:rPr>
        <w:tab/>
      </w:r>
      <w:r w:rsidRPr="003E61A3">
        <w:rPr>
          <w:sz w:val="24"/>
          <w:szCs w:val="24"/>
        </w:rPr>
        <w:tab/>
      </w:r>
      <w:r w:rsidRPr="003E61A3">
        <w:rPr>
          <w:sz w:val="24"/>
          <w:szCs w:val="24"/>
        </w:rPr>
        <w:tab/>
      </w:r>
      <w:r w:rsidRPr="003E61A3">
        <w:rPr>
          <w:sz w:val="24"/>
          <w:szCs w:val="24"/>
        </w:rPr>
        <w:tab/>
        <w:t xml:space="preserve">                       </w:t>
      </w:r>
      <w:r w:rsidR="003E61A3">
        <w:rPr>
          <w:sz w:val="24"/>
          <w:szCs w:val="24"/>
        </w:rPr>
        <w:t xml:space="preserve"> </w:t>
      </w:r>
      <w:r w:rsidRPr="003E61A3">
        <w:rPr>
          <w:sz w:val="24"/>
          <w:szCs w:val="24"/>
        </w:rPr>
        <w:t xml:space="preserve">  </w:t>
      </w:r>
      <w:r w:rsidR="003E61A3">
        <w:rPr>
          <w:sz w:val="24"/>
          <w:szCs w:val="24"/>
        </w:rPr>
        <w:t xml:space="preserve">  </w:t>
      </w:r>
      <w:r w:rsidRPr="003E61A3">
        <w:rPr>
          <w:sz w:val="24"/>
          <w:szCs w:val="24"/>
        </w:rPr>
        <w:t xml:space="preserve">  ADMINISTRATOR PUBLIC</w:t>
      </w:r>
    </w:p>
    <w:p w:rsidR="00543474" w:rsidRPr="003E61A3" w:rsidRDefault="00543474" w:rsidP="00543474">
      <w:pPr>
        <w:rPr>
          <w:sz w:val="24"/>
          <w:szCs w:val="24"/>
        </w:rPr>
      </w:pPr>
      <w:r w:rsidRPr="003E61A3">
        <w:rPr>
          <w:sz w:val="24"/>
          <w:szCs w:val="24"/>
        </w:rPr>
        <w:t>DOMINIC FRITZ</w:t>
      </w:r>
      <w:r w:rsidRPr="003E61A3">
        <w:rPr>
          <w:sz w:val="24"/>
          <w:szCs w:val="24"/>
        </w:rPr>
        <w:tab/>
        <w:t xml:space="preserve">                                                                     </w:t>
      </w:r>
      <w:r w:rsidR="003E61A3">
        <w:rPr>
          <w:sz w:val="24"/>
          <w:szCs w:val="24"/>
        </w:rPr>
        <w:t xml:space="preserve"> </w:t>
      </w:r>
      <w:r w:rsidRPr="003E61A3">
        <w:rPr>
          <w:sz w:val="24"/>
          <w:szCs w:val="24"/>
        </w:rPr>
        <w:t xml:space="preserve"> </w:t>
      </w:r>
      <w:r w:rsidR="003E61A3">
        <w:rPr>
          <w:sz w:val="24"/>
          <w:szCs w:val="24"/>
        </w:rPr>
        <w:t xml:space="preserve"> </w:t>
      </w:r>
      <w:r w:rsidRPr="003E61A3">
        <w:rPr>
          <w:sz w:val="24"/>
          <w:szCs w:val="24"/>
        </w:rPr>
        <w:t>MATEI CREIVEANU</w:t>
      </w:r>
    </w:p>
    <w:p w:rsidR="00543474" w:rsidRPr="003E61A3" w:rsidRDefault="00543474" w:rsidP="00543474">
      <w:pPr>
        <w:rPr>
          <w:sz w:val="24"/>
          <w:szCs w:val="24"/>
        </w:rPr>
      </w:pPr>
    </w:p>
    <w:p w:rsidR="003E61A3" w:rsidRDefault="003E61A3" w:rsidP="00543474">
      <w:pPr>
        <w:tabs>
          <w:tab w:val="left" w:pos="8352"/>
        </w:tabs>
        <w:rPr>
          <w:sz w:val="24"/>
          <w:szCs w:val="24"/>
        </w:rPr>
      </w:pPr>
    </w:p>
    <w:p w:rsidR="003E61A3" w:rsidRDefault="003E61A3" w:rsidP="00543474">
      <w:pPr>
        <w:tabs>
          <w:tab w:val="left" w:pos="8352"/>
        </w:tabs>
        <w:rPr>
          <w:sz w:val="24"/>
          <w:szCs w:val="24"/>
        </w:rPr>
      </w:pPr>
    </w:p>
    <w:p w:rsidR="003E61A3" w:rsidRDefault="003E61A3" w:rsidP="00543474">
      <w:pPr>
        <w:tabs>
          <w:tab w:val="left" w:pos="8352"/>
        </w:tabs>
        <w:rPr>
          <w:sz w:val="24"/>
          <w:szCs w:val="24"/>
        </w:rPr>
      </w:pPr>
    </w:p>
    <w:p w:rsidR="00543474" w:rsidRPr="003E61A3" w:rsidRDefault="00543474" w:rsidP="00543474">
      <w:pPr>
        <w:tabs>
          <w:tab w:val="left" w:pos="8352"/>
        </w:tabs>
        <w:rPr>
          <w:sz w:val="24"/>
          <w:szCs w:val="24"/>
        </w:rPr>
      </w:pPr>
      <w:r w:rsidRPr="003E61A3">
        <w:rPr>
          <w:sz w:val="24"/>
          <w:szCs w:val="24"/>
        </w:rPr>
        <w:tab/>
      </w:r>
    </w:p>
    <w:p w:rsidR="00543474" w:rsidRPr="003E61A3" w:rsidRDefault="00543474" w:rsidP="00543474">
      <w:pPr>
        <w:tabs>
          <w:tab w:val="left" w:pos="8352"/>
        </w:tabs>
        <w:rPr>
          <w:sz w:val="24"/>
          <w:szCs w:val="24"/>
        </w:rPr>
      </w:pPr>
    </w:p>
    <w:p w:rsidR="00543474" w:rsidRPr="003E61A3" w:rsidRDefault="00543474" w:rsidP="003E61A3">
      <w:pPr>
        <w:pStyle w:val="NoSpacing"/>
        <w:rPr>
          <w:sz w:val="24"/>
          <w:szCs w:val="24"/>
        </w:rPr>
      </w:pPr>
    </w:p>
    <w:p w:rsidR="00543474" w:rsidRPr="003E61A3" w:rsidRDefault="00543474" w:rsidP="003E61A3">
      <w:pPr>
        <w:pStyle w:val="NoSpacing"/>
        <w:rPr>
          <w:sz w:val="24"/>
          <w:szCs w:val="24"/>
        </w:rPr>
      </w:pPr>
      <w:r w:rsidRPr="003E61A3">
        <w:t xml:space="preserve">                                                                                                                                                       </w:t>
      </w:r>
      <w:r w:rsidRPr="003E61A3">
        <w:rPr>
          <w:sz w:val="24"/>
          <w:szCs w:val="24"/>
        </w:rPr>
        <w:t>CONSILIER</w:t>
      </w:r>
    </w:p>
    <w:p w:rsidR="00543474" w:rsidRPr="003E61A3" w:rsidRDefault="00543474" w:rsidP="003E61A3">
      <w:pPr>
        <w:pStyle w:val="NoSpacing"/>
        <w:rPr>
          <w:sz w:val="24"/>
          <w:szCs w:val="24"/>
        </w:rPr>
      </w:pPr>
      <w:r w:rsidRPr="003E61A3">
        <w:rPr>
          <w:sz w:val="24"/>
          <w:szCs w:val="24"/>
        </w:rPr>
        <w:t xml:space="preserve">                                                                                                        </w:t>
      </w:r>
      <w:r w:rsidR="003E61A3">
        <w:rPr>
          <w:sz w:val="24"/>
          <w:szCs w:val="24"/>
        </w:rPr>
        <w:t xml:space="preserve">               </w:t>
      </w:r>
      <w:r w:rsidRPr="003E61A3">
        <w:rPr>
          <w:sz w:val="24"/>
          <w:szCs w:val="24"/>
        </w:rPr>
        <w:t xml:space="preserve"> </w:t>
      </w:r>
      <w:r w:rsidR="003E61A3" w:rsidRPr="003E61A3">
        <w:rPr>
          <w:sz w:val="24"/>
          <w:szCs w:val="24"/>
        </w:rPr>
        <w:t>CAMELIA BOBEI</w:t>
      </w:r>
      <w:r w:rsidRPr="003E61A3">
        <w:rPr>
          <w:sz w:val="24"/>
          <w:szCs w:val="24"/>
        </w:rPr>
        <w:t xml:space="preserve">  </w:t>
      </w:r>
      <w:r w:rsidR="003E61A3" w:rsidRPr="003E61A3">
        <w:rPr>
          <w:sz w:val="24"/>
          <w:szCs w:val="24"/>
        </w:rPr>
        <w:t xml:space="preserve">                                                                                                                                                 </w:t>
      </w:r>
      <w:r w:rsidR="003E61A3">
        <w:rPr>
          <w:sz w:val="24"/>
          <w:szCs w:val="24"/>
        </w:rPr>
        <w:t xml:space="preserve">          </w:t>
      </w:r>
    </w:p>
    <w:p w:rsidR="00543474" w:rsidRDefault="00543474" w:rsidP="00543474">
      <w:pPr>
        <w:tabs>
          <w:tab w:val="left" w:pos="8352"/>
        </w:tabs>
      </w:pPr>
    </w:p>
    <w:p w:rsidR="00F71C86" w:rsidRDefault="00F71C86" w:rsidP="00F71C86">
      <w:pPr>
        <w:pStyle w:val="NoSpacing"/>
        <w:rPr>
          <w:sz w:val="16"/>
          <w:szCs w:val="16"/>
        </w:rPr>
      </w:pPr>
    </w:p>
    <w:p w:rsidR="00F71C86" w:rsidRDefault="00F71C86" w:rsidP="00F71C86">
      <w:pPr>
        <w:pStyle w:val="NoSpacing"/>
        <w:rPr>
          <w:sz w:val="16"/>
          <w:szCs w:val="16"/>
        </w:rPr>
      </w:pPr>
    </w:p>
    <w:p w:rsidR="00F71C86" w:rsidRDefault="00F71C86" w:rsidP="00F71C86">
      <w:pPr>
        <w:pStyle w:val="NoSpacing"/>
        <w:rPr>
          <w:sz w:val="16"/>
          <w:szCs w:val="16"/>
        </w:rPr>
      </w:pPr>
    </w:p>
    <w:p w:rsidR="00F71C86" w:rsidRDefault="00F71C86" w:rsidP="00F71C86">
      <w:pPr>
        <w:pStyle w:val="NoSpacing"/>
        <w:rPr>
          <w:sz w:val="16"/>
          <w:szCs w:val="16"/>
        </w:rPr>
      </w:pPr>
    </w:p>
    <w:p w:rsidR="00F71C86" w:rsidRDefault="00F71C86" w:rsidP="00F71C86">
      <w:pPr>
        <w:pStyle w:val="NoSpacing"/>
        <w:ind w:left="7920" w:firstLine="720"/>
        <w:rPr>
          <w:sz w:val="16"/>
          <w:szCs w:val="16"/>
        </w:rPr>
      </w:pPr>
      <w:r>
        <w:rPr>
          <w:sz w:val="16"/>
          <w:szCs w:val="16"/>
        </w:rPr>
        <w:t xml:space="preserve">   </w:t>
      </w: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F71C86">
      <w:pPr>
        <w:pStyle w:val="NoSpacing"/>
        <w:ind w:left="7920" w:firstLine="720"/>
        <w:rPr>
          <w:sz w:val="16"/>
          <w:szCs w:val="16"/>
        </w:rPr>
      </w:pPr>
    </w:p>
    <w:p w:rsidR="00F71C86" w:rsidRDefault="00F71C86" w:rsidP="00A5405E">
      <w:pPr>
        <w:pStyle w:val="NoSpacing"/>
        <w:ind w:left="6480" w:firstLine="720"/>
        <w:rPr>
          <w:sz w:val="23"/>
          <w:szCs w:val="23"/>
        </w:rPr>
      </w:pPr>
      <w:r>
        <w:rPr>
          <w:sz w:val="16"/>
          <w:szCs w:val="16"/>
        </w:rPr>
        <w:t>Cod FO53-03, Ver.3</w:t>
      </w:r>
    </w:p>
    <w:p w:rsidR="00C30038" w:rsidRDefault="00C30038"/>
    <w:sectPr w:rsidR="00C30038" w:rsidSect="00C30038">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71C86"/>
    <w:rsid w:val="00093491"/>
    <w:rsid w:val="00165265"/>
    <w:rsid w:val="003E61A3"/>
    <w:rsid w:val="004423BA"/>
    <w:rsid w:val="004C3AC1"/>
    <w:rsid w:val="004F2EB9"/>
    <w:rsid w:val="00543474"/>
    <w:rsid w:val="006E42F6"/>
    <w:rsid w:val="0081157E"/>
    <w:rsid w:val="008239AA"/>
    <w:rsid w:val="008D3BA0"/>
    <w:rsid w:val="009604B1"/>
    <w:rsid w:val="00A3033E"/>
    <w:rsid w:val="00A5405E"/>
    <w:rsid w:val="00AE6E01"/>
    <w:rsid w:val="00B368C4"/>
    <w:rsid w:val="00C30038"/>
    <w:rsid w:val="00CA5DEE"/>
    <w:rsid w:val="00DB5809"/>
    <w:rsid w:val="00F71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86"/>
    <w:pPr>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1C86"/>
    <w:pPr>
      <w:spacing w:after="0" w:line="240" w:lineRule="auto"/>
    </w:pPr>
    <w:rPr>
      <w:rFonts w:ascii="Times New Roman" w:eastAsia="Times New Roman" w:hAnsi="Times New Roman" w:cs="Times New Roman"/>
      <w:sz w:val="20"/>
      <w:szCs w:val="20"/>
      <w:lang w:val="ro-RO"/>
    </w:rPr>
  </w:style>
  <w:style w:type="paragraph" w:customStyle="1" w:styleId="Default">
    <w:name w:val="Default"/>
    <w:rsid w:val="00F71C8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alnbdy">
    <w:name w:val="s_aln_bdy"/>
    <w:basedOn w:val="DefaultParagraphFont"/>
    <w:rsid w:val="00F71C86"/>
    <w:rPr>
      <w:rFonts w:ascii="Verdana" w:hAnsi="Verdana" w:hint="default"/>
      <w:b w:val="0"/>
      <w:bCs w:val="0"/>
      <w:color w:val="000000"/>
      <w:sz w:val="15"/>
      <w:szCs w:val="15"/>
      <w:shd w:val="clear" w:color="auto" w:fill="FFFFFF"/>
    </w:rPr>
  </w:style>
  <w:style w:type="character" w:customStyle="1" w:styleId="sden1">
    <w:name w:val="s_den1"/>
    <w:basedOn w:val="DefaultParagraphFont"/>
    <w:rsid w:val="00F71C86"/>
    <w:rPr>
      <w:rFonts w:ascii="Verdana" w:hAnsi="Verdana" w:hint="default"/>
      <w:b/>
      <w:bCs/>
      <w:vanish w:val="0"/>
      <w:webHidden w:val="0"/>
      <w:color w:val="8B0000"/>
      <w:sz w:val="23"/>
      <w:szCs w:val="23"/>
      <w:shd w:val="clear" w:color="auto" w:fill="FFFFFF"/>
      <w:specVanish w:val="0"/>
    </w:rPr>
  </w:style>
  <w:style w:type="character" w:customStyle="1" w:styleId="slitbdy">
    <w:name w:val="s_lit_bdy"/>
    <w:basedOn w:val="DefaultParagraphFont"/>
    <w:rsid w:val="00F71C86"/>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4C3AC1"/>
    <w:rPr>
      <w:rFonts w:ascii="Verdana" w:hAnsi="Verdana" w:hint="default"/>
      <w:b w:val="0"/>
      <w:bCs w:val="0"/>
      <w:color w:val="006400"/>
      <w:sz w:val="15"/>
      <w:szCs w:val="15"/>
      <w:u w:val="single"/>
      <w:shd w:val="clear" w:color="auto" w:fill="FFFFFF"/>
    </w:rPr>
  </w:style>
  <w:style w:type="character" w:customStyle="1" w:styleId="slitttl1">
    <w:name w:val="s_lit_ttl1"/>
    <w:basedOn w:val="DefaultParagraphFont"/>
    <w:rsid w:val="00A3033E"/>
    <w:rPr>
      <w:rFonts w:ascii="Verdana" w:hAnsi="Verdana" w:hint="default"/>
      <w:b/>
      <w:bCs/>
      <w:vanish w:val="0"/>
      <w:webHidden w:val="0"/>
      <w:color w:val="8B0000"/>
      <w:sz w:val="15"/>
      <w:szCs w:val="15"/>
      <w:shd w:val="clear" w:color="auto" w:fill="FFFFFF"/>
      <w:specVanish w:val="0"/>
    </w:rPr>
  </w:style>
  <w:style w:type="paragraph" w:customStyle="1" w:styleId="spar">
    <w:name w:val="s_par"/>
    <w:basedOn w:val="Normal"/>
    <w:rsid w:val="00A3033E"/>
    <w:pPr>
      <w:ind w:left="173"/>
    </w:pPr>
    <w:rPr>
      <w:sz w:val="24"/>
      <w:szCs w:val="24"/>
      <w:lang w:val="en-US"/>
    </w:rPr>
  </w:style>
</w:styles>
</file>

<file path=word/webSettings.xml><?xml version="1.0" encoding="utf-8"?>
<w:webSettings xmlns:r="http://schemas.openxmlformats.org/officeDocument/2006/relationships" xmlns:w="http://schemas.openxmlformats.org/wordprocessingml/2006/main">
  <w:divs>
    <w:div w:id="3583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1188</Words>
  <Characters>6772</Characters>
  <Application>Microsoft Office Word</Application>
  <DocSecurity>0</DocSecurity>
  <Lines>56</Lines>
  <Paragraphs>15</Paragraphs>
  <ScaleCrop>false</ScaleCrop>
  <Company/>
  <LinksUpToDate>false</LinksUpToDate>
  <CharactersWithSpaces>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cdobre</dc:creator>
  <cp:keywords/>
  <dc:description/>
  <cp:lastModifiedBy>gpanc</cp:lastModifiedBy>
  <cp:revision>18</cp:revision>
  <dcterms:created xsi:type="dcterms:W3CDTF">2022-02-21T09:28:00Z</dcterms:created>
  <dcterms:modified xsi:type="dcterms:W3CDTF">2022-03-16T10:03:00Z</dcterms:modified>
</cp:coreProperties>
</file>