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A4" w:rsidRDefault="006E11A4" w:rsidP="006E11A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6E11A4" w:rsidRPr="009D6AB8" w:rsidRDefault="006E11A4" w:rsidP="006E11A4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Pr="009D6A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</w:t>
      </w:r>
      <w:r w:rsidRPr="009D6AB8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Â</w:t>
      </w:r>
      <w:r w:rsidRPr="009D6A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NIA</w:t>
      </w:r>
    </w:p>
    <w:p w:rsidR="006E11A4" w:rsidRPr="009D6AB8" w:rsidRDefault="006E11A4" w:rsidP="006E11A4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9D6AB8">
        <w:rPr>
          <w:b/>
          <w:bCs/>
          <w:color w:val="000000"/>
          <w:sz w:val="24"/>
          <w:szCs w:val="24"/>
        </w:rPr>
        <w:t>JUDETUL TIMIS</w:t>
      </w:r>
    </w:p>
    <w:p w:rsidR="006E11A4" w:rsidRPr="009D6AB8" w:rsidRDefault="006E11A4" w:rsidP="006E11A4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9D6AB8">
        <w:rPr>
          <w:b/>
          <w:bCs/>
          <w:color w:val="000000"/>
          <w:sz w:val="24"/>
          <w:szCs w:val="24"/>
        </w:rPr>
        <w:t>MUNICIPIUL TIMIŞOARA</w:t>
      </w:r>
    </w:p>
    <w:p w:rsidR="006E11A4" w:rsidRPr="009D6AB8" w:rsidRDefault="006E11A4" w:rsidP="006E11A4">
      <w:pPr>
        <w:pStyle w:val="NoSpacing"/>
      </w:pPr>
      <w:r w:rsidRPr="009253E4">
        <w:rPr>
          <w:rFonts w:ascii="Times New Roman" w:hAnsi="Times New Roman" w:cs="Times New Roman"/>
          <w:b/>
          <w:sz w:val="24"/>
          <w:szCs w:val="24"/>
        </w:rPr>
        <w:t>COMPARTIMENTUL MONUMENTE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11A4" w:rsidRPr="009D6AB8" w:rsidRDefault="006E11A4" w:rsidP="006E11A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9D6AB8">
        <w:rPr>
          <w:b/>
          <w:bCs/>
          <w:color w:val="000000"/>
          <w:sz w:val="24"/>
          <w:szCs w:val="24"/>
        </w:rPr>
        <w:t xml:space="preserve">SC2019- </w:t>
      </w:r>
    </w:p>
    <w:p w:rsidR="006E11A4" w:rsidRDefault="006E11A4" w:rsidP="006E11A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E11A4" w:rsidRDefault="006E11A4" w:rsidP="006E11A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E11A4" w:rsidRDefault="006E11A4" w:rsidP="006E11A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E11A4" w:rsidRDefault="006E11A4" w:rsidP="006E11A4">
      <w:pPr>
        <w:autoSpaceDE w:val="0"/>
        <w:autoSpaceDN w:val="0"/>
        <w:adjustRightInd w:val="0"/>
        <w:ind w:left="1440" w:firstLine="720"/>
        <w:jc w:val="center"/>
        <w:rPr>
          <w:sz w:val="24"/>
          <w:szCs w:val="24"/>
        </w:rPr>
      </w:pPr>
    </w:p>
    <w:p w:rsidR="006E11A4" w:rsidRDefault="006E11A4" w:rsidP="006E11A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EXPUNERE DE MOTIVE PRIVIND OPORTUNITATEA</w:t>
      </w:r>
    </w:p>
    <w:p w:rsidR="006E11A4" w:rsidRDefault="006E11A4" w:rsidP="006E11A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PROIECTULUI DE HOTĂRÂRE</w:t>
      </w:r>
    </w:p>
    <w:p w:rsidR="006E11A4" w:rsidRDefault="006E11A4" w:rsidP="006E11A4">
      <w:pPr>
        <w:jc w:val="center"/>
        <w:rPr>
          <w:b/>
          <w:sz w:val="24"/>
          <w:szCs w:val="24"/>
          <w:u w:val="single"/>
        </w:rPr>
      </w:pPr>
    </w:p>
    <w:p w:rsidR="006E11A4" w:rsidRPr="0035073D" w:rsidRDefault="006E11A4" w:rsidP="006E11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C2306F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 w:rsidRPr="00C230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306F">
        <w:rPr>
          <w:rFonts w:ascii="Times New Roman" w:hAnsi="Times New Roman" w:cs="Times New Roman"/>
          <w:b/>
          <w:sz w:val="24"/>
          <w:szCs w:val="24"/>
        </w:rPr>
        <w:t>neexercitarea</w:t>
      </w:r>
      <w:proofErr w:type="spellEnd"/>
      <w:r w:rsidRPr="00C230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306F">
        <w:rPr>
          <w:rFonts w:ascii="Times New Roman" w:hAnsi="Times New Roman" w:cs="Times New Roman"/>
          <w:b/>
          <w:sz w:val="24"/>
          <w:szCs w:val="24"/>
        </w:rPr>
        <w:t>dreptului</w:t>
      </w:r>
      <w:proofErr w:type="spellEnd"/>
      <w:r w:rsidRPr="00C2306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2306F">
        <w:rPr>
          <w:rFonts w:ascii="Times New Roman" w:hAnsi="Times New Roman" w:cs="Times New Roman"/>
          <w:b/>
          <w:sz w:val="24"/>
          <w:szCs w:val="24"/>
        </w:rPr>
        <w:t>preemţiune</w:t>
      </w:r>
      <w:proofErr w:type="spellEnd"/>
      <w:r w:rsidRPr="00C2306F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C2306F">
        <w:rPr>
          <w:rFonts w:ascii="Times New Roman" w:hAnsi="Times New Roman" w:cs="Times New Roman"/>
          <w:b/>
          <w:sz w:val="24"/>
          <w:szCs w:val="24"/>
        </w:rPr>
        <w:t>înstrainarea</w:t>
      </w:r>
      <w:proofErr w:type="spellEnd"/>
      <w:r w:rsidRPr="00C2306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150B">
        <w:rPr>
          <w:rFonts w:ascii="Times New Roman" w:hAnsi="Times New Roman" w:cs="Times New Roman"/>
          <w:b/>
          <w:sz w:val="24"/>
          <w:szCs w:val="24"/>
          <w:lang w:val="fr-FR"/>
        </w:rPr>
        <w:t>imobilului</w:t>
      </w:r>
      <w:proofErr w:type="spellEnd"/>
      <w:r w:rsidRPr="00D1150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Teren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intravilan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împrejmuit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-</w:t>
      </w:r>
      <w:proofErr w:type="spellStart"/>
      <w:r w:rsidRPr="00D1150B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D1150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Timişoara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Pr="00D1150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26B6A">
        <w:rPr>
          <w:rFonts w:ascii="Times New Roman" w:hAnsi="Times New Roman" w:cs="Times New Roman"/>
          <w:b/>
          <w:sz w:val="24"/>
          <w:szCs w:val="24"/>
        </w:rPr>
        <w:t>strada</w:t>
      </w:r>
      <w:proofErr w:type="spellEnd"/>
      <w:r w:rsidRPr="00526B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927">
        <w:rPr>
          <w:rFonts w:ascii="Times New Roman" w:hAnsi="Times New Roman" w:cs="Times New Roman"/>
          <w:b/>
          <w:sz w:val="24"/>
          <w:szCs w:val="24"/>
          <w:lang w:val="fr-FR"/>
        </w:rPr>
        <w:t>Ecaterina</w:t>
      </w:r>
      <w:proofErr w:type="spellEnd"/>
      <w:r w:rsidRPr="00E4492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E44927">
        <w:rPr>
          <w:rFonts w:ascii="Times New Roman" w:hAnsi="Times New Roman" w:cs="Times New Roman"/>
          <w:b/>
          <w:sz w:val="24"/>
          <w:szCs w:val="24"/>
          <w:lang w:val="fr-FR"/>
        </w:rPr>
        <w:t>Teodoroiu</w:t>
      </w:r>
      <w:proofErr w:type="spellEnd"/>
      <w:r w:rsidRPr="00E4492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nr.8 ,</w:t>
      </w:r>
      <w:r w:rsidRPr="008B4AE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4AE8">
        <w:rPr>
          <w:rFonts w:ascii="Times New Roman" w:hAnsi="Times New Roman" w:cs="Times New Roman"/>
          <w:b/>
          <w:sz w:val="24"/>
          <w:szCs w:val="24"/>
          <w:lang w:val="fr-FR"/>
        </w:rPr>
        <w:t>înregistrat</w:t>
      </w:r>
      <w:proofErr w:type="spellEnd"/>
      <w:r w:rsidRPr="008B4AE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B4AE8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8B4AE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C.F nr. 405160, </w:t>
      </w:r>
      <w:proofErr w:type="spellStart"/>
      <w:r w:rsidRPr="008B4AE8">
        <w:rPr>
          <w:rFonts w:ascii="Times New Roman" w:hAnsi="Times New Roman" w:cs="Times New Roman"/>
          <w:b/>
          <w:sz w:val="24"/>
          <w:szCs w:val="24"/>
          <w:lang w:val="fr-FR"/>
        </w:rPr>
        <w:t>nr.topo</w:t>
      </w:r>
      <w:proofErr w:type="spellEnd"/>
      <w:r w:rsidRPr="008B4AE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proofErr w:type="gramStart"/>
      <w:r w:rsidRPr="008B4AE8">
        <w:rPr>
          <w:rFonts w:ascii="Times New Roman" w:hAnsi="Times New Roman" w:cs="Times New Roman"/>
          <w:b/>
          <w:sz w:val="24"/>
          <w:szCs w:val="24"/>
          <w:lang w:val="fr-FR"/>
        </w:rPr>
        <w:t>405160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preţul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46.000 euro</w:t>
      </w: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6E11A4" w:rsidRPr="0023292F" w:rsidRDefault="006E11A4" w:rsidP="006E11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SC2019-010450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CÎRPACI  NONU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CÎRPACI MARIA ,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coproprietari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terenului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intravilan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împrejmuit</w:t>
      </w:r>
      <w:proofErr w:type="spellEnd"/>
      <w:r w:rsidRPr="00311C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1CD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311CD7">
        <w:rPr>
          <w:rFonts w:ascii="Times New Roman" w:hAnsi="Times New Roman" w:cs="Times New Roman"/>
          <w:sz w:val="24"/>
          <w:szCs w:val="24"/>
          <w:lang w:val="fr-FR"/>
        </w:rPr>
        <w:t xml:space="preserve"> Timişoara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11CD7">
        <w:rPr>
          <w:rFonts w:ascii="Times New Roman" w:hAnsi="Times New Roman" w:cs="Times New Roman"/>
          <w:sz w:val="24"/>
          <w:szCs w:val="24"/>
          <w:lang w:val="fr-FR"/>
        </w:rPr>
        <w:t>,</w:t>
      </w:r>
      <w:proofErr w:type="spellStart"/>
      <w:r w:rsidRPr="00311CD7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C65A3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A21D6">
        <w:rPr>
          <w:rFonts w:ascii="Times New Roman" w:hAnsi="Times New Roman" w:cs="Times New Roman"/>
          <w:sz w:val="24"/>
          <w:szCs w:val="24"/>
          <w:lang w:val="fr-FR"/>
        </w:rPr>
        <w:t>Ecaterina</w:t>
      </w:r>
      <w:proofErr w:type="spellEnd"/>
      <w:r w:rsidRPr="00AA21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21D6">
        <w:rPr>
          <w:rFonts w:ascii="Times New Roman" w:hAnsi="Times New Roman" w:cs="Times New Roman"/>
          <w:sz w:val="24"/>
          <w:szCs w:val="24"/>
          <w:lang w:val="fr-FR"/>
        </w:rPr>
        <w:t>Teodoroiu</w:t>
      </w:r>
      <w:proofErr w:type="spellEnd"/>
      <w:r w:rsidRPr="00AA21D6">
        <w:rPr>
          <w:rFonts w:ascii="Times New Roman" w:hAnsi="Times New Roman" w:cs="Times New Roman"/>
          <w:sz w:val="24"/>
          <w:szCs w:val="24"/>
          <w:lang w:val="fr-FR"/>
        </w:rPr>
        <w:t xml:space="preserve"> nr.8</w:t>
      </w:r>
      <w:r w:rsidRPr="00E4492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C.F nr.405160,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nr.topo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405160</w:t>
      </w:r>
      <w:r w:rsidRPr="00D11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150B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D115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150B">
        <w:rPr>
          <w:rFonts w:ascii="Times New Roman" w:hAnsi="Times New Roman" w:cs="Times New Roman"/>
          <w:sz w:val="24"/>
          <w:szCs w:val="24"/>
          <w:lang w:val="fr-FR"/>
        </w:rPr>
        <w:t>privire</w:t>
      </w:r>
      <w:proofErr w:type="spellEnd"/>
      <w:r w:rsidRPr="00D806D7">
        <w:rPr>
          <w:rFonts w:ascii="Times New Roman" w:hAnsi="Times New Roman" w:cs="Times New Roman"/>
          <w:sz w:val="24"/>
          <w:szCs w:val="24"/>
          <w:lang w:val="fr-FR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exprimarea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preemţ</w:t>
      </w:r>
      <w:r w:rsidRPr="00D806D7">
        <w:rPr>
          <w:rFonts w:ascii="Times New Roman" w:hAnsi="Times New Roman" w:cs="Times New Roman"/>
          <w:sz w:val="24"/>
          <w:szCs w:val="24"/>
          <w:lang w:val="fr-FR"/>
        </w:rPr>
        <w:t>iune</w:t>
      </w:r>
      <w:proofErr w:type="spellEnd"/>
      <w:r w:rsidRPr="00D806D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806D7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Pr="00D806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806D7">
        <w:rPr>
          <w:rFonts w:ascii="Times New Roman" w:hAnsi="Times New Roman" w:cs="Times New Roman"/>
          <w:sz w:val="24"/>
          <w:szCs w:val="24"/>
          <w:lang w:val="fr-FR"/>
        </w:rPr>
        <w:t>Primaria</w:t>
      </w:r>
      <w:proofErr w:type="spellEnd"/>
      <w:r w:rsidRPr="00D806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806D7">
        <w:rPr>
          <w:rFonts w:ascii="Times New Roman" w:hAnsi="Times New Roman" w:cs="Times New Roman"/>
          <w:sz w:val="24"/>
          <w:szCs w:val="24"/>
          <w:lang w:val="fr-FR"/>
        </w:rPr>
        <w:t>Mu</w:t>
      </w:r>
      <w:r>
        <w:rPr>
          <w:rFonts w:ascii="Times New Roman" w:hAnsi="Times New Roman" w:cs="Times New Roman"/>
          <w:sz w:val="24"/>
          <w:szCs w:val="24"/>
          <w:lang w:val="fr-FR"/>
        </w:rPr>
        <w:t>nicipiului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Timişoara ,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intenţia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înstră</w:t>
      </w:r>
      <w:r w:rsidRPr="00D806D7">
        <w:rPr>
          <w:rFonts w:ascii="Times New Roman" w:hAnsi="Times New Roman" w:cs="Times New Roman"/>
          <w:sz w:val="24"/>
          <w:szCs w:val="24"/>
          <w:lang w:val="fr-FR"/>
        </w:rPr>
        <w:t>inare</w:t>
      </w:r>
      <w:proofErr w:type="spellEnd"/>
      <w:r w:rsidRPr="00D806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preţ</w:t>
      </w:r>
      <w:r w:rsidRPr="0023292F">
        <w:rPr>
          <w:rFonts w:ascii="Times New Roman" w:hAnsi="Times New Roman" w:cs="Times New Roman"/>
          <w:sz w:val="24"/>
          <w:szCs w:val="24"/>
          <w:lang w:val="fr-FR"/>
        </w:rPr>
        <w:t>ul</w:t>
      </w:r>
      <w:proofErr w:type="spellEnd"/>
      <w:r w:rsidRPr="0023292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fr-FR"/>
        </w:rPr>
        <w:t>46.000 euro.</w:t>
      </w:r>
    </w:p>
    <w:p w:rsidR="006E11A4" w:rsidRPr="005D258C" w:rsidRDefault="006E11A4" w:rsidP="006E11A4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Conform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adresei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nr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.1524/22.04.2019 </w:t>
      </w:r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emisă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intravilan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inclus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2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5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D25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258C">
        <w:rPr>
          <w:rFonts w:ascii="Times New Roman" w:hAnsi="Times New Roman" w:cs="Times New Roman"/>
          <w:sz w:val="24"/>
          <w:szCs w:val="24"/>
        </w:rPr>
        <w:t>Situl</w:t>
      </w:r>
      <w:proofErr w:type="spellEnd"/>
      <w:r w:rsidRPr="005D258C">
        <w:rPr>
          <w:rFonts w:ascii="Times New Roman" w:hAnsi="Times New Roman" w:cs="Times New Roman"/>
          <w:sz w:val="24"/>
          <w:szCs w:val="24"/>
        </w:rPr>
        <w:t xml:space="preserve"> urban  ,, </w:t>
      </w:r>
      <w:r>
        <w:rPr>
          <w:rFonts w:ascii="Times New Roman" w:hAnsi="Times New Roman" w:cs="Times New Roman"/>
          <w:sz w:val="24"/>
          <w:szCs w:val="24"/>
        </w:rPr>
        <w:t xml:space="preserve">Fabric (I) ,, cod TM II–s-B-06096,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61</w:t>
      </w:r>
      <w:r w:rsidRPr="005D258C">
        <w:rPr>
          <w:rFonts w:ascii="Times New Roman" w:hAnsi="Times New Roman" w:cs="Times New Roman"/>
          <w:sz w:val="24"/>
          <w:szCs w:val="24"/>
        </w:rPr>
        <w:t xml:space="preserve"> , din </w:t>
      </w:r>
      <w:proofErr w:type="spellStart"/>
      <w:r w:rsidRPr="005D258C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5D2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58C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5D258C">
        <w:rPr>
          <w:rFonts w:ascii="Times New Roman" w:hAnsi="Times New Roman" w:cs="Times New Roman"/>
          <w:sz w:val="24"/>
          <w:szCs w:val="24"/>
        </w:rPr>
        <w:t xml:space="preserve"> Istorice-2015.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11A4" w:rsidRDefault="006E11A4" w:rsidP="006E11A4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C.F nr. 405160,</w:t>
      </w:r>
      <w:r w:rsidRPr="00E449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nr.topo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405160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provenit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C.F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vechi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nr. 2325,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nr.topografic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6004/2),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imobilul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înstrăinat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constă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 ,,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Teren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intravilan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împrejmuit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,,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 are  o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suprafaţă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700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mp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6E11A4" w:rsidRPr="00F55ACE" w:rsidRDefault="006E11A4" w:rsidP="006E11A4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  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adresele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853CDF">
        <w:rPr>
          <w:rFonts w:ascii="Times New Roman" w:hAnsi="Times New Roman" w:cs="Times New Roman"/>
          <w:sz w:val="24"/>
          <w:szCs w:val="24"/>
        </w:rPr>
        <w:t>Urbanism -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 Control 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Urbanistic,Direcţia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Dotări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 Diverse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IEst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120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Cladiri,Terenuri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 Sport-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85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Şcoli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Spitale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853CDF">
        <w:rPr>
          <w:rFonts w:ascii="Times New Roman" w:hAnsi="Times New Roman" w:cs="Times New Roman"/>
          <w:sz w:val="24"/>
          <w:szCs w:val="24"/>
        </w:rPr>
        <w:t>rin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853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CDF"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terenul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55A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55ACE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55ACE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Pr="00F55ACE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Ecaterina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Teodoroiu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,</w:t>
      </w:r>
      <w:r w:rsidRPr="00F55AC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55ACE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F5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ACE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F5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AC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5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ACE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F55ACE">
        <w:rPr>
          <w:rFonts w:ascii="Times New Roman" w:hAnsi="Times New Roman" w:cs="Times New Roman"/>
          <w:sz w:val="24"/>
          <w:szCs w:val="24"/>
        </w:rPr>
        <w:t xml:space="preserve"> public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E11A4" w:rsidRPr="00DB1BA4" w:rsidRDefault="006E11A4" w:rsidP="006E11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1BA4">
        <w:rPr>
          <w:rFonts w:ascii="Times New Roman" w:hAnsi="Times New Roman" w:cs="Times New Roman"/>
          <w:sz w:val="24"/>
          <w:szCs w:val="24"/>
          <w:lang w:val="ro-RO"/>
        </w:rPr>
        <w:tab/>
        <w:t>În  conformitate cu Legea nr.215/2001 a administraţiei publice locale, Legea nr. 422/2001 privind protejarea monumentelor istorice republicate şi actualizate şi cu H.C.L. nr.67/2008   modificată prin  H.C.L nr.362/2015;</w:t>
      </w: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B1BA4">
        <w:rPr>
          <w:rFonts w:ascii="Times New Roman" w:hAnsi="Times New Roman" w:cs="Times New Roman"/>
          <w:sz w:val="24"/>
          <w:szCs w:val="24"/>
          <w:lang w:val="ro-RO"/>
        </w:rPr>
        <w:tab/>
        <w:t>Considerăm oportună promovarea proiectului de hotărâre</w:t>
      </w:r>
      <w:r w:rsidRPr="00DB1BA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proofErr w:type="spellStart"/>
      <w:r w:rsidRPr="00DB1BA4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DB1B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forma </w:t>
      </w:r>
      <w:proofErr w:type="spellStart"/>
      <w:r w:rsidRPr="00DB1BA4">
        <w:rPr>
          <w:rFonts w:ascii="Times New Roman" w:hAnsi="Times New Roman" w:cs="Times New Roman"/>
          <w:bCs/>
          <w:color w:val="000000"/>
          <w:sz w:val="24"/>
          <w:szCs w:val="24"/>
        </w:rPr>
        <w:t>prezentată</w:t>
      </w:r>
      <w:proofErr w:type="spellEnd"/>
      <w:r w:rsidRPr="00DB1B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B1BA4">
        <w:rPr>
          <w:rFonts w:ascii="Times New Roman" w:hAnsi="Times New Roman" w:cs="Times New Roman"/>
          <w:bCs/>
          <w:color w:val="000000"/>
          <w:sz w:val="24"/>
          <w:szCs w:val="24"/>
        </w:rPr>
        <w:t>spre</w:t>
      </w:r>
      <w:proofErr w:type="spellEnd"/>
      <w:r w:rsidRPr="00DB1B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B1BA4">
        <w:rPr>
          <w:rFonts w:ascii="Times New Roman" w:hAnsi="Times New Roman" w:cs="Times New Roman"/>
          <w:bCs/>
          <w:color w:val="000000"/>
          <w:sz w:val="24"/>
          <w:szCs w:val="24"/>
        </w:rPr>
        <w:t>dezbatere</w:t>
      </w:r>
      <w:proofErr w:type="spellEnd"/>
      <w:r w:rsidRPr="00DB1B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DB1BA4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DB1B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B1BA4">
        <w:rPr>
          <w:rFonts w:ascii="Times New Roman" w:hAnsi="Times New Roman" w:cs="Times New Roman"/>
          <w:bCs/>
          <w:color w:val="000000"/>
          <w:sz w:val="24"/>
          <w:szCs w:val="24"/>
        </w:rPr>
        <w:t>plenul</w:t>
      </w:r>
      <w:proofErr w:type="spellEnd"/>
      <w:r w:rsidRPr="00DB1B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B1BA4"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 w:rsidRPr="00DB1B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al </w:t>
      </w:r>
      <w:proofErr w:type="spellStart"/>
      <w:r w:rsidRPr="00DB1BA4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Pr="00DB1B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B1BA4"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 w:rsidRPr="00DB1B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6E11A4" w:rsidRDefault="006E11A4" w:rsidP="006E11A4">
      <w:pPr>
        <w:pStyle w:val="NoSpacing"/>
        <w:tabs>
          <w:tab w:val="left" w:pos="2850"/>
        </w:tabs>
        <w:jc w:val="both"/>
        <w:rPr>
          <w:lang w:val="ro-RO"/>
        </w:rPr>
      </w:pPr>
      <w:r>
        <w:rPr>
          <w:lang w:val="ro-RO"/>
        </w:rPr>
        <w:tab/>
      </w: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PRIMAR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VICEPRIMAR,</w:t>
      </w: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NICOLAE ROBU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FARKAS  IMRE</w:t>
      </w:r>
      <w:proofErr w:type="gramEnd"/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11A4" w:rsidRDefault="006E11A4" w:rsidP="006E11A4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11A4" w:rsidRDefault="006E11A4" w:rsidP="006E11A4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6E11A4" w:rsidRDefault="006E11A4" w:rsidP="006E11A4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ab/>
      </w:r>
    </w:p>
    <w:p w:rsidR="006E11A4" w:rsidRDefault="006E11A4" w:rsidP="006E11A4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ROMÂNIA</w:t>
      </w:r>
    </w:p>
    <w:p w:rsidR="006E11A4" w:rsidRDefault="006E11A4" w:rsidP="006E11A4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  <w:t>JUDETUL TIMIS</w:t>
      </w:r>
    </w:p>
    <w:p w:rsidR="006E11A4" w:rsidRDefault="006E11A4" w:rsidP="006E11A4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  <w:t>MUNICIPIUL TIMIŞOARA</w:t>
      </w:r>
    </w:p>
    <w:p w:rsidR="006E11A4" w:rsidRDefault="006E11A4" w:rsidP="006E11A4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  <w:t>COMPARTIMENTUL MONUMENTE</w:t>
      </w:r>
    </w:p>
    <w:p w:rsidR="006E11A4" w:rsidRDefault="006E11A4" w:rsidP="006E11A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  <w:t>SC2019-</w:t>
      </w:r>
    </w:p>
    <w:p w:rsidR="006E11A4" w:rsidRDefault="006E11A4" w:rsidP="006E11A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6E11A4" w:rsidRDefault="006E11A4" w:rsidP="006E11A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6E11A4" w:rsidRDefault="006E11A4" w:rsidP="006E11A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6E11A4" w:rsidRDefault="006E11A4" w:rsidP="006E11A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6E11A4" w:rsidRDefault="006E11A4" w:rsidP="006E11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RAPORT DE SPECIALITATE</w:t>
      </w:r>
    </w:p>
    <w:p w:rsidR="006E11A4" w:rsidRPr="00DC4F6F" w:rsidRDefault="006E11A4" w:rsidP="006E11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DC4F6F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 w:rsidRPr="00DC4F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4F6F">
        <w:rPr>
          <w:rFonts w:ascii="Times New Roman" w:hAnsi="Times New Roman" w:cs="Times New Roman"/>
          <w:b/>
          <w:sz w:val="24"/>
          <w:szCs w:val="24"/>
        </w:rPr>
        <w:t>neexercitarea</w:t>
      </w:r>
      <w:proofErr w:type="spellEnd"/>
      <w:r w:rsidRPr="00DC4F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4F6F">
        <w:rPr>
          <w:rFonts w:ascii="Times New Roman" w:hAnsi="Times New Roman" w:cs="Times New Roman"/>
          <w:b/>
          <w:sz w:val="24"/>
          <w:szCs w:val="24"/>
        </w:rPr>
        <w:t>dreptului</w:t>
      </w:r>
      <w:proofErr w:type="spellEnd"/>
      <w:r w:rsidRPr="00DC4F6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C4F6F">
        <w:rPr>
          <w:rFonts w:ascii="Times New Roman" w:hAnsi="Times New Roman" w:cs="Times New Roman"/>
          <w:b/>
          <w:sz w:val="24"/>
          <w:szCs w:val="24"/>
        </w:rPr>
        <w:t>preemţiune</w:t>
      </w:r>
      <w:proofErr w:type="spellEnd"/>
      <w:r w:rsidRPr="00DC4F6F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DC4F6F">
        <w:rPr>
          <w:rFonts w:ascii="Times New Roman" w:hAnsi="Times New Roman" w:cs="Times New Roman"/>
          <w:b/>
          <w:sz w:val="24"/>
          <w:szCs w:val="24"/>
        </w:rPr>
        <w:t>înstrainarea</w:t>
      </w:r>
      <w:proofErr w:type="spellEnd"/>
      <w:r w:rsidRPr="00DC4F6F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>imobilului</w:t>
      </w:r>
      <w:proofErr w:type="spellEnd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-</w:t>
      </w:r>
      <w:proofErr w:type="spellStart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>Teren</w:t>
      </w:r>
      <w:proofErr w:type="spellEnd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>intravilan</w:t>
      </w:r>
      <w:proofErr w:type="spellEnd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>împrejmuit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-</w:t>
      </w:r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Timişoara, </w:t>
      </w:r>
      <w:proofErr w:type="spellStart"/>
      <w:r w:rsidRPr="00DC4F6F">
        <w:rPr>
          <w:rFonts w:ascii="Times New Roman" w:hAnsi="Times New Roman" w:cs="Times New Roman"/>
          <w:b/>
          <w:sz w:val="24"/>
          <w:szCs w:val="24"/>
        </w:rPr>
        <w:t>strada</w:t>
      </w:r>
      <w:proofErr w:type="spellEnd"/>
      <w:r w:rsidRPr="00DC4F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>Ecaterina</w:t>
      </w:r>
      <w:proofErr w:type="spellEnd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>Teodoroiu</w:t>
      </w:r>
      <w:proofErr w:type="spellEnd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nr.8 ,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înregistrat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î</w:t>
      </w:r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>n</w:t>
      </w:r>
      <w:proofErr w:type="spellEnd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C.F nr. 405160, </w:t>
      </w:r>
      <w:proofErr w:type="spellStart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>nr.topo</w:t>
      </w:r>
      <w:proofErr w:type="spellEnd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405160 </w:t>
      </w:r>
      <w:proofErr w:type="gramStart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 xml:space="preserve">( </w:t>
      </w:r>
      <w:proofErr w:type="spellStart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>provenit</w:t>
      </w:r>
      <w:proofErr w:type="spellEnd"/>
      <w:proofErr w:type="gramEnd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C.F </w:t>
      </w:r>
      <w:proofErr w:type="spellStart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>vechi</w:t>
      </w:r>
      <w:proofErr w:type="spellEnd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 2325, </w:t>
      </w:r>
      <w:proofErr w:type="spellStart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>nr.topografic</w:t>
      </w:r>
      <w:proofErr w:type="spellEnd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6004/2),la </w:t>
      </w:r>
      <w:proofErr w:type="spellStart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>preţul</w:t>
      </w:r>
      <w:proofErr w:type="spellEnd"/>
      <w:r w:rsidRPr="00DC4F6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46.000 euro</w:t>
      </w:r>
    </w:p>
    <w:p w:rsidR="006E11A4" w:rsidRPr="00DC4F6F" w:rsidRDefault="006E11A4" w:rsidP="006E11A4">
      <w:pPr>
        <w:autoSpaceDE w:val="0"/>
        <w:autoSpaceDN w:val="0"/>
        <w:adjustRightInd w:val="0"/>
        <w:ind w:left="1440" w:firstLine="720"/>
        <w:jc w:val="center"/>
        <w:rPr>
          <w:b/>
          <w:sz w:val="24"/>
          <w:szCs w:val="24"/>
        </w:rPr>
      </w:pPr>
    </w:p>
    <w:p w:rsidR="006E11A4" w:rsidRPr="00DC4F6F" w:rsidRDefault="006E11A4" w:rsidP="006E11A4">
      <w:pPr>
        <w:ind w:firstLine="708"/>
        <w:jc w:val="center"/>
        <w:rPr>
          <w:b/>
          <w:sz w:val="24"/>
          <w:szCs w:val="24"/>
          <w:lang w:val="fr-FR"/>
        </w:rPr>
      </w:pPr>
    </w:p>
    <w:p w:rsidR="006E11A4" w:rsidRDefault="006E11A4" w:rsidP="006E11A4">
      <w:pPr>
        <w:ind w:firstLine="708"/>
        <w:jc w:val="both"/>
        <w:rPr>
          <w:b/>
          <w:sz w:val="24"/>
          <w:szCs w:val="24"/>
          <w:lang w:val="fr-FR"/>
        </w:rPr>
      </w:pPr>
    </w:p>
    <w:p w:rsidR="006E11A4" w:rsidRDefault="006E11A4" w:rsidP="006E11A4">
      <w:pPr>
        <w:ind w:firstLine="708"/>
        <w:jc w:val="both"/>
        <w:rPr>
          <w:b/>
          <w:sz w:val="24"/>
          <w:szCs w:val="24"/>
          <w:lang w:val="fr-FR"/>
        </w:rPr>
      </w:pPr>
    </w:p>
    <w:p w:rsidR="006E11A4" w:rsidRDefault="006E11A4" w:rsidP="006E11A4">
      <w:pPr>
        <w:jc w:val="both"/>
        <w:rPr>
          <w:sz w:val="24"/>
          <w:szCs w:val="24"/>
          <w:lang w:val="fr-FR"/>
        </w:rPr>
      </w:pPr>
      <w:r>
        <w:rPr>
          <w:color w:val="000000"/>
          <w:sz w:val="24"/>
          <w:szCs w:val="24"/>
        </w:rPr>
        <w:tab/>
        <w:t>Avâ</w:t>
      </w:r>
      <w:r w:rsidRPr="00764E0B">
        <w:rPr>
          <w:color w:val="000000"/>
          <w:sz w:val="24"/>
          <w:szCs w:val="24"/>
        </w:rPr>
        <w:t>nd î</w:t>
      </w:r>
      <w:r>
        <w:rPr>
          <w:color w:val="000000"/>
          <w:sz w:val="24"/>
          <w:szCs w:val="24"/>
        </w:rPr>
        <w:t>n vedere E</w:t>
      </w:r>
      <w:r w:rsidRPr="00764E0B">
        <w:rPr>
          <w:color w:val="000000"/>
          <w:sz w:val="24"/>
          <w:szCs w:val="24"/>
        </w:rPr>
        <w:t xml:space="preserve">xpunerea de motive privind oportunitatea proiectului de hotărâre </w:t>
      </w:r>
      <w:r>
        <w:rPr>
          <w:color w:val="000000"/>
          <w:sz w:val="24"/>
          <w:szCs w:val="24"/>
        </w:rPr>
        <w:t xml:space="preserve">cu </w:t>
      </w:r>
      <w:r w:rsidRPr="00764E0B">
        <w:rPr>
          <w:color w:val="000000"/>
          <w:sz w:val="24"/>
          <w:szCs w:val="24"/>
        </w:rPr>
        <w:t xml:space="preserve">neexercitarea </w:t>
      </w:r>
      <w:r w:rsidRPr="00764E0B">
        <w:rPr>
          <w:sz w:val="24"/>
          <w:szCs w:val="24"/>
        </w:rPr>
        <w:t xml:space="preserve">dreptului de preemţiune din  partea Consiliului Local al Municipiului Timişoara, la intenţia  de înstrăinare </w:t>
      </w:r>
      <w:r w:rsidRPr="00764E0B">
        <w:rPr>
          <w:bCs/>
          <w:color w:val="000000"/>
          <w:sz w:val="24"/>
          <w:szCs w:val="24"/>
        </w:rPr>
        <w:t xml:space="preserve">a </w:t>
      </w:r>
    </w:p>
    <w:p w:rsidR="006E11A4" w:rsidRPr="00332CC3" w:rsidRDefault="006E11A4" w:rsidP="006E11A4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32CC3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Pr="00332CC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332CC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2CC3">
        <w:rPr>
          <w:rFonts w:ascii="Times New Roman" w:hAnsi="Times New Roman" w:cs="Times New Roman"/>
          <w:sz w:val="24"/>
          <w:szCs w:val="24"/>
          <w:lang w:val="fr-FR"/>
        </w:rPr>
        <w:t>Teren</w:t>
      </w:r>
      <w:proofErr w:type="spellEnd"/>
      <w:r w:rsidRPr="00332CC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2CC3">
        <w:rPr>
          <w:rFonts w:ascii="Times New Roman" w:hAnsi="Times New Roman" w:cs="Times New Roman"/>
          <w:sz w:val="24"/>
          <w:szCs w:val="24"/>
          <w:lang w:val="fr-FR"/>
        </w:rPr>
        <w:t>intravilan</w:t>
      </w:r>
      <w:proofErr w:type="spellEnd"/>
      <w:r w:rsidRPr="00332CC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2CC3">
        <w:rPr>
          <w:rFonts w:ascii="Times New Roman" w:hAnsi="Times New Roman" w:cs="Times New Roman"/>
          <w:sz w:val="24"/>
          <w:szCs w:val="24"/>
          <w:lang w:val="fr-FR"/>
        </w:rPr>
        <w:t>împrejmuit</w:t>
      </w:r>
      <w:proofErr w:type="spellEnd"/>
      <w:r w:rsidRPr="00332CC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332CC3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332CC3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Pr="00332CC3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332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CC3">
        <w:rPr>
          <w:rFonts w:ascii="Times New Roman" w:hAnsi="Times New Roman" w:cs="Times New Roman"/>
          <w:sz w:val="24"/>
          <w:szCs w:val="24"/>
          <w:lang w:val="fr-FR"/>
        </w:rPr>
        <w:t>Ecaterina</w:t>
      </w:r>
      <w:proofErr w:type="spellEnd"/>
      <w:r w:rsidRPr="00332CC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2CC3">
        <w:rPr>
          <w:rFonts w:ascii="Times New Roman" w:hAnsi="Times New Roman" w:cs="Times New Roman"/>
          <w:sz w:val="24"/>
          <w:szCs w:val="24"/>
          <w:lang w:val="fr-FR"/>
        </w:rPr>
        <w:t>Teodoroiu</w:t>
      </w:r>
      <w:proofErr w:type="spellEnd"/>
      <w:r w:rsidRPr="00332CC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332CC3">
        <w:rPr>
          <w:rFonts w:ascii="Times New Roman" w:hAnsi="Times New Roman" w:cs="Times New Roman"/>
          <w:sz w:val="24"/>
          <w:szCs w:val="24"/>
          <w:lang w:val="fr-FR"/>
        </w:rPr>
        <w:t>nr.8 ,la</w:t>
      </w:r>
      <w:proofErr w:type="gramEnd"/>
      <w:r w:rsidRPr="00332CC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2CC3">
        <w:rPr>
          <w:rFonts w:ascii="Times New Roman" w:hAnsi="Times New Roman" w:cs="Times New Roman"/>
          <w:sz w:val="24"/>
          <w:szCs w:val="24"/>
          <w:lang w:val="fr-FR"/>
        </w:rPr>
        <w:t>preţul</w:t>
      </w:r>
      <w:proofErr w:type="spellEnd"/>
      <w:r w:rsidRPr="00332CC3">
        <w:rPr>
          <w:rFonts w:ascii="Times New Roman" w:hAnsi="Times New Roman" w:cs="Times New Roman"/>
          <w:sz w:val="24"/>
          <w:szCs w:val="24"/>
          <w:lang w:val="fr-FR"/>
        </w:rPr>
        <w:t xml:space="preserve"> de 46.000 euro</w:t>
      </w:r>
      <w:r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sz w:val="24"/>
          <w:szCs w:val="24"/>
        </w:rPr>
        <w:tab/>
      </w:r>
      <w:r w:rsidRPr="00036176">
        <w:rPr>
          <w:rFonts w:ascii="Times New Roman" w:hAnsi="Times New Roman" w:cs="Times New Roman"/>
          <w:sz w:val="24"/>
          <w:szCs w:val="24"/>
          <w:lang w:val="ro-RO"/>
        </w:rPr>
        <w:t>Conform  adresei înregistrate la Primăria Municipiului Timişoara cu nr.</w:t>
      </w:r>
      <w:r w:rsidRPr="00447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SC2019-010450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CÎRPACI  NONU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CÎRPACI MARIA ,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coproprietari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terenului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intravilan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împrejmuit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11CD7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311CD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311CD7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11CD7">
        <w:rPr>
          <w:rFonts w:ascii="Times New Roman" w:hAnsi="Times New Roman" w:cs="Times New Roman"/>
          <w:sz w:val="24"/>
          <w:szCs w:val="24"/>
          <w:lang w:val="fr-FR"/>
        </w:rPr>
        <w:t>,</w:t>
      </w:r>
      <w:proofErr w:type="spellStart"/>
      <w:r w:rsidRPr="00311CD7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C65A3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A21D6">
        <w:rPr>
          <w:rFonts w:ascii="Times New Roman" w:hAnsi="Times New Roman" w:cs="Times New Roman"/>
          <w:sz w:val="24"/>
          <w:szCs w:val="24"/>
          <w:lang w:val="fr-FR"/>
        </w:rPr>
        <w:t>Ecaterina</w:t>
      </w:r>
      <w:proofErr w:type="spellEnd"/>
      <w:r w:rsidRPr="00AA21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21D6">
        <w:rPr>
          <w:rFonts w:ascii="Times New Roman" w:hAnsi="Times New Roman" w:cs="Times New Roman"/>
          <w:sz w:val="24"/>
          <w:szCs w:val="24"/>
          <w:lang w:val="fr-FR"/>
        </w:rPr>
        <w:t>Teodoroiu</w:t>
      </w:r>
      <w:proofErr w:type="spellEnd"/>
      <w:r w:rsidRPr="00AA21D6">
        <w:rPr>
          <w:rFonts w:ascii="Times New Roman" w:hAnsi="Times New Roman" w:cs="Times New Roman"/>
          <w:sz w:val="24"/>
          <w:szCs w:val="24"/>
          <w:lang w:val="fr-FR"/>
        </w:rPr>
        <w:t xml:space="preserve"> nr.8</w:t>
      </w:r>
      <w:r w:rsidRPr="00E4492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C.F nr.405160,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nr.topo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405160</w:t>
      </w:r>
      <w:r w:rsidRPr="00D11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30D8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spellStart"/>
      <w:r w:rsidRPr="004C30D8">
        <w:rPr>
          <w:rFonts w:ascii="Times New Roman" w:hAnsi="Times New Roman" w:cs="Times New Roman"/>
          <w:sz w:val="24"/>
          <w:szCs w:val="24"/>
          <w:lang w:val="fr-FR"/>
        </w:rPr>
        <w:t>provenit</w:t>
      </w:r>
      <w:proofErr w:type="spellEnd"/>
      <w:r w:rsidRPr="004C30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C30D8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4C30D8">
        <w:rPr>
          <w:rFonts w:ascii="Times New Roman" w:hAnsi="Times New Roman" w:cs="Times New Roman"/>
          <w:sz w:val="24"/>
          <w:szCs w:val="24"/>
          <w:lang w:val="fr-FR"/>
        </w:rPr>
        <w:t xml:space="preserve"> C.F </w:t>
      </w:r>
      <w:proofErr w:type="spellStart"/>
      <w:r w:rsidRPr="004C30D8">
        <w:rPr>
          <w:rFonts w:ascii="Times New Roman" w:hAnsi="Times New Roman" w:cs="Times New Roman"/>
          <w:sz w:val="24"/>
          <w:szCs w:val="24"/>
          <w:lang w:val="fr-FR"/>
        </w:rPr>
        <w:t>vechi</w:t>
      </w:r>
      <w:proofErr w:type="spellEnd"/>
      <w:r w:rsidRPr="004C30D8">
        <w:rPr>
          <w:rFonts w:ascii="Times New Roman" w:hAnsi="Times New Roman" w:cs="Times New Roman"/>
          <w:sz w:val="24"/>
          <w:szCs w:val="24"/>
          <w:lang w:val="fr-FR"/>
        </w:rPr>
        <w:t xml:space="preserve"> nr. 2325, </w:t>
      </w:r>
      <w:proofErr w:type="spellStart"/>
      <w:r w:rsidRPr="004C30D8">
        <w:rPr>
          <w:rFonts w:ascii="Times New Roman" w:hAnsi="Times New Roman" w:cs="Times New Roman"/>
          <w:sz w:val="24"/>
          <w:szCs w:val="24"/>
          <w:lang w:val="fr-FR"/>
        </w:rPr>
        <w:t>nr.topografic</w:t>
      </w:r>
      <w:proofErr w:type="spellEnd"/>
      <w:r w:rsidRPr="004C30D8">
        <w:rPr>
          <w:rFonts w:ascii="Times New Roman" w:hAnsi="Times New Roman" w:cs="Times New Roman"/>
          <w:sz w:val="24"/>
          <w:szCs w:val="24"/>
          <w:lang w:val="fr-FR"/>
        </w:rPr>
        <w:t xml:space="preserve"> 6004/2),</w:t>
      </w:r>
      <w:r w:rsidRPr="004C3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50B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D115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150B">
        <w:rPr>
          <w:rFonts w:ascii="Times New Roman" w:hAnsi="Times New Roman" w:cs="Times New Roman"/>
          <w:sz w:val="24"/>
          <w:szCs w:val="24"/>
          <w:lang w:val="fr-FR"/>
        </w:rPr>
        <w:t>privire</w:t>
      </w:r>
      <w:proofErr w:type="spellEnd"/>
      <w:r w:rsidRPr="00D806D7">
        <w:rPr>
          <w:rFonts w:ascii="Times New Roman" w:hAnsi="Times New Roman" w:cs="Times New Roman"/>
          <w:sz w:val="24"/>
          <w:szCs w:val="24"/>
          <w:lang w:val="fr-FR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exprimarea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preemţ</w:t>
      </w:r>
      <w:r w:rsidRPr="00D806D7">
        <w:rPr>
          <w:rFonts w:ascii="Times New Roman" w:hAnsi="Times New Roman" w:cs="Times New Roman"/>
          <w:sz w:val="24"/>
          <w:szCs w:val="24"/>
          <w:lang w:val="fr-FR"/>
        </w:rPr>
        <w:t>iune</w:t>
      </w:r>
      <w:proofErr w:type="spellEnd"/>
      <w:r w:rsidRPr="00D806D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806D7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Pr="00D806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806D7">
        <w:rPr>
          <w:rFonts w:ascii="Times New Roman" w:hAnsi="Times New Roman" w:cs="Times New Roman"/>
          <w:sz w:val="24"/>
          <w:szCs w:val="24"/>
          <w:lang w:val="fr-FR"/>
        </w:rPr>
        <w:t>Primaria</w:t>
      </w:r>
      <w:proofErr w:type="spellEnd"/>
      <w:r w:rsidRPr="00D806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806D7">
        <w:rPr>
          <w:rFonts w:ascii="Times New Roman" w:hAnsi="Times New Roman" w:cs="Times New Roman"/>
          <w:sz w:val="24"/>
          <w:szCs w:val="24"/>
          <w:lang w:val="fr-FR"/>
        </w:rPr>
        <w:t>Mu</w:t>
      </w:r>
      <w:r>
        <w:rPr>
          <w:rFonts w:ascii="Times New Roman" w:hAnsi="Times New Roman" w:cs="Times New Roman"/>
          <w:sz w:val="24"/>
          <w:szCs w:val="24"/>
          <w:lang w:val="fr-FR"/>
        </w:rPr>
        <w:t>nicipiului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Timisoara ,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intenţ</w:t>
      </w:r>
      <w:r w:rsidRPr="00D806D7">
        <w:rPr>
          <w:rFonts w:ascii="Times New Roman" w:hAnsi="Times New Roman" w:cs="Times New Roman"/>
          <w:sz w:val="24"/>
          <w:szCs w:val="24"/>
          <w:lang w:val="fr-FR"/>
        </w:rPr>
        <w:t>ia</w:t>
      </w:r>
      <w:proofErr w:type="spellEnd"/>
      <w:r w:rsidRPr="00D806D7">
        <w:rPr>
          <w:rFonts w:ascii="Times New Roman" w:hAnsi="Times New Roman" w:cs="Times New Roman"/>
          <w:sz w:val="24"/>
          <w:szCs w:val="24"/>
          <w:lang w:val="fr-FR"/>
        </w:rPr>
        <w:t xml:space="preserve"> de  </w:t>
      </w:r>
      <w:proofErr w:type="spellStart"/>
      <w:r w:rsidRPr="00D806D7">
        <w:rPr>
          <w:rFonts w:ascii="Times New Roman" w:hAnsi="Times New Roman" w:cs="Times New Roman"/>
          <w:sz w:val="24"/>
          <w:szCs w:val="24"/>
          <w:lang w:val="fr-FR"/>
        </w:rPr>
        <w:t>înstrainare</w:t>
      </w:r>
      <w:proofErr w:type="spellEnd"/>
      <w:r w:rsidRPr="00D806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preţ</w:t>
      </w:r>
      <w:r w:rsidRPr="0023292F">
        <w:rPr>
          <w:rFonts w:ascii="Times New Roman" w:hAnsi="Times New Roman" w:cs="Times New Roman"/>
          <w:sz w:val="24"/>
          <w:szCs w:val="24"/>
          <w:lang w:val="fr-FR"/>
        </w:rPr>
        <w:t>ul</w:t>
      </w:r>
      <w:proofErr w:type="spellEnd"/>
      <w:r w:rsidRPr="0023292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46.000 euro,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aproximativ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65,7 euro/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mp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;</w:t>
      </w:r>
      <w:r w:rsidRPr="000361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E11A4" w:rsidRDefault="006E11A4" w:rsidP="006E11A4">
      <w:pPr>
        <w:pStyle w:val="NoSpacing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Conform</w:t>
      </w:r>
      <w:proofErr w:type="gram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adresei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nr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B4A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1524/22.04.2019</w:t>
      </w:r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emisă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intravilan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258C">
        <w:rPr>
          <w:rFonts w:ascii="Times New Roman" w:hAnsi="Times New Roman" w:cs="Times New Roman"/>
          <w:color w:val="000000"/>
          <w:sz w:val="24"/>
          <w:szCs w:val="24"/>
        </w:rPr>
        <w:t>inclus</w:t>
      </w:r>
      <w:proofErr w:type="spellEnd"/>
      <w:r w:rsidRPr="005D25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2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5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D25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258C">
        <w:rPr>
          <w:rFonts w:ascii="Times New Roman" w:hAnsi="Times New Roman" w:cs="Times New Roman"/>
          <w:sz w:val="24"/>
          <w:szCs w:val="24"/>
        </w:rPr>
        <w:t>Situl</w:t>
      </w:r>
      <w:proofErr w:type="spellEnd"/>
      <w:r w:rsidRPr="005D258C">
        <w:rPr>
          <w:rFonts w:ascii="Times New Roman" w:hAnsi="Times New Roman" w:cs="Times New Roman"/>
          <w:sz w:val="24"/>
          <w:szCs w:val="24"/>
        </w:rPr>
        <w:t xml:space="preserve"> urban  ,, </w:t>
      </w:r>
      <w:r>
        <w:rPr>
          <w:rFonts w:ascii="Times New Roman" w:hAnsi="Times New Roman" w:cs="Times New Roman"/>
          <w:sz w:val="24"/>
          <w:szCs w:val="24"/>
        </w:rPr>
        <w:t xml:space="preserve">Fabric (I) ,, cod TM II–s-B-06096,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61</w:t>
      </w:r>
      <w:r w:rsidRPr="005D258C">
        <w:rPr>
          <w:rFonts w:ascii="Times New Roman" w:hAnsi="Times New Roman" w:cs="Times New Roman"/>
          <w:sz w:val="24"/>
          <w:szCs w:val="24"/>
        </w:rPr>
        <w:t xml:space="preserve"> , din </w:t>
      </w:r>
      <w:proofErr w:type="spellStart"/>
      <w:r w:rsidRPr="005D258C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5D2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58C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5D258C">
        <w:rPr>
          <w:rFonts w:ascii="Times New Roman" w:hAnsi="Times New Roman" w:cs="Times New Roman"/>
          <w:sz w:val="24"/>
          <w:szCs w:val="24"/>
        </w:rPr>
        <w:t xml:space="preserve"> Istorice-2015.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C.F nr. 405160,</w:t>
      </w:r>
      <w:r w:rsidRPr="00E449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nr.topo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405160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provenit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C.F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vechi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nr. 2325,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nr.topografic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6004/2),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A.Partea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I.Descrierea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Observaţii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Referinţe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apare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notat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,,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Teren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intravilan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împrejmuit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,,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 are  o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suprafaţă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700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mp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  </w:t>
      </w:r>
      <w:r w:rsidRPr="002D1BEA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2976">
        <w:rPr>
          <w:rFonts w:ascii="Times New Roman" w:hAnsi="Times New Roman" w:cs="Times New Roman"/>
          <w:sz w:val="24"/>
          <w:szCs w:val="24"/>
        </w:rPr>
        <w:t xml:space="preserve">cu 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proofErr w:type="gramEnd"/>
      <w:r w:rsidRPr="00EC2976">
        <w:rPr>
          <w:rFonts w:ascii="Times New Roman" w:hAnsi="Times New Roman" w:cs="Times New Roman"/>
          <w:sz w:val="24"/>
          <w:szCs w:val="24"/>
        </w:rPr>
        <w:t xml:space="preserve"> nr. SC2019-</w:t>
      </w:r>
      <w:r>
        <w:rPr>
          <w:rFonts w:ascii="Times New Roman" w:hAnsi="Times New Roman" w:cs="Times New Roman"/>
          <w:sz w:val="24"/>
          <w:szCs w:val="24"/>
        </w:rPr>
        <w:t xml:space="preserve">010450 din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02.05.2019 </w:t>
      </w:r>
      <w:r w:rsidRPr="00EC2976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proofErr w:type="gramEnd"/>
      <w:r w:rsidRPr="00EC2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Control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Urbanistic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Urbanism ne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precizează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neîngrijitiar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împrejmuirea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sârmă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fixată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stâlpi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metalici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deteriorată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E11A4" w:rsidRPr="00EC2976" w:rsidRDefault="006E11A4" w:rsidP="006E11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2976">
        <w:rPr>
          <w:rFonts w:ascii="Times New Roman" w:hAnsi="Times New Roman" w:cs="Times New Roman"/>
          <w:sz w:val="24"/>
          <w:szCs w:val="24"/>
        </w:rPr>
        <w:t xml:space="preserve"> </w:t>
      </w:r>
      <w:r w:rsidRPr="00EC29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Şcoli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Spitale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adresei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nr.SC2019-</w:t>
      </w:r>
      <w:r>
        <w:rPr>
          <w:rFonts w:ascii="Times New Roman" w:hAnsi="Times New Roman" w:cs="Times New Roman"/>
          <w:sz w:val="24"/>
          <w:szCs w:val="24"/>
        </w:rPr>
        <w:t>10450 din 06.05.2019</w:t>
      </w:r>
      <w:r w:rsidRPr="00EC2976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76">
        <w:rPr>
          <w:rFonts w:ascii="Times New Roman" w:hAnsi="Times New Roman" w:cs="Times New Roman"/>
          <w:sz w:val="24"/>
          <w:szCs w:val="24"/>
        </w:rPr>
        <w:t xml:space="preserve"> cu</w:t>
      </w:r>
      <w:proofErr w:type="gramEnd"/>
      <w:r w:rsidRPr="00EC2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 public (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sanătate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2976">
        <w:rPr>
          <w:rFonts w:ascii="Times New Roman" w:hAnsi="Times New Roman" w:cs="Times New Roman"/>
          <w:sz w:val="24"/>
          <w:szCs w:val="24"/>
        </w:rPr>
        <w:t>învăţamânt</w:t>
      </w:r>
      <w:proofErr w:type="spellEnd"/>
      <w:r w:rsidRPr="00EC2976">
        <w:rPr>
          <w:rFonts w:ascii="Times New Roman" w:hAnsi="Times New Roman" w:cs="Times New Roman"/>
          <w:sz w:val="24"/>
          <w:szCs w:val="24"/>
        </w:rPr>
        <w:t>);</w:t>
      </w:r>
    </w:p>
    <w:p w:rsidR="006E11A4" w:rsidRPr="00EC2976" w:rsidRDefault="006E11A4" w:rsidP="006E11A4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C2976">
        <w:rPr>
          <w:rFonts w:ascii="Times New Roman" w:hAnsi="Times New Roman" w:cs="Times New Roman"/>
          <w:sz w:val="24"/>
          <w:szCs w:val="24"/>
          <w:lang w:val="ro-RO"/>
        </w:rPr>
        <w:tab/>
        <w:t>Biroul  Sport-Cultură, Compartiment Cultură prin adresa cu nr.SC2019-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10450/02.05.2019  </w:t>
      </w:r>
      <w:r w:rsidRPr="00EC2976">
        <w:rPr>
          <w:rFonts w:ascii="Times New Roman" w:hAnsi="Times New Roman" w:cs="Times New Roman"/>
          <w:sz w:val="24"/>
          <w:szCs w:val="24"/>
          <w:lang w:val="ro-RO"/>
        </w:rPr>
        <w:t xml:space="preserve">, ne face cunoscut că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terenul </w:t>
      </w:r>
      <w:r w:rsidRPr="00EC2976">
        <w:rPr>
          <w:rFonts w:ascii="Times New Roman" w:hAnsi="Times New Roman" w:cs="Times New Roman"/>
          <w:sz w:val="24"/>
          <w:szCs w:val="24"/>
          <w:lang w:val="ro-RO"/>
        </w:rPr>
        <w:t>nu prezintă interes pentru desfăşurarea unor activităţi de interes public (cultură, sport) ce aparţin biroului.</w:t>
      </w:r>
    </w:p>
    <w:p w:rsidR="006E11A4" w:rsidRPr="00EC2976" w:rsidRDefault="006E11A4" w:rsidP="006E11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2976">
        <w:rPr>
          <w:rFonts w:ascii="Times New Roman" w:hAnsi="Times New Roman" w:cs="Times New Roman"/>
          <w:sz w:val="24"/>
          <w:szCs w:val="24"/>
          <w:lang w:val="ro-RO"/>
        </w:rPr>
        <w:tab/>
        <w:t xml:space="preserve">Direcţia Clădiri ,Terenuri ,Dotări Diverse  –Biroul </w:t>
      </w:r>
      <w:r>
        <w:rPr>
          <w:rFonts w:ascii="Times New Roman" w:hAnsi="Times New Roman" w:cs="Times New Roman"/>
          <w:sz w:val="24"/>
          <w:szCs w:val="24"/>
          <w:lang w:val="ro-RO"/>
        </w:rPr>
        <w:t>Clădiri, Trenuri IEst ,</w:t>
      </w:r>
      <w:r w:rsidRPr="00EC2976">
        <w:rPr>
          <w:rFonts w:ascii="Times New Roman" w:hAnsi="Times New Roman" w:cs="Times New Roman"/>
          <w:sz w:val="24"/>
          <w:szCs w:val="24"/>
          <w:lang w:val="ro-RO"/>
        </w:rPr>
        <w:t>ne comunică prin adresa  nr.SC2019-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010450/03.05.2019, </w:t>
      </w:r>
      <w:r w:rsidRPr="00EC2976">
        <w:rPr>
          <w:rFonts w:ascii="Times New Roman" w:hAnsi="Times New Roman" w:cs="Times New Roman"/>
          <w:sz w:val="24"/>
          <w:szCs w:val="24"/>
          <w:lang w:val="ro-RO"/>
        </w:rPr>
        <w:t xml:space="preserve">faptul că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terenul menţionat mai sus, nu prezintă interes pentru domeniul public sau privat al municipiului Timişoara; </w:t>
      </w: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conformitate  cu  prevederile art.4 ,alin.(4) şi alin.(8) din Legea nr 422/2001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cu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art.36,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c), art. </w:t>
      </w:r>
      <w:proofErr w:type="gramStart"/>
      <w:r>
        <w:rPr>
          <w:rFonts w:ascii="Times New Roman" w:hAnsi="Times New Roman" w:cs="Times New Roman"/>
          <w:sz w:val="24"/>
          <w:szCs w:val="24"/>
        </w:rPr>
        <w:t>nr.45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art.123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 nr.215/2001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Având în vedere  prevederile art. 2 din Hotărârea nr 67/26.02.2008 a Consiliului Local al Municipiului Timişoara;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E11A4" w:rsidRPr="006E6EC5" w:rsidRDefault="006E11A4" w:rsidP="006E11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6E6EC5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, a 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adreselor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directiile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înaintarea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neexercitarea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preemţiune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din 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intenţia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înstrăinare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</w:t>
      </w:r>
      <w:r w:rsidRPr="006E6EC5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terenului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intravilan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împrejmuit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A5CD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CD9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EA5CD9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Pr="00EA5CD9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EA5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036">
        <w:rPr>
          <w:rFonts w:ascii="Times New Roman" w:hAnsi="Times New Roman" w:cs="Times New Roman"/>
          <w:sz w:val="24"/>
          <w:szCs w:val="24"/>
          <w:lang w:val="fr-FR"/>
        </w:rPr>
        <w:t>Ecaterina</w:t>
      </w:r>
      <w:proofErr w:type="spellEnd"/>
      <w:r w:rsidRPr="0087503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75036">
        <w:rPr>
          <w:rFonts w:ascii="Times New Roman" w:hAnsi="Times New Roman" w:cs="Times New Roman"/>
          <w:sz w:val="24"/>
          <w:szCs w:val="24"/>
          <w:lang w:val="fr-FR"/>
        </w:rPr>
        <w:t>Teodoroiu</w:t>
      </w:r>
      <w:proofErr w:type="spellEnd"/>
      <w:r w:rsidRPr="00875036">
        <w:rPr>
          <w:rFonts w:ascii="Times New Roman" w:hAnsi="Times New Roman" w:cs="Times New Roman"/>
          <w:sz w:val="24"/>
          <w:szCs w:val="24"/>
          <w:lang w:val="fr-FR"/>
        </w:rPr>
        <w:t xml:space="preserve"> nr.8 ,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</w:t>
      </w:r>
      <w:r w:rsidRPr="00875036">
        <w:rPr>
          <w:rFonts w:ascii="Times New Roman" w:hAnsi="Times New Roman" w:cs="Times New Roman"/>
          <w:sz w:val="24"/>
          <w:szCs w:val="24"/>
          <w:lang w:val="fr-FR"/>
        </w:rPr>
        <w:t>nregistrat</w:t>
      </w:r>
      <w:proofErr w:type="spellEnd"/>
      <w:r w:rsidRPr="0087503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75036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875036">
        <w:rPr>
          <w:rFonts w:ascii="Times New Roman" w:hAnsi="Times New Roman" w:cs="Times New Roman"/>
          <w:sz w:val="24"/>
          <w:szCs w:val="24"/>
          <w:lang w:val="fr-FR"/>
        </w:rPr>
        <w:t xml:space="preserve">  C</w:t>
      </w:r>
      <w:r>
        <w:rPr>
          <w:rFonts w:ascii="Times New Roman" w:hAnsi="Times New Roman" w:cs="Times New Roman"/>
          <w:sz w:val="24"/>
          <w:szCs w:val="24"/>
          <w:lang w:val="fr-FR"/>
        </w:rPr>
        <w:t>.F nr. 405160,</w:t>
      </w:r>
      <w:r w:rsidRPr="00E449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nr.topo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405160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provenit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C.F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vechi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nr. 2325,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nr.topografic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6004/2),  </w:t>
      </w:r>
      <w:r w:rsidRPr="006B24D1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6B24D1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6B24D1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46.000 de euro ,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întrucât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E6EC5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îndeplineşte</w:t>
      </w:r>
      <w:proofErr w:type="spellEnd"/>
      <w:r w:rsidRPr="006E6EC5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6E6EC5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condiţiile</w:t>
      </w:r>
      <w:proofErr w:type="spellEnd"/>
      <w:r w:rsidRPr="006E6EC5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6E6EC5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pentru</w:t>
      </w:r>
      <w:proofErr w:type="spellEnd"/>
      <w:r w:rsidRPr="006E6EC5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a fi </w:t>
      </w:r>
      <w:proofErr w:type="spellStart"/>
      <w:r w:rsidRPr="006E6EC5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supus</w:t>
      </w:r>
      <w:proofErr w:type="spellEnd"/>
      <w:r w:rsidRPr="006E6EC5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6E6EC5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spre</w:t>
      </w:r>
      <w:proofErr w:type="spellEnd"/>
      <w:r w:rsidRPr="006E6EC5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6E6EC5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dezbatere</w:t>
      </w:r>
      <w:proofErr w:type="spellEnd"/>
      <w:r w:rsidRPr="006E6EC5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6E6EC5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şi</w:t>
      </w:r>
      <w:proofErr w:type="spellEnd"/>
      <w:r w:rsidRPr="006E6EC5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6E6EC5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aprobare</w:t>
      </w:r>
      <w:proofErr w:type="spellEnd"/>
      <w:r w:rsidRPr="006E6EC5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plenul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C5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6E6EC5">
        <w:rPr>
          <w:rFonts w:ascii="Times New Roman" w:hAnsi="Times New Roman" w:cs="Times New Roman"/>
          <w:sz w:val="24"/>
          <w:szCs w:val="24"/>
        </w:rPr>
        <w:t>.</w:t>
      </w:r>
    </w:p>
    <w:p w:rsidR="006E11A4" w:rsidRPr="006E6EC5" w:rsidRDefault="006E11A4" w:rsidP="006E11A4">
      <w:pPr>
        <w:ind w:firstLine="708"/>
        <w:jc w:val="both"/>
        <w:rPr>
          <w:bCs/>
          <w:color w:val="000000"/>
          <w:sz w:val="24"/>
          <w:szCs w:val="24"/>
        </w:rPr>
      </w:pPr>
    </w:p>
    <w:p w:rsidR="006E11A4" w:rsidRDefault="006E11A4" w:rsidP="006E11A4">
      <w:pPr>
        <w:pStyle w:val="NoSpacing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</w:p>
    <w:p w:rsidR="006E11A4" w:rsidRDefault="006E11A4" w:rsidP="006E11A4">
      <w:pPr>
        <w:pStyle w:val="NoSpacing"/>
        <w:jc w:val="both"/>
        <w:rPr>
          <w:b/>
          <w:sz w:val="24"/>
          <w:szCs w:val="24"/>
        </w:rPr>
      </w:pPr>
    </w:p>
    <w:p w:rsidR="006E11A4" w:rsidRDefault="006E11A4" w:rsidP="006E11A4">
      <w:pPr>
        <w:pStyle w:val="NoSpacing"/>
        <w:jc w:val="both"/>
        <w:rPr>
          <w:b/>
          <w:sz w:val="24"/>
          <w:szCs w:val="24"/>
        </w:rPr>
      </w:pPr>
    </w:p>
    <w:p w:rsidR="006E11A4" w:rsidRDefault="006E11A4" w:rsidP="006E11A4">
      <w:pPr>
        <w:pStyle w:val="NoSpacing"/>
        <w:jc w:val="both"/>
        <w:rPr>
          <w:b/>
          <w:sz w:val="24"/>
          <w:szCs w:val="24"/>
        </w:rPr>
      </w:pPr>
    </w:p>
    <w:p w:rsidR="006E11A4" w:rsidRDefault="006E11A4" w:rsidP="006E11A4">
      <w:pPr>
        <w:pStyle w:val="NoSpacing"/>
        <w:jc w:val="both"/>
        <w:rPr>
          <w:b/>
          <w:sz w:val="24"/>
          <w:szCs w:val="24"/>
        </w:rPr>
      </w:pPr>
    </w:p>
    <w:p w:rsidR="006E11A4" w:rsidRDefault="006E11A4" w:rsidP="006E11A4">
      <w:pPr>
        <w:pStyle w:val="NoSpacing"/>
        <w:jc w:val="center"/>
        <w:rPr>
          <w:b/>
          <w:sz w:val="28"/>
          <w:szCs w:val="28"/>
        </w:rPr>
      </w:pPr>
    </w:p>
    <w:p w:rsidR="006E11A4" w:rsidRDefault="006E11A4" w:rsidP="006E11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CONSILIER</w:t>
      </w:r>
    </w:p>
    <w:p w:rsidR="006E11A4" w:rsidRDefault="006E11A4" w:rsidP="006E11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LUMINIŢA MIRICA</w:t>
      </w:r>
    </w:p>
    <w:p w:rsidR="006E11A4" w:rsidRDefault="006E11A4" w:rsidP="006E11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1A4" w:rsidRDefault="006E11A4" w:rsidP="006E11A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1A4" w:rsidRDefault="006E11A4" w:rsidP="006E11A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1A4" w:rsidRDefault="006E11A4" w:rsidP="006E11A4">
      <w:pPr>
        <w:pStyle w:val="NoSpacing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</w:p>
    <w:p w:rsidR="006E11A4" w:rsidRDefault="006E11A4" w:rsidP="006E11A4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           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</w:t>
      </w:r>
      <w:r>
        <w:rPr>
          <w:sz w:val="16"/>
          <w:szCs w:val="16"/>
        </w:rPr>
        <w:t xml:space="preserve"> Cod FO53- 01,Ver.1 </w:t>
      </w:r>
    </w:p>
    <w:p w:rsidR="006E11A4" w:rsidRDefault="006E11A4" w:rsidP="006E11A4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6E11A4" w:rsidRDefault="006E11A4" w:rsidP="006E11A4">
      <w:pPr>
        <w:jc w:val="both"/>
      </w:pPr>
    </w:p>
    <w:p w:rsidR="006E11A4" w:rsidRDefault="006E11A4" w:rsidP="006E11A4">
      <w:pPr>
        <w:jc w:val="both"/>
      </w:pPr>
    </w:p>
    <w:p w:rsidR="00845077" w:rsidRDefault="00845077"/>
    <w:sectPr w:rsidR="00845077" w:rsidSect="00925A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11A4"/>
    <w:rsid w:val="006E11A4"/>
    <w:rsid w:val="00845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1A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11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</cp:revision>
  <dcterms:created xsi:type="dcterms:W3CDTF">2019-05-08T06:49:00Z</dcterms:created>
  <dcterms:modified xsi:type="dcterms:W3CDTF">2019-05-08T06:50:00Z</dcterms:modified>
</cp:coreProperties>
</file>