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A5" w:rsidRPr="001B6A28" w:rsidRDefault="006B77A5" w:rsidP="006B77A5">
      <w:pPr>
        <w:rPr>
          <w:b/>
          <w:lang w:val="ro-RO"/>
        </w:rPr>
      </w:pPr>
      <w:r w:rsidRPr="001B6A28">
        <w:rPr>
          <w:b/>
          <w:lang w:val="ro-RO"/>
        </w:rPr>
        <w:t>ROMÂNIA</w:t>
      </w:r>
    </w:p>
    <w:p w:rsidR="006B77A5" w:rsidRPr="001B6A28" w:rsidRDefault="006B77A5" w:rsidP="006B77A5">
      <w:pPr>
        <w:rPr>
          <w:b/>
          <w:lang w:val="ro-RO"/>
        </w:rPr>
      </w:pPr>
      <w:r w:rsidRPr="001B6A28">
        <w:rPr>
          <w:b/>
          <w:lang w:val="ro-RO"/>
        </w:rPr>
        <w:t>JUDETUL TIMIŞ</w:t>
      </w:r>
    </w:p>
    <w:p w:rsidR="006B77A5" w:rsidRPr="001B6A28" w:rsidRDefault="006B77A5" w:rsidP="006B77A5">
      <w:pPr>
        <w:rPr>
          <w:b/>
          <w:lang w:val="ro-RO"/>
        </w:rPr>
      </w:pPr>
      <w:r w:rsidRPr="001B6A28">
        <w:rPr>
          <w:b/>
          <w:lang w:val="ro-RO"/>
        </w:rPr>
        <w:t>MUNICIPIUL TIMISOARA</w:t>
      </w:r>
    </w:p>
    <w:p w:rsidR="006B77A5" w:rsidRPr="001B6A28" w:rsidRDefault="006B77A5" w:rsidP="006B77A5">
      <w:pPr>
        <w:rPr>
          <w:b/>
          <w:lang w:val="ro-RO"/>
        </w:rPr>
      </w:pPr>
      <w:r w:rsidRPr="001B6A28">
        <w:rPr>
          <w:b/>
          <w:lang w:val="ro-RO"/>
        </w:rPr>
        <w:t xml:space="preserve">PRIMĂRIA </w:t>
      </w:r>
    </w:p>
    <w:p w:rsidR="006B77A5" w:rsidRPr="001B6A28" w:rsidRDefault="00FE42B4" w:rsidP="00E21158">
      <w:pPr>
        <w:pBdr>
          <w:bottom w:val="single" w:sz="4" w:space="1" w:color="auto"/>
        </w:pBdr>
        <w:jc w:val="both"/>
        <w:rPr>
          <w:b/>
          <w:lang w:val="ro-RO"/>
        </w:rPr>
      </w:pPr>
      <w:r w:rsidRPr="001B6A28">
        <w:rPr>
          <w:b/>
          <w:lang w:val="ro-RO"/>
        </w:rPr>
        <w:t>NR. SC 2019</w:t>
      </w:r>
      <w:r w:rsidR="00E21158" w:rsidRPr="001B6A28">
        <w:rPr>
          <w:b/>
          <w:lang w:val="ro-RO"/>
        </w:rPr>
        <w:t xml:space="preserve"> </w:t>
      </w:r>
      <w:r w:rsidR="006A4D7D">
        <w:rPr>
          <w:b/>
          <w:lang w:val="ro-RO"/>
        </w:rPr>
        <w:t>–</w:t>
      </w:r>
      <w:r w:rsidR="00E21158" w:rsidRPr="001B6A28">
        <w:rPr>
          <w:b/>
          <w:lang w:val="ro-RO"/>
        </w:rPr>
        <w:t xml:space="preserve"> </w:t>
      </w:r>
      <w:r w:rsidR="006A4D7D">
        <w:rPr>
          <w:b/>
          <w:lang w:val="ro-RO"/>
        </w:rPr>
        <w:t>13.605/03.06.2019</w:t>
      </w:r>
    </w:p>
    <w:p w:rsidR="006B77A5" w:rsidRPr="001B6A28" w:rsidRDefault="006B77A5" w:rsidP="006B77A5">
      <w:pPr>
        <w:jc w:val="both"/>
        <w:rPr>
          <w:b/>
          <w:color w:val="FF0000"/>
          <w:lang w:val="ro-RO"/>
        </w:rPr>
      </w:pPr>
    </w:p>
    <w:p w:rsidR="006B77A5" w:rsidRPr="001B6A28" w:rsidRDefault="006B77A5" w:rsidP="004249E0">
      <w:pPr>
        <w:jc w:val="center"/>
        <w:rPr>
          <w:b/>
          <w:lang w:val="ro-RO"/>
        </w:rPr>
      </w:pPr>
      <w:r w:rsidRPr="001B6A28">
        <w:rPr>
          <w:b/>
          <w:lang w:val="ro-RO"/>
        </w:rPr>
        <w:t>RAPORT DE SPECIALITATE</w:t>
      </w:r>
    </w:p>
    <w:p w:rsidR="00867EE3" w:rsidRPr="001B6A28" w:rsidRDefault="006B77A5" w:rsidP="004249E0">
      <w:pPr>
        <w:jc w:val="center"/>
        <w:rPr>
          <w:b/>
          <w:i/>
          <w:lang w:val="ro-RO" w:eastAsia="ro-RO"/>
        </w:rPr>
      </w:pPr>
      <w:r w:rsidRPr="001B6A28">
        <w:rPr>
          <w:b/>
          <w:lang w:val="ro-RO"/>
        </w:rPr>
        <w:t>Privind</w:t>
      </w:r>
      <w:r w:rsidR="00867EE3" w:rsidRPr="001B6A28">
        <w:rPr>
          <w:rFonts w:eastAsia="Calibri"/>
          <w:b/>
          <w:bCs/>
          <w:lang w:val="ro-RO" w:eastAsia="ro-RO"/>
        </w:rPr>
        <w:t xml:space="preserve"> aprobarea documenta</w:t>
      </w:r>
      <w:r w:rsidR="00523D87" w:rsidRPr="001B6A28">
        <w:rPr>
          <w:rFonts w:eastAsia="Calibri"/>
          <w:b/>
          <w:bCs/>
          <w:lang w:val="ro-RO" w:eastAsia="ro-RO"/>
        </w:rPr>
        <w:t>ţ</w:t>
      </w:r>
      <w:r w:rsidR="00867EE3" w:rsidRPr="001B6A28">
        <w:rPr>
          <w:rFonts w:eastAsia="Calibri"/>
          <w:b/>
          <w:bCs/>
          <w:lang w:val="ro-RO" w:eastAsia="ro-RO"/>
        </w:rPr>
        <w:t xml:space="preserve">iei tehnico-economice - faza D.A.L.I., a indicatorilor tehnico-economici </w:t>
      </w:r>
      <w:r w:rsidR="0094039F" w:rsidRPr="001B6A28">
        <w:rPr>
          <w:rFonts w:eastAsia="Calibri"/>
          <w:b/>
          <w:bCs/>
          <w:lang w:val="ro-RO" w:eastAsia="ro-RO"/>
        </w:rPr>
        <w:t>ş</w:t>
      </w:r>
      <w:r w:rsidR="00867EE3" w:rsidRPr="001B6A28">
        <w:rPr>
          <w:rFonts w:eastAsia="Calibri"/>
          <w:b/>
          <w:bCs/>
          <w:lang w:val="ro-RO" w:eastAsia="ro-RO"/>
        </w:rPr>
        <w:t>i a anexei privind descrierea sumară a investi</w:t>
      </w:r>
      <w:r w:rsidR="00523D87" w:rsidRPr="001B6A28">
        <w:rPr>
          <w:rFonts w:eastAsia="Calibri"/>
          <w:b/>
          <w:bCs/>
          <w:lang w:val="ro-RO" w:eastAsia="ro-RO"/>
        </w:rPr>
        <w:t>ţ</w:t>
      </w:r>
      <w:r w:rsidR="00867EE3" w:rsidRPr="001B6A28">
        <w:rPr>
          <w:rFonts w:eastAsia="Calibri"/>
          <w:b/>
          <w:bCs/>
          <w:lang w:val="ro-RO" w:eastAsia="ro-RO"/>
        </w:rPr>
        <w:t>iei, pentru obiectivul</w:t>
      </w:r>
      <w:r w:rsidR="00F41755" w:rsidRPr="001B6A28">
        <w:rPr>
          <w:rFonts w:eastAsia="Calibri"/>
          <w:b/>
          <w:bCs/>
          <w:lang w:val="ro-RO" w:eastAsia="ro-RO"/>
        </w:rPr>
        <w:t xml:space="preserve"> </w:t>
      </w:r>
      <w:r w:rsidR="00523D87" w:rsidRPr="001B6A28">
        <w:rPr>
          <w:rFonts w:eastAsia="Calibri"/>
          <w:b/>
          <w:bCs/>
          <w:lang w:eastAsia="ro-RO"/>
        </w:rPr>
        <w:t>"</w:t>
      </w:r>
      <w:proofErr w:type="spellStart"/>
      <w:r w:rsidR="00523D87" w:rsidRPr="001B6A28">
        <w:rPr>
          <w:rFonts w:eastAsia="Calibri"/>
          <w:b/>
          <w:bCs/>
          <w:lang w:eastAsia="ro-RO"/>
        </w:rPr>
        <w:t>Creşterea</w:t>
      </w:r>
      <w:proofErr w:type="spellEnd"/>
      <w:r w:rsidR="00523D87" w:rsidRPr="001B6A28">
        <w:rPr>
          <w:rFonts w:eastAsia="Calibri"/>
          <w:b/>
          <w:bCs/>
          <w:lang w:eastAsia="ro-RO"/>
        </w:rPr>
        <w:t xml:space="preserve"> </w:t>
      </w:r>
      <w:proofErr w:type="spellStart"/>
      <w:r w:rsidR="00523D87" w:rsidRPr="001B6A28">
        <w:rPr>
          <w:rFonts w:eastAsia="Calibri"/>
          <w:b/>
          <w:bCs/>
          <w:lang w:eastAsia="ro-RO"/>
        </w:rPr>
        <w:t>eficienţei</w:t>
      </w:r>
      <w:proofErr w:type="spellEnd"/>
      <w:r w:rsidR="00523D87" w:rsidRPr="001B6A28">
        <w:rPr>
          <w:rFonts w:eastAsia="Calibri"/>
          <w:b/>
          <w:bCs/>
          <w:lang w:eastAsia="ro-RO"/>
        </w:rPr>
        <w:t xml:space="preserve"> </w:t>
      </w:r>
      <w:proofErr w:type="spellStart"/>
      <w:r w:rsidR="00523D87" w:rsidRPr="001B6A28">
        <w:rPr>
          <w:rFonts w:eastAsia="Calibri"/>
          <w:b/>
          <w:bCs/>
          <w:lang w:eastAsia="ro-RO"/>
        </w:rPr>
        <w:t>energetice</w:t>
      </w:r>
      <w:proofErr w:type="spellEnd"/>
      <w:r w:rsidR="00523D87" w:rsidRPr="001B6A28">
        <w:rPr>
          <w:rFonts w:eastAsia="Calibri"/>
          <w:b/>
          <w:bCs/>
          <w:lang w:eastAsia="ro-RO"/>
        </w:rPr>
        <w:t xml:space="preserve"> </w:t>
      </w:r>
      <w:proofErr w:type="spellStart"/>
      <w:r w:rsidR="00523D87" w:rsidRPr="001B6A28">
        <w:rPr>
          <w:rFonts w:eastAsia="Calibri"/>
          <w:b/>
          <w:bCs/>
          <w:lang w:eastAsia="ro-RO"/>
        </w:rPr>
        <w:t>prin</w:t>
      </w:r>
      <w:proofErr w:type="spellEnd"/>
      <w:r w:rsidR="00523D87" w:rsidRPr="001B6A28">
        <w:rPr>
          <w:rFonts w:eastAsia="Calibri"/>
          <w:b/>
          <w:bCs/>
          <w:lang w:eastAsia="ro-RO"/>
        </w:rPr>
        <w:t xml:space="preserve"> </w:t>
      </w:r>
      <w:proofErr w:type="spellStart"/>
      <w:r w:rsidR="00523D87" w:rsidRPr="001B6A28">
        <w:rPr>
          <w:rFonts w:eastAsia="Calibri"/>
          <w:b/>
          <w:bCs/>
          <w:lang w:eastAsia="ro-RO"/>
        </w:rPr>
        <w:t>reabilitare</w:t>
      </w:r>
      <w:proofErr w:type="spellEnd"/>
      <w:r w:rsidR="00523D87" w:rsidRPr="001B6A28">
        <w:rPr>
          <w:rFonts w:eastAsia="Calibri"/>
          <w:b/>
          <w:bCs/>
          <w:lang w:eastAsia="ro-RO"/>
        </w:rPr>
        <w:t xml:space="preserve"> </w:t>
      </w:r>
      <w:proofErr w:type="spellStart"/>
      <w:r w:rsidR="00523D87" w:rsidRPr="001B6A28">
        <w:rPr>
          <w:rFonts w:eastAsia="Calibri"/>
          <w:b/>
          <w:bCs/>
          <w:lang w:eastAsia="ro-RO"/>
        </w:rPr>
        <w:t>termică</w:t>
      </w:r>
      <w:proofErr w:type="spellEnd"/>
      <w:r w:rsidR="00523D87" w:rsidRPr="001B6A28">
        <w:rPr>
          <w:rFonts w:eastAsia="Calibri"/>
          <w:b/>
          <w:bCs/>
          <w:lang w:eastAsia="ro-RO"/>
        </w:rPr>
        <w:t xml:space="preserve"> </w:t>
      </w:r>
      <w:proofErr w:type="spellStart"/>
      <w:r w:rsidR="00523D87" w:rsidRPr="001B6A28">
        <w:rPr>
          <w:rFonts w:eastAsia="Calibri"/>
          <w:b/>
          <w:bCs/>
          <w:lang w:eastAsia="ro-RO"/>
        </w:rPr>
        <w:t>construc</w:t>
      </w:r>
      <w:r w:rsidR="0094039F" w:rsidRPr="001B6A28">
        <w:rPr>
          <w:rFonts w:eastAsia="Calibri"/>
          <w:b/>
          <w:bCs/>
          <w:lang w:eastAsia="ro-RO"/>
        </w:rPr>
        <w:t>ţ</w:t>
      </w:r>
      <w:r w:rsidR="00523D87" w:rsidRPr="001B6A28">
        <w:rPr>
          <w:rFonts w:eastAsia="Calibri"/>
          <w:b/>
          <w:bCs/>
          <w:lang w:eastAsia="ro-RO"/>
        </w:rPr>
        <w:t>ii</w:t>
      </w:r>
      <w:proofErr w:type="spellEnd"/>
      <w:r w:rsidR="00523D87" w:rsidRPr="001B6A28">
        <w:rPr>
          <w:rFonts w:eastAsia="Calibri"/>
          <w:b/>
          <w:bCs/>
          <w:lang w:eastAsia="ro-RO"/>
        </w:rPr>
        <w:t xml:space="preserve"> </w:t>
      </w:r>
      <w:proofErr w:type="spellStart"/>
      <w:r w:rsidR="00523D87" w:rsidRPr="001B6A28">
        <w:rPr>
          <w:rFonts w:eastAsia="Calibri"/>
          <w:b/>
          <w:bCs/>
          <w:lang w:eastAsia="ro-RO"/>
        </w:rPr>
        <w:t>şi</w:t>
      </w:r>
      <w:proofErr w:type="spellEnd"/>
      <w:r w:rsidR="00523D87" w:rsidRPr="001B6A28">
        <w:rPr>
          <w:rFonts w:eastAsia="Calibri"/>
          <w:b/>
          <w:bCs/>
          <w:lang w:eastAsia="ro-RO"/>
        </w:rPr>
        <w:t xml:space="preserve"> </w:t>
      </w:r>
      <w:proofErr w:type="spellStart"/>
      <w:r w:rsidR="00523D87" w:rsidRPr="001B6A28">
        <w:rPr>
          <w:rFonts w:eastAsia="Calibri"/>
          <w:b/>
          <w:bCs/>
          <w:lang w:eastAsia="ro-RO"/>
        </w:rPr>
        <w:t>instalaţii</w:t>
      </w:r>
      <w:proofErr w:type="spellEnd"/>
      <w:r w:rsidR="00523D87" w:rsidRPr="001B6A28">
        <w:rPr>
          <w:rFonts w:eastAsia="Calibri"/>
          <w:b/>
          <w:bCs/>
          <w:lang w:eastAsia="ro-RO"/>
        </w:rPr>
        <w:t xml:space="preserve"> la COLEGIUL TEHNIC ”HENRI COANDĂ”"</w:t>
      </w:r>
    </w:p>
    <w:p w:rsidR="006B77A5" w:rsidRPr="001B6A28" w:rsidRDefault="006B77A5" w:rsidP="006B77A5">
      <w:pPr>
        <w:jc w:val="center"/>
        <w:rPr>
          <w:b/>
          <w:color w:val="FF0000"/>
          <w:lang w:val="ro-RO"/>
        </w:rPr>
      </w:pPr>
    </w:p>
    <w:p w:rsidR="00E14BFC" w:rsidRPr="001B6A28" w:rsidRDefault="006B77A5" w:rsidP="00F41755">
      <w:pPr>
        <w:ind w:firstLine="720"/>
        <w:jc w:val="both"/>
        <w:rPr>
          <w:b/>
          <w:bCs/>
          <w:color w:val="FF0000"/>
        </w:rPr>
      </w:pPr>
      <w:r w:rsidRPr="001B6A28">
        <w:rPr>
          <w:lang w:val="ro-RO"/>
        </w:rPr>
        <w:t>Având în vedere Expunerea de motive nr</w:t>
      </w:r>
      <w:r w:rsidR="00FE42B4" w:rsidRPr="001B6A28">
        <w:rPr>
          <w:lang w:val="ro-RO"/>
        </w:rPr>
        <w:t>. SC2019</w:t>
      </w:r>
      <w:r w:rsidR="00D17D1A" w:rsidRPr="001B6A28">
        <w:rPr>
          <w:lang w:val="ro-RO"/>
        </w:rPr>
        <w:t xml:space="preserve"> </w:t>
      </w:r>
      <w:r w:rsidR="00D17D1A" w:rsidRPr="006A4D7D">
        <w:rPr>
          <w:b/>
          <w:lang w:val="ro-RO"/>
        </w:rPr>
        <w:t>-</w:t>
      </w:r>
      <w:r w:rsidR="006A4D7D" w:rsidRPr="006A4D7D">
        <w:rPr>
          <w:lang w:val="ro-RO"/>
        </w:rPr>
        <w:t>13.605/03.06.2019</w:t>
      </w:r>
      <w:r w:rsidR="006A4D7D">
        <w:rPr>
          <w:lang w:val="ro-RO"/>
        </w:rPr>
        <w:t xml:space="preserve"> </w:t>
      </w:r>
      <w:r w:rsidRPr="006A4D7D">
        <w:rPr>
          <w:lang w:val="ro-RO"/>
        </w:rPr>
        <w:t>a</w:t>
      </w:r>
      <w:r w:rsidRPr="001B6A28">
        <w:rPr>
          <w:lang w:val="ro-RO"/>
        </w:rPr>
        <w:t xml:space="preserve"> Primarului Municipiului Timi</w:t>
      </w:r>
      <w:r w:rsidRPr="001B6A28">
        <w:rPr>
          <w:rFonts w:asciiTheme="majorHAnsi" w:hAnsiTheme="majorHAnsi"/>
          <w:lang w:val="ro-RO"/>
        </w:rPr>
        <w:t>ș</w:t>
      </w:r>
      <w:r w:rsidRPr="001B6A28">
        <w:rPr>
          <w:lang w:val="ro-RO"/>
        </w:rPr>
        <w:t xml:space="preserve">oara </w:t>
      </w:r>
      <w:r w:rsidRPr="001B6A28">
        <w:rPr>
          <w:rFonts w:asciiTheme="majorHAnsi" w:hAnsiTheme="majorHAnsi"/>
          <w:lang w:val="ro-RO"/>
        </w:rPr>
        <w:t>ș</w:t>
      </w:r>
      <w:r w:rsidRPr="001B6A28">
        <w:rPr>
          <w:lang w:val="ro-RO"/>
        </w:rPr>
        <w:t xml:space="preserve">i Proiectul de </w:t>
      </w:r>
      <w:r w:rsidR="00867EE3" w:rsidRPr="001B6A28">
        <w:rPr>
          <w:lang w:val="ro-RO"/>
        </w:rPr>
        <w:t>hotărâre privind obiectivul de investi</w:t>
      </w:r>
      <w:r w:rsidR="00867EE3" w:rsidRPr="001B6A28">
        <w:rPr>
          <w:rFonts w:ascii="Cambria Math" w:hAnsi="Cambria Math"/>
          <w:lang w:val="ro-RO"/>
        </w:rPr>
        <w:t>ț</w:t>
      </w:r>
      <w:r w:rsidR="00867EE3" w:rsidRPr="001B6A28">
        <w:rPr>
          <w:lang w:val="ro-RO"/>
        </w:rPr>
        <w:t xml:space="preserve">ii </w:t>
      </w:r>
      <w:r w:rsidR="00523D87" w:rsidRPr="001B6A28">
        <w:rPr>
          <w:lang w:val="ro-RO"/>
        </w:rPr>
        <w:t>"Creşterea eficienţei energetice prin reabilitare termică constructii şi instalaţii la COLEGIUL TEHNIC ”HENRI COANDĂ”"</w:t>
      </w:r>
      <w:r w:rsidR="00D17D1A" w:rsidRPr="001B6A28">
        <w:rPr>
          <w:lang w:val="ro-RO"/>
        </w:rPr>
        <w:t>,  prin care se propune</w:t>
      </w:r>
      <w:r w:rsidR="00867EE3" w:rsidRPr="001B6A28">
        <w:rPr>
          <w:rFonts w:eastAsia="Calibri"/>
          <w:b/>
          <w:bCs/>
          <w:lang w:val="ro-RO" w:eastAsia="ro-RO"/>
        </w:rPr>
        <w:t xml:space="preserve"> aprobarea documenta</w:t>
      </w:r>
      <w:r w:rsidR="00523D87" w:rsidRPr="001B6A28">
        <w:rPr>
          <w:rFonts w:eastAsia="Calibri"/>
          <w:b/>
          <w:bCs/>
          <w:lang w:val="ro-RO" w:eastAsia="ro-RO"/>
        </w:rPr>
        <w:t>ţ</w:t>
      </w:r>
      <w:r w:rsidR="00867EE3" w:rsidRPr="001B6A28">
        <w:rPr>
          <w:rFonts w:eastAsia="Calibri"/>
          <w:b/>
          <w:bCs/>
          <w:lang w:val="ro-RO" w:eastAsia="ro-RO"/>
        </w:rPr>
        <w:t>iei tehnico-economice - faza D.A.L.I., a indicatorilor tehnico</w:t>
      </w:r>
      <w:r w:rsidR="00D17D1A" w:rsidRPr="001B6A28">
        <w:rPr>
          <w:rFonts w:eastAsia="Calibri"/>
          <w:b/>
          <w:bCs/>
          <w:lang w:val="ro-RO" w:eastAsia="ro-RO"/>
        </w:rPr>
        <w:t xml:space="preserve"> </w:t>
      </w:r>
      <w:r w:rsidR="00867EE3" w:rsidRPr="001B6A28">
        <w:rPr>
          <w:rFonts w:eastAsia="Calibri"/>
          <w:b/>
          <w:bCs/>
          <w:lang w:val="ro-RO" w:eastAsia="ro-RO"/>
        </w:rPr>
        <w:t>-</w:t>
      </w:r>
      <w:r w:rsidR="00D17D1A" w:rsidRPr="001B6A28">
        <w:rPr>
          <w:rFonts w:eastAsia="Calibri"/>
          <w:b/>
          <w:bCs/>
          <w:lang w:val="ro-RO" w:eastAsia="ro-RO"/>
        </w:rPr>
        <w:t xml:space="preserve"> </w:t>
      </w:r>
      <w:r w:rsidR="00867EE3" w:rsidRPr="001B6A28">
        <w:rPr>
          <w:rFonts w:eastAsia="Calibri"/>
          <w:b/>
          <w:bCs/>
          <w:lang w:val="ro-RO" w:eastAsia="ro-RO"/>
        </w:rPr>
        <w:t xml:space="preserve">economici </w:t>
      </w:r>
      <w:r w:rsidR="0094039F" w:rsidRPr="001B6A28">
        <w:rPr>
          <w:rFonts w:eastAsia="Calibri"/>
          <w:b/>
          <w:bCs/>
          <w:lang w:val="ro-RO" w:eastAsia="ro-RO"/>
        </w:rPr>
        <w:t>ş</w:t>
      </w:r>
      <w:r w:rsidR="0094039F" w:rsidRPr="001B6A28">
        <w:rPr>
          <w:rFonts w:eastAsia="Calibri" w:hAnsiTheme="majorHAnsi"/>
          <w:b/>
          <w:bCs/>
          <w:lang w:val="ro-RO" w:eastAsia="ro-RO"/>
        </w:rPr>
        <w:t>i</w:t>
      </w:r>
      <w:r w:rsidR="00867EE3" w:rsidRPr="001B6A28">
        <w:rPr>
          <w:rFonts w:eastAsia="Calibri"/>
          <w:b/>
          <w:bCs/>
          <w:lang w:val="ro-RO" w:eastAsia="ro-RO"/>
        </w:rPr>
        <w:t xml:space="preserve"> a anexei privind descrierea sumară a investi</w:t>
      </w:r>
      <w:r w:rsidR="00867EE3" w:rsidRPr="001B6A28">
        <w:rPr>
          <w:rFonts w:eastAsia="Calibri" w:hAnsi="Cambria Math"/>
          <w:b/>
          <w:bCs/>
          <w:lang w:val="ro-RO" w:eastAsia="ro-RO"/>
        </w:rPr>
        <w:t>ț</w:t>
      </w:r>
      <w:r w:rsidR="00867EE3" w:rsidRPr="001B6A28">
        <w:rPr>
          <w:rFonts w:eastAsia="Calibri"/>
          <w:b/>
          <w:bCs/>
          <w:lang w:val="ro-RO" w:eastAsia="ro-RO"/>
        </w:rPr>
        <w:t xml:space="preserve">iei, pentru obiectivul </w:t>
      </w:r>
      <w:r w:rsidR="00F41755" w:rsidRPr="001B6A28">
        <w:rPr>
          <w:rFonts w:eastAsia="Calibri"/>
          <w:b/>
          <w:bCs/>
          <w:lang w:eastAsia="ro-RO"/>
        </w:rPr>
        <w:t>"</w:t>
      </w:r>
      <w:proofErr w:type="spellStart"/>
      <w:r w:rsidR="00F41755" w:rsidRPr="001B6A28">
        <w:rPr>
          <w:rFonts w:eastAsia="Calibri"/>
          <w:b/>
          <w:bCs/>
          <w:lang w:eastAsia="ro-RO"/>
        </w:rPr>
        <w:t>Creşterea</w:t>
      </w:r>
      <w:proofErr w:type="spellEnd"/>
      <w:r w:rsidR="00F41755" w:rsidRPr="001B6A28">
        <w:rPr>
          <w:rFonts w:eastAsia="Calibri"/>
          <w:b/>
          <w:bCs/>
          <w:lang w:eastAsia="ro-RO"/>
        </w:rPr>
        <w:t xml:space="preserve"> </w:t>
      </w:r>
      <w:proofErr w:type="spellStart"/>
      <w:r w:rsidR="00F41755" w:rsidRPr="001B6A28">
        <w:rPr>
          <w:rFonts w:eastAsia="Calibri"/>
          <w:b/>
          <w:bCs/>
          <w:lang w:eastAsia="ro-RO"/>
        </w:rPr>
        <w:t>eficienţei</w:t>
      </w:r>
      <w:proofErr w:type="spellEnd"/>
      <w:r w:rsidR="00F41755" w:rsidRPr="001B6A28">
        <w:rPr>
          <w:rFonts w:eastAsia="Calibri"/>
          <w:b/>
          <w:bCs/>
          <w:lang w:eastAsia="ro-RO"/>
        </w:rPr>
        <w:t xml:space="preserve"> </w:t>
      </w:r>
      <w:proofErr w:type="spellStart"/>
      <w:r w:rsidR="00F41755" w:rsidRPr="001B6A28">
        <w:rPr>
          <w:rFonts w:eastAsia="Calibri"/>
          <w:b/>
          <w:bCs/>
          <w:lang w:eastAsia="ro-RO"/>
        </w:rPr>
        <w:t>energetice</w:t>
      </w:r>
      <w:proofErr w:type="spellEnd"/>
      <w:r w:rsidR="00F41755" w:rsidRPr="001B6A28">
        <w:rPr>
          <w:rFonts w:eastAsia="Calibri"/>
          <w:b/>
          <w:bCs/>
          <w:lang w:eastAsia="ro-RO"/>
        </w:rPr>
        <w:t xml:space="preserve"> </w:t>
      </w:r>
      <w:proofErr w:type="spellStart"/>
      <w:r w:rsidR="00F41755" w:rsidRPr="001B6A28">
        <w:rPr>
          <w:rFonts w:eastAsia="Calibri"/>
          <w:b/>
          <w:bCs/>
          <w:lang w:eastAsia="ro-RO"/>
        </w:rPr>
        <w:t>prin</w:t>
      </w:r>
      <w:proofErr w:type="spellEnd"/>
      <w:r w:rsidR="00F41755" w:rsidRPr="001B6A28">
        <w:rPr>
          <w:rFonts w:eastAsia="Calibri"/>
          <w:b/>
          <w:bCs/>
          <w:lang w:eastAsia="ro-RO"/>
        </w:rPr>
        <w:t xml:space="preserve"> </w:t>
      </w:r>
      <w:proofErr w:type="spellStart"/>
      <w:r w:rsidR="00F41755" w:rsidRPr="001B6A28">
        <w:rPr>
          <w:rFonts w:eastAsia="Calibri"/>
          <w:b/>
          <w:bCs/>
          <w:lang w:eastAsia="ro-RO"/>
        </w:rPr>
        <w:t>reabilitare</w:t>
      </w:r>
      <w:proofErr w:type="spellEnd"/>
      <w:r w:rsidR="00F41755" w:rsidRPr="001B6A28">
        <w:rPr>
          <w:rFonts w:eastAsia="Calibri"/>
          <w:b/>
          <w:bCs/>
          <w:lang w:eastAsia="ro-RO"/>
        </w:rPr>
        <w:t xml:space="preserve"> </w:t>
      </w:r>
      <w:proofErr w:type="spellStart"/>
      <w:r w:rsidR="00F41755" w:rsidRPr="001B6A28">
        <w:rPr>
          <w:rFonts w:eastAsia="Calibri"/>
          <w:b/>
          <w:bCs/>
          <w:lang w:eastAsia="ro-RO"/>
        </w:rPr>
        <w:t>termică</w:t>
      </w:r>
      <w:proofErr w:type="spellEnd"/>
      <w:r w:rsidR="00F41755" w:rsidRPr="001B6A28">
        <w:rPr>
          <w:rFonts w:eastAsia="Calibri"/>
          <w:b/>
          <w:bCs/>
          <w:lang w:eastAsia="ro-RO"/>
        </w:rPr>
        <w:t xml:space="preserve"> </w:t>
      </w:r>
      <w:proofErr w:type="spellStart"/>
      <w:r w:rsidR="00F41755" w:rsidRPr="001B6A28">
        <w:rPr>
          <w:rFonts w:eastAsia="Calibri"/>
          <w:b/>
          <w:bCs/>
          <w:lang w:eastAsia="ro-RO"/>
        </w:rPr>
        <w:t>constructii</w:t>
      </w:r>
      <w:proofErr w:type="spellEnd"/>
      <w:r w:rsidR="00F41755" w:rsidRPr="001B6A28">
        <w:rPr>
          <w:rFonts w:eastAsia="Calibri"/>
          <w:b/>
          <w:bCs/>
          <w:lang w:eastAsia="ro-RO"/>
        </w:rPr>
        <w:t xml:space="preserve"> </w:t>
      </w:r>
      <w:proofErr w:type="spellStart"/>
      <w:r w:rsidR="00F41755" w:rsidRPr="001B6A28">
        <w:rPr>
          <w:rFonts w:eastAsia="Calibri"/>
          <w:b/>
          <w:bCs/>
          <w:lang w:eastAsia="ro-RO"/>
        </w:rPr>
        <w:t>şi</w:t>
      </w:r>
      <w:proofErr w:type="spellEnd"/>
      <w:r w:rsidR="00F41755" w:rsidRPr="001B6A28">
        <w:rPr>
          <w:rFonts w:eastAsia="Calibri"/>
          <w:b/>
          <w:bCs/>
          <w:lang w:eastAsia="ro-RO"/>
        </w:rPr>
        <w:t xml:space="preserve"> </w:t>
      </w:r>
      <w:proofErr w:type="spellStart"/>
      <w:r w:rsidR="00F41755" w:rsidRPr="001B6A28">
        <w:rPr>
          <w:rFonts w:eastAsia="Calibri"/>
          <w:b/>
          <w:bCs/>
          <w:lang w:eastAsia="ro-RO"/>
        </w:rPr>
        <w:t>instalaţii</w:t>
      </w:r>
      <w:proofErr w:type="spellEnd"/>
      <w:r w:rsidR="00F41755" w:rsidRPr="001B6A28">
        <w:rPr>
          <w:rFonts w:eastAsia="Calibri"/>
          <w:b/>
          <w:bCs/>
          <w:lang w:eastAsia="ro-RO"/>
        </w:rPr>
        <w:t xml:space="preserve"> la COLEGIUL TEHNIC ”HENRI COANDĂ”"</w:t>
      </w:r>
    </w:p>
    <w:p w:rsidR="00C1123D" w:rsidRPr="001B6A28" w:rsidRDefault="00E14BFC" w:rsidP="00E14BFC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B6A28">
        <w:rPr>
          <w:rFonts w:ascii="Times New Roman" w:hAnsi="Times New Roman" w:cs="Times New Roman"/>
          <w:b w:val="0"/>
          <w:sz w:val="24"/>
          <w:szCs w:val="24"/>
        </w:rPr>
        <w:tab/>
      </w:r>
      <w:r w:rsidR="006B77A5" w:rsidRPr="001B6A28">
        <w:rPr>
          <w:rFonts w:ascii="Times New Roman" w:hAnsi="Times New Roman" w:cs="Times New Roman"/>
          <w:b w:val="0"/>
          <w:sz w:val="24"/>
          <w:szCs w:val="24"/>
        </w:rPr>
        <w:t>Facem următoarele precizări:</w:t>
      </w:r>
      <w:r w:rsidR="008B2EF8" w:rsidRPr="001B6A2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E14BFC" w:rsidRPr="001B6A28" w:rsidRDefault="00E14BFC" w:rsidP="009C08FC">
      <w:pPr>
        <w:pStyle w:val="Heading3"/>
        <w:numPr>
          <w:ilvl w:val="0"/>
          <w:numId w:val="0"/>
        </w:numPr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B6A28">
        <w:rPr>
          <w:rFonts w:ascii="Times New Roman" w:hAnsi="Times New Roman" w:cs="Times New Roman"/>
          <w:b w:val="0"/>
          <w:sz w:val="24"/>
          <w:szCs w:val="24"/>
        </w:rPr>
        <w:t>În conformitate cu condi</w:t>
      </w:r>
      <w:r w:rsidRPr="001B6A28">
        <w:rPr>
          <w:rFonts w:asciiTheme="majorHAnsi" w:hAnsiTheme="majorHAnsi" w:cs="Times New Roman"/>
          <w:b w:val="0"/>
          <w:sz w:val="24"/>
          <w:szCs w:val="24"/>
        </w:rPr>
        <w:t>ț</w:t>
      </w:r>
      <w:r w:rsidRPr="001B6A28">
        <w:rPr>
          <w:rFonts w:ascii="Times New Roman" w:hAnsi="Times New Roman" w:cs="Times New Roman"/>
          <w:b w:val="0"/>
          <w:sz w:val="24"/>
          <w:szCs w:val="24"/>
        </w:rPr>
        <w:t xml:space="preserve">iile specifice de accesare a fondurilor în cadrul </w:t>
      </w:r>
      <w:r w:rsidR="008B2EF8" w:rsidRPr="001B6A28">
        <w:rPr>
          <w:rFonts w:ascii="Times New Roman" w:eastAsia="Calibri" w:hAnsi="Times New Roman" w:cs="Times New Roman"/>
          <w:b w:val="0"/>
          <w:sz w:val="24"/>
          <w:szCs w:val="24"/>
          <w:lang w:eastAsia="ro-RO"/>
        </w:rPr>
        <w:t xml:space="preserve"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</w:t>
      </w:r>
      <w:r w:rsidR="00F41755" w:rsidRPr="001B6A28">
        <w:rPr>
          <w:rFonts w:ascii="Times New Roman" w:eastAsia="Calibri" w:hAnsi="Times New Roman" w:cs="Times New Roman"/>
          <w:b w:val="0"/>
          <w:sz w:val="24"/>
          <w:szCs w:val="24"/>
          <w:lang w:eastAsia="ro-RO"/>
        </w:rPr>
        <w:t>B</w:t>
      </w:r>
      <w:r w:rsidR="008B2EF8" w:rsidRPr="001B6A28">
        <w:rPr>
          <w:rFonts w:ascii="Times New Roman" w:eastAsia="Calibri" w:hAnsi="Times New Roman" w:cs="Times New Roman"/>
          <w:b w:val="0"/>
          <w:sz w:val="24"/>
          <w:szCs w:val="24"/>
          <w:lang w:eastAsia="ro-RO"/>
        </w:rPr>
        <w:t xml:space="preserve"> - Clădiri </w:t>
      </w:r>
      <w:r w:rsidR="00F41755" w:rsidRPr="001B6A28">
        <w:rPr>
          <w:rFonts w:ascii="Times New Roman" w:eastAsia="Calibri" w:hAnsi="Times New Roman" w:cs="Times New Roman"/>
          <w:b w:val="0"/>
          <w:sz w:val="24"/>
          <w:szCs w:val="24"/>
          <w:lang w:eastAsia="ro-RO"/>
        </w:rPr>
        <w:t>Publice</w:t>
      </w:r>
      <w:r w:rsidR="008B2EF8" w:rsidRPr="001B6A28">
        <w:rPr>
          <w:rFonts w:ascii="Times New Roman" w:eastAsia="Calibri" w:hAnsi="Times New Roman" w:cs="Times New Roman"/>
          <w:b w:val="0"/>
          <w:sz w:val="24"/>
          <w:szCs w:val="24"/>
          <w:lang w:eastAsia="ro-RO"/>
        </w:rPr>
        <w:t>,</w:t>
      </w:r>
      <w:r w:rsidRPr="001B6A28">
        <w:rPr>
          <w:rFonts w:ascii="Times New Roman" w:eastAsia="Calibri" w:hAnsi="Times New Roman" w:cs="Times New Roman"/>
          <w:b w:val="0"/>
          <w:sz w:val="24"/>
          <w:szCs w:val="24"/>
          <w:lang w:eastAsia="ro-RO"/>
        </w:rPr>
        <w:t xml:space="preserve"> </w:t>
      </w:r>
      <w:bookmarkStart w:id="0" w:name="_Toc488833939"/>
      <w:r w:rsidR="00E16EFE" w:rsidRPr="001B6A28">
        <w:rPr>
          <w:rFonts w:ascii="Times New Roman" w:eastAsia="Calibri" w:hAnsi="Times New Roman" w:cs="Times New Roman"/>
          <w:b w:val="0"/>
          <w:sz w:val="24"/>
          <w:szCs w:val="24"/>
          <w:lang w:eastAsia="ro-RO"/>
        </w:rPr>
        <w:t xml:space="preserve">una dintre </w:t>
      </w:r>
      <w:r w:rsidRPr="001B6A28">
        <w:rPr>
          <w:rFonts w:ascii="Times New Roman" w:eastAsia="Calibri" w:hAnsi="Times New Roman" w:cs="Times New Roman"/>
          <w:b w:val="0"/>
          <w:sz w:val="24"/>
          <w:szCs w:val="24"/>
          <w:lang w:eastAsia="ro-RO"/>
        </w:rPr>
        <w:t>a</w:t>
      </w:r>
      <w:r w:rsidRPr="001B6A28">
        <w:rPr>
          <w:rFonts w:ascii="Times New Roman" w:hAnsi="Times New Roman" w:cs="Times New Roman"/>
          <w:b w:val="0"/>
          <w:sz w:val="24"/>
          <w:szCs w:val="24"/>
        </w:rPr>
        <w:t>nexele obligatorii la depunerea cererii de finan</w:t>
      </w:r>
      <w:r w:rsidRPr="001B6A28">
        <w:rPr>
          <w:rFonts w:asciiTheme="majorHAnsi" w:hAnsiTheme="majorHAnsi" w:cs="Times New Roman"/>
          <w:b w:val="0"/>
          <w:sz w:val="24"/>
          <w:szCs w:val="24"/>
        </w:rPr>
        <w:t>ț</w:t>
      </w:r>
      <w:r w:rsidRPr="001B6A28">
        <w:rPr>
          <w:rFonts w:ascii="Times New Roman" w:hAnsi="Times New Roman" w:cs="Times New Roman"/>
          <w:b w:val="0"/>
          <w:sz w:val="24"/>
          <w:szCs w:val="24"/>
        </w:rPr>
        <w:t>are</w:t>
      </w:r>
      <w:bookmarkEnd w:id="0"/>
      <w:r w:rsidR="00E16EFE" w:rsidRPr="001B6A28">
        <w:rPr>
          <w:rFonts w:ascii="Times New Roman" w:hAnsi="Times New Roman" w:cs="Times New Roman"/>
          <w:b w:val="0"/>
          <w:sz w:val="24"/>
          <w:szCs w:val="24"/>
        </w:rPr>
        <w:t xml:space="preserve"> este Hotărârea </w:t>
      </w:r>
      <w:r w:rsidR="00F41755" w:rsidRPr="001B6A28">
        <w:rPr>
          <w:rFonts w:ascii="Times New Roman" w:hAnsi="Times New Roman" w:cs="Times New Roman"/>
          <w:b w:val="0"/>
          <w:sz w:val="24"/>
          <w:szCs w:val="24"/>
        </w:rPr>
        <w:t>C</w:t>
      </w:r>
      <w:r w:rsidR="00E16EFE" w:rsidRPr="001B6A28">
        <w:rPr>
          <w:rFonts w:ascii="Times New Roman" w:hAnsi="Times New Roman" w:cs="Times New Roman"/>
          <w:b w:val="0"/>
          <w:sz w:val="24"/>
          <w:szCs w:val="24"/>
        </w:rPr>
        <w:t xml:space="preserve">onsiliului </w:t>
      </w:r>
      <w:r w:rsidR="00F41755" w:rsidRPr="001B6A28">
        <w:rPr>
          <w:rFonts w:ascii="Times New Roman" w:hAnsi="Times New Roman" w:cs="Times New Roman"/>
          <w:b w:val="0"/>
          <w:sz w:val="24"/>
          <w:szCs w:val="24"/>
        </w:rPr>
        <w:t>L</w:t>
      </w:r>
      <w:r w:rsidR="00E16EFE" w:rsidRPr="001B6A28">
        <w:rPr>
          <w:rFonts w:ascii="Times New Roman" w:hAnsi="Times New Roman" w:cs="Times New Roman"/>
          <w:b w:val="0"/>
          <w:sz w:val="24"/>
          <w:szCs w:val="24"/>
        </w:rPr>
        <w:t>ocal de aprobare documentaţiei tehnico-economice şi a indicatorilor tehnico-economici, inclusiv anexa privind descrie</w:t>
      </w:r>
      <w:r w:rsidR="00AD2C13" w:rsidRPr="001B6A28">
        <w:rPr>
          <w:rFonts w:ascii="Times New Roman" w:hAnsi="Times New Roman" w:cs="Times New Roman"/>
          <w:b w:val="0"/>
          <w:sz w:val="24"/>
          <w:szCs w:val="24"/>
        </w:rPr>
        <w:t>rea sumară a investiţiei propusă</w:t>
      </w:r>
      <w:r w:rsidR="00E16EFE" w:rsidRPr="001B6A28">
        <w:rPr>
          <w:rFonts w:ascii="Times New Roman" w:hAnsi="Times New Roman" w:cs="Times New Roman"/>
          <w:b w:val="0"/>
          <w:sz w:val="24"/>
          <w:szCs w:val="24"/>
        </w:rPr>
        <w:t xml:space="preserve"> a fi realizată prin proiect</w:t>
      </w:r>
      <w:r w:rsidR="00AD2C13" w:rsidRPr="001B6A28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AD7BD2" w:rsidRPr="001B6A28" w:rsidRDefault="00AD7BD2" w:rsidP="009C08FC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1B6A28">
        <w:rPr>
          <w:lang w:val="ro-RO"/>
        </w:rPr>
        <w:t>Obiectivul principal al proiectului îl reprezintă cre</w:t>
      </w:r>
      <w:r w:rsidRPr="001B6A28">
        <w:rPr>
          <w:rFonts w:ascii="Cambria Math" w:hAnsi="Cambria Math" w:cs="Cambria Math"/>
          <w:lang w:val="ro-RO"/>
        </w:rPr>
        <w:t>ș</w:t>
      </w:r>
      <w:r w:rsidRPr="001B6A28">
        <w:rPr>
          <w:lang w:val="ro-RO"/>
        </w:rPr>
        <w:t>terea eficien</w:t>
      </w:r>
      <w:r w:rsidRPr="001B6A28">
        <w:rPr>
          <w:rFonts w:ascii="Cambria Math" w:hAnsi="Cambria Math" w:cs="Cambria Math"/>
          <w:lang w:val="ro-RO"/>
        </w:rPr>
        <w:t>ț</w:t>
      </w:r>
      <w:r w:rsidRPr="001B6A28">
        <w:rPr>
          <w:lang w:val="ro-RO"/>
        </w:rPr>
        <w:t xml:space="preserve">ei energetice la cele trei corpuri de clădire  amplasate în incinta </w:t>
      </w:r>
      <w:proofErr w:type="spellStart"/>
      <w:r w:rsidR="000B1A45">
        <w:rPr>
          <w:bCs/>
        </w:rPr>
        <w:t>Colegiul</w:t>
      </w:r>
      <w:proofErr w:type="spellEnd"/>
      <w:r w:rsidR="000B1A45">
        <w:rPr>
          <w:bCs/>
        </w:rPr>
        <w:t xml:space="preserve"> </w:t>
      </w:r>
      <w:proofErr w:type="spellStart"/>
      <w:r w:rsidR="000B1A45">
        <w:rPr>
          <w:bCs/>
        </w:rPr>
        <w:t>Tehnic</w:t>
      </w:r>
      <w:proofErr w:type="spellEnd"/>
      <w:r w:rsidR="000B1A45">
        <w:rPr>
          <w:bCs/>
        </w:rPr>
        <w:t xml:space="preserve"> „</w:t>
      </w:r>
      <w:r w:rsidR="000B1A45" w:rsidRPr="000B1A45">
        <w:rPr>
          <w:bCs/>
        </w:rPr>
        <w:t xml:space="preserve">Henri </w:t>
      </w:r>
      <w:proofErr w:type="spellStart"/>
      <w:r w:rsidR="000B1A45" w:rsidRPr="000B1A45">
        <w:rPr>
          <w:bCs/>
        </w:rPr>
        <w:t>Coandă</w:t>
      </w:r>
      <w:proofErr w:type="spellEnd"/>
      <w:r w:rsidR="000B1A45">
        <w:rPr>
          <w:bCs/>
        </w:rPr>
        <w:t>“</w:t>
      </w:r>
      <w:r w:rsidR="000B1A45" w:rsidRPr="000B1A45">
        <w:rPr>
          <w:lang w:val="ro-RO"/>
        </w:rPr>
        <w:t>.</w:t>
      </w:r>
      <w:r w:rsidR="000B1A45" w:rsidRPr="001B6A28">
        <w:rPr>
          <w:lang w:val="ro-RO"/>
        </w:rPr>
        <w:t xml:space="preserve"> </w:t>
      </w:r>
      <w:r w:rsidRPr="001B6A28">
        <w:rPr>
          <w:lang w:val="ro-RO"/>
        </w:rPr>
        <w:t xml:space="preserve">Lucrările de intervenţie cuprinse în proiect care determină diminuarea consumurilor energetice </w:t>
      </w:r>
      <w:r w:rsidRPr="001B6A28">
        <w:rPr>
          <w:rFonts w:ascii="Cambria Math" w:hAnsi="Cambria Math" w:cs="Cambria Math"/>
          <w:lang w:val="ro-RO"/>
        </w:rPr>
        <w:t>ș</w:t>
      </w:r>
      <w:r w:rsidRPr="001B6A28">
        <w:rPr>
          <w:lang w:val="ro-RO"/>
        </w:rPr>
        <w:t>i lucrările conexe care contribuie la implementarea proiectului cuprind: reabilitarea termică a e</w:t>
      </w:r>
      <w:r w:rsidR="000B1A45">
        <w:rPr>
          <w:lang w:val="ro-RO"/>
        </w:rPr>
        <w:t>lementelor de anvelopă a clădir</w:t>
      </w:r>
      <w:r w:rsidRPr="001B6A28">
        <w:rPr>
          <w:lang w:val="ro-RO"/>
        </w:rPr>
        <w:t>i</w:t>
      </w:r>
      <w:r w:rsidR="000B1A45">
        <w:rPr>
          <w:lang w:val="ro-RO"/>
        </w:rPr>
        <w:t>lor</w:t>
      </w:r>
      <w:r w:rsidRPr="001B6A28">
        <w:rPr>
          <w:lang w:val="ro-RO"/>
        </w:rPr>
        <w:t xml:space="preserve">, reabilitarea termică a sistemului de încălzire </w:t>
      </w:r>
      <w:r w:rsidRPr="001B6A28">
        <w:rPr>
          <w:rFonts w:ascii="Cambria Math" w:hAnsi="Cambria Math" w:cs="Cambria Math"/>
          <w:lang w:val="ro-RO"/>
        </w:rPr>
        <w:t>ș</w:t>
      </w:r>
      <w:r w:rsidRPr="001B6A28">
        <w:rPr>
          <w:lang w:val="ro-RO"/>
        </w:rPr>
        <w:t xml:space="preserve">i a sistemului de furnizare a apei calde de consum, </w:t>
      </w:r>
      <w:r w:rsidR="001B6A28">
        <w:rPr>
          <w:lang w:val="ro-RO"/>
        </w:rPr>
        <w:t>î</w:t>
      </w:r>
      <w:r w:rsidRPr="001B6A28">
        <w:rPr>
          <w:lang w:val="ro-RO"/>
        </w:rPr>
        <w:t xml:space="preserve">nlocuirea corpurilor de iluminat cu corpuri de iluminat </w:t>
      </w:r>
      <w:r w:rsidR="000B1A45">
        <w:rPr>
          <w:lang w:val="ro-RO"/>
        </w:rPr>
        <w:t>de eficienţă energetică ridicată ş</w:t>
      </w:r>
      <w:r w:rsidRPr="001B6A28">
        <w:rPr>
          <w:lang w:val="ro-RO"/>
        </w:rPr>
        <w:t>i durat</w:t>
      </w:r>
      <w:r w:rsidR="000B1A45">
        <w:rPr>
          <w:lang w:val="ro-RO"/>
        </w:rPr>
        <w:t>ă</w:t>
      </w:r>
      <w:r w:rsidRPr="001B6A28">
        <w:rPr>
          <w:lang w:val="ro-RO"/>
        </w:rPr>
        <w:t xml:space="preserve"> mare de via</w:t>
      </w:r>
      <w:r w:rsidR="000B1A45">
        <w:rPr>
          <w:lang w:val="ro-RO"/>
        </w:rPr>
        <w:t>ţă</w:t>
      </w:r>
      <w:r w:rsidRPr="001B6A28">
        <w:rPr>
          <w:lang w:val="ro-RO"/>
        </w:rPr>
        <w:t xml:space="preserve">, utilizarea surselor regenerabile de energie pentru asigurarea necesarului de energie a clădirii precum </w:t>
      </w:r>
      <w:r w:rsidRPr="001B6A28">
        <w:rPr>
          <w:rFonts w:ascii="Cambria Math" w:hAnsi="Cambria Math" w:cs="Cambria Math"/>
          <w:lang w:val="ro-RO"/>
        </w:rPr>
        <w:t>ș</w:t>
      </w:r>
      <w:r w:rsidRPr="001B6A28">
        <w:rPr>
          <w:lang w:val="ro-RO"/>
        </w:rPr>
        <w:t>i lucrări conexe care contribuie la implementarea proiectului.</w:t>
      </w:r>
    </w:p>
    <w:p w:rsidR="00AD2C13" w:rsidRPr="001B6A28" w:rsidRDefault="00C1123D" w:rsidP="009C08FC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ro-RO"/>
        </w:rPr>
      </w:pPr>
      <w:r w:rsidRPr="001B6A28">
        <w:rPr>
          <w:lang w:val="ro-RO"/>
        </w:rPr>
        <w:t>Documentaţia pentru avizarea lucrărilor</w:t>
      </w:r>
      <w:r w:rsidR="005154F7" w:rsidRPr="001B6A28">
        <w:rPr>
          <w:lang w:val="ro-RO"/>
        </w:rPr>
        <w:t xml:space="preserve"> a fost contractat</w:t>
      </w:r>
      <w:r w:rsidRPr="001B6A28">
        <w:rPr>
          <w:lang w:val="ro-RO"/>
        </w:rPr>
        <w:t>ă</w:t>
      </w:r>
      <w:r w:rsidR="005154F7" w:rsidRPr="001B6A28">
        <w:rPr>
          <w:lang w:val="ro-RO"/>
        </w:rPr>
        <w:t xml:space="preserve"> </w:t>
      </w:r>
      <w:r w:rsidR="00AD2C13" w:rsidRPr="001B6A28">
        <w:rPr>
          <w:rFonts w:eastAsiaTheme="minorHAnsi"/>
          <w:lang w:val="ro-RO"/>
        </w:rPr>
        <w:t>cu respectarea prevederilor H.G. nr. 907/29.11.2016</w:t>
      </w:r>
      <w:r w:rsidR="00FE42B4" w:rsidRPr="001B6A28">
        <w:rPr>
          <w:rFonts w:eastAsiaTheme="minorHAnsi"/>
          <w:lang w:val="ro-RO"/>
        </w:rPr>
        <w:t xml:space="preserve"> –actualizată</w:t>
      </w:r>
      <w:r w:rsidR="00AD2C13" w:rsidRPr="001B6A28">
        <w:rPr>
          <w:rFonts w:eastAsiaTheme="minorHAnsi"/>
          <w:lang w:val="ro-RO"/>
        </w:rPr>
        <w:t xml:space="preserve"> privind etapele de elaborare şi conţinutul-cadru al documentaţiilor tehnico-ec</w:t>
      </w:r>
      <w:r w:rsidR="005154F7" w:rsidRPr="001B6A28">
        <w:rPr>
          <w:rFonts w:eastAsiaTheme="minorHAnsi"/>
          <w:lang w:val="ro-RO"/>
        </w:rPr>
        <w:t>onomice aferente obiectivelor/</w:t>
      </w:r>
      <w:r w:rsidR="00AD2C13" w:rsidRPr="001B6A28">
        <w:rPr>
          <w:rFonts w:eastAsiaTheme="minorHAnsi"/>
          <w:lang w:val="ro-RO"/>
        </w:rPr>
        <w:t>proiectelor de investiţi</w:t>
      </w:r>
      <w:r w:rsidRPr="001B6A28">
        <w:rPr>
          <w:rFonts w:eastAsiaTheme="minorHAnsi"/>
          <w:lang w:val="ro-RO"/>
        </w:rPr>
        <w:t xml:space="preserve">i finanţate din fonduri publice </w:t>
      </w:r>
      <w:r w:rsidRPr="001B6A28">
        <w:rPr>
          <w:rFonts w:ascii="Cambria Math" w:eastAsiaTheme="minorHAnsi" w:hAnsi="Cambria Math" w:cs="Cambria Math"/>
          <w:bCs/>
          <w:lang w:val="ro-RO"/>
        </w:rPr>
        <w:t>ș</w:t>
      </w:r>
      <w:r w:rsidRPr="001B6A28">
        <w:rPr>
          <w:rFonts w:eastAsiaTheme="minorHAnsi"/>
          <w:bCs/>
          <w:lang w:val="ro-RO"/>
        </w:rPr>
        <w:t xml:space="preserve">i a </w:t>
      </w:r>
      <w:proofErr w:type="spellStart"/>
      <w:r w:rsidRPr="001B6A28">
        <w:rPr>
          <w:rFonts w:eastAsiaTheme="minorHAnsi"/>
        </w:rPr>
        <w:t>Ghidului</w:t>
      </w:r>
      <w:proofErr w:type="spellEnd"/>
      <w:r w:rsidRPr="001B6A28">
        <w:rPr>
          <w:rFonts w:eastAsiaTheme="minorHAnsi"/>
        </w:rPr>
        <w:t xml:space="preserve"> specific </w:t>
      </w:r>
      <w:proofErr w:type="spellStart"/>
      <w:r w:rsidRPr="001B6A28">
        <w:rPr>
          <w:rFonts w:eastAsiaTheme="minorHAnsi"/>
        </w:rPr>
        <w:t>pentru</w:t>
      </w:r>
      <w:proofErr w:type="spellEnd"/>
      <w:r w:rsidRPr="001B6A28">
        <w:rPr>
          <w:rFonts w:eastAsiaTheme="minorHAnsi"/>
        </w:rPr>
        <w:t xml:space="preserve"> POR 2014-2020, </w:t>
      </w:r>
      <w:proofErr w:type="spellStart"/>
      <w:r w:rsidRPr="001B6A28">
        <w:rPr>
          <w:rFonts w:eastAsiaTheme="minorHAnsi"/>
        </w:rPr>
        <w:t>Axa</w:t>
      </w:r>
      <w:proofErr w:type="spellEnd"/>
      <w:r w:rsidRPr="001B6A28">
        <w:rPr>
          <w:rFonts w:eastAsiaTheme="minorHAnsi"/>
        </w:rPr>
        <w:t xml:space="preserve"> </w:t>
      </w:r>
      <w:proofErr w:type="spellStart"/>
      <w:r w:rsidRPr="001B6A28">
        <w:rPr>
          <w:rFonts w:eastAsiaTheme="minorHAnsi"/>
        </w:rPr>
        <w:t>prioritară</w:t>
      </w:r>
      <w:proofErr w:type="spellEnd"/>
      <w:r w:rsidRPr="001B6A28">
        <w:rPr>
          <w:rFonts w:eastAsiaTheme="minorHAnsi"/>
        </w:rPr>
        <w:t xml:space="preserve"> 3, </w:t>
      </w:r>
      <w:proofErr w:type="spellStart"/>
      <w:r w:rsidRPr="001B6A28">
        <w:rPr>
          <w:rFonts w:eastAsiaTheme="minorHAnsi"/>
        </w:rPr>
        <w:t>Prioritatea</w:t>
      </w:r>
      <w:proofErr w:type="spellEnd"/>
      <w:r w:rsidRPr="001B6A28">
        <w:rPr>
          <w:rFonts w:eastAsiaTheme="minorHAnsi"/>
        </w:rPr>
        <w:t xml:space="preserve"> de </w:t>
      </w:r>
      <w:proofErr w:type="spellStart"/>
      <w:r w:rsidRPr="001B6A28">
        <w:rPr>
          <w:rFonts w:eastAsiaTheme="minorHAnsi"/>
        </w:rPr>
        <w:t>investiţii</w:t>
      </w:r>
      <w:proofErr w:type="spellEnd"/>
      <w:r w:rsidRPr="001B6A28">
        <w:rPr>
          <w:rFonts w:eastAsiaTheme="minorHAnsi"/>
        </w:rPr>
        <w:t xml:space="preserve"> 3.1, </w:t>
      </w:r>
      <w:proofErr w:type="spellStart"/>
      <w:r w:rsidRPr="001B6A28">
        <w:rPr>
          <w:rFonts w:eastAsiaTheme="minorHAnsi"/>
        </w:rPr>
        <w:t>Operaţiunea</w:t>
      </w:r>
      <w:proofErr w:type="spellEnd"/>
      <w:r w:rsidRPr="001B6A28">
        <w:rPr>
          <w:rFonts w:eastAsiaTheme="minorHAnsi"/>
        </w:rPr>
        <w:t xml:space="preserve"> B - </w:t>
      </w:r>
      <w:proofErr w:type="spellStart"/>
      <w:r w:rsidRPr="001B6A28">
        <w:rPr>
          <w:rFonts w:eastAsiaTheme="minorHAnsi"/>
        </w:rPr>
        <w:t>Clădiri</w:t>
      </w:r>
      <w:proofErr w:type="spellEnd"/>
      <w:r w:rsidRPr="001B6A28">
        <w:rPr>
          <w:rFonts w:eastAsiaTheme="minorHAnsi"/>
        </w:rPr>
        <w:t xml:space="preserve"> </w:t>
      </w:r>
      <w:proofErr w:type="spellStart"/>
      <w:r w:rsidRPr="001B6A28">
        <w:rPr>
          <w:rFonts w:eastAsiaTheme="minorHAnsi"/>
        </w:rPr>
        <w:t>Publice</w:t>
      </w:r>
      <w:proofErr w:type="spellEnd"/>
      <w:r w:rsidRPr="001B6A28">
        <w:rPr>
          <w:rFonts w:eastAsiaTheme="minorHAnsi"/>
        </w:rPr>
        <w:t xml:space="preserve"> </w:t>
      </w:r>
      <w:proofErr w:type="spellStart"/>
      <w:r w:rsidRPr="001B6A28">
        <w:rPr>
          <w:rFonts w:eastAsiaTheme="minorHAnsi"/>
        </w:rPr>
        <w:t>prin</w:t>
      </w:r>
      <w:proofErr w:type="spellEnd"/>
      <w:r w:rsidRPr="001B6A28">
        <w:rPr>
          <w:rFonts w:eastAsiaTheme="minorHAnsi"/>
        </w:rPr>
        <w:t xml:space="preserve"> </w:t>
      </w:r>
      <w:proofErr w:type="spellStart"/>
      <w:r w:rsidRPr="001B6A28">
        <w:rPr>
          <w:rFonts w:eastAsiaTheme="minorHAnsi"/>
        </w:rPr>
        <w:t>contractul</w:t>
      </w:r>
      <w:proofErr w:type="spellEnd"/>
      <w:r w:rsidRPr="001B6A28">
        <w:rPr>
          <w:rFonts w:eastAsiaTheme="minorHAnsi"/>
        </w:rPr>
        <w:t xml:space="preserve"> de </w:t>
      </w:r>
      <w:proofErr w:type="spellStart"/>
      <w:r w:rsidRPr="001B6A28">
        <w:rPr>
          <w:rFonts w:eastAsiaTheme="minorHAnsi"/>
        </w:rPr>
        <w:t>prestare</w:t>
      </w:r>
      <w:proofErr w:type="spellEnd"/>
      <w:r w:rsidRPr="001B6A28">
        <w:rPr>
          <w:rFonts w:eastAsiaTheme="minorHAnsi"/>
        </w:rPr>
        <w:t xml:space="preserve"> de </w:t>
      </w:r>
      <w:proofErr w:type="spellStart"/>
      <w:r w:rsidRPr="001B6A28">
        <w:rPr>
          <w:rFonts w:eastAsiaTheme="minorHAnsi"/>
        </w:rPr>
        <w:t>servicii</w:t>
      </w:r>
      <w:proofErr w:type="spellEnd"/>
      <w:r w:rsidRPr="001B6A28">
        <w:rPr>
          <w:rFonts w:eastAsiaTheme="minorHAnsi"/>
        </w:rPr>
        <w:t xml:space="preserve"> nr. 107/</w:t>
      </w:r>
      <w:r w:rsidR="004857FE" w:rsidRPr="001B6A28">
        <w:rPr>
          <w:rFonts w:eastAsiaTheme="minorHAnsi"/>
        </w:rPr>
        <w:t>11</w:t>
      </w:r>
      <w:r w:rsidRPr="001B6A28">
        <w:rPr>
          <w:rFonts w:eastAsiaTheme="minorHAnsi"/>
        </w:rPr>
        <w:t>.0</w:t>
      </w:r>
      <w:r w:rsidR="004857FE" w:rsidRPr="001B6A28">
        <w:rPr>
          <w:rFonts w:eastAsiaTheme="minorHAnsi"/>
        </w:rPr>
        <w:t>7</w:t>
      </w:r>
      <w:r w:rsidRPr="001B6A28">
        <w:rPr>
          <w:rFonts w:eastAsiaTheme="minorHAnsi"/>
        </w:rPr>
        <w:t xml:space="preserve">.2017 </w:t>
      </w:r>
      <w:proofErr w:type="spellStart"/>
      <w:r w:rsidRPr="001B6A28">
        <w:rPr>
          <w:rFonts w:ascii="Cambria Math" w:eastAsiaTheme="minorHAnsi" w:hAnsi="Cambria Math" w:cs="Cambria Math"/>
        </w:rPr>
        <w:t>ș</w:t>
      </w:r>
      <w:r w:rsidRPr="001B6A28">
        <w:rPr>
          <w:rFonts w:eastAsiaTheme="minorHAnsi"/>
        </w:rPr>
        <w:t>i</w:t>
      </w:r>
      <w:proofErr w:type="spellEnd"/>
      <w:r w:rsidRPr="001B6A28">
        <w:rPr>
          <w:rFonts w:eastAsiaTheme="minorHAnsi"/>
        </w:rPr>
        <w:t xml:space="preserve"> a </w:t>
      </w:r>
      <w:proofErr w:type="spellStart"/>
      <w:r w:rsidRPr="001B6A28">
        <w:rPr>
          <w:rFonts w:eastAsiaTheme="minorHAnsi"/>
        </w:rPr>
        <w:t>fost</w:t>
      </w:r>
      <w:proofErr w:type="spellEnd"/>
      <w:r w:rsidRPr="001B6A28">
        <w:rPr>
          <w:rFonts w:eastAsiaTheme="minorHAnsi"/>
        </w:rPr>
        <w:t xml:space="preserve"> </w:t>
      </w:r>
      <w:proofErr w:type="spellStart"/>
      <w:r w:rsidRPr="001B6A28">
        <w:rPr>
          <w:rFonts w:eastAsiaTheme="minorHAnsi"/>
        </w:rPr>
        <w:t>avizată</w:t>
      </w:r>
      <w:proofErr w:type="spellEnd"/>
      <w:r w:rsidRPr="001B6A28">
        <w:rPr>
          <w:rFonts w:eastAsiaTheme="minorHAnsi"/>
        </w:rPr>
        <w:t xml:space="preserve"> </w:t>
      </w:r>
      <w:proofErr w:type="spellStart"/>
      <w:r w:rsidRPr="001B6A28">
        <w:rPr>
          <w:rFonts w:eastAsiaTheme="minorHAnsi"/>
        </w:rPr>
        <w:t>favorabil</w:t>
      </w:r>
      <w:proofErr w:type="spellEnd"/>
      <w:r w:rsidRPr="001B6A28">
        <w:rPr>
          <w:rFonts w:eastAsiaTheme="minorHAnsi"/>
        </w:rPr>
        <w:t xml:space="preserve"> conform </w:t>
      </w:r>
      <w:proofErr w:type="spellStart"/>
      <w:r w:rsidRPr="001B6A28">
        <w:rPr>
          <w:rFonts w:eastAsiaTheme="minorHAnsi"/>
        </w:rPr>
        <w:t>Fi</w:t>
      </w:r>
      <w:r w:rsidRPr="001B6A28">
        <w:rPr>
          <w:rFonts w:ascii="Cambria Math" w:eastAsiaTheme="minorHAnsi" w:hAnsi="Cambria Math" w:cs="Cambria Math"/>
        </w:rPr>
        <w:t>ș</w:t>
      </w:r>
      <w:r w:rsidRPr="001B6A28">
        <w:rPr>
          <w:rFonts w:eastAsiaTheme="minorHAnsi"/>
        </w:rPr>
        <w:t>ei</w:t>
      </w:r>
      <w:proofErr w:type="spellEnd"/>
      <w:r w:rsidRPr="001B6A28">
        <w:rPr>
          <w:rFonts w:eastAsiaTheme="minorHAnsi"/>
        </w:rPr>
        <w:t xml:space="preserve"> </w:t>
      </w:r>
      <w:proofErr w:type="spellStart"/>
      <w:r w:rsidRPr="001B6A28">
        <w:rPr>
          <w:rFonts w:eastAsiaTheme="minorHAnsi"/>
        </w:rPr>
        <w:t>tehnice</w:t>
      </w:r>
      <w:proofErr w:type="spellEnd"/>
      <w:r w:rsidRPr="001B6A28">
        <w:rPr>
          <w:rFonts w:eastAsiaTheme="minorHAnsi"/>
        </w:rPr>
        <w:t xml:space="preserve"> nr. </w:t>
      </w:r>
      <w:proofErr w:type="gramStart"/>
      <w:r w:rsidR="004857FE" w:rsidRPr="001B6A28">
        <w:rPr>
          <w:rFonts w:eastAsiaTheme="minorHAnsi"/>
        </w:rPr>
        <w:t>62</w:t>
      </w:r>
      <w:r w:rsidRPr="001B6A28">
        <w:rPr>
          <w:rFonts w:eastAsiaTheme="minorHAnsi"/>
        </w:rPr>
        <w:t>/</w:t>
      </w:r>
      <w:r w:rsidR="004857FE" w:rsidRPr="001B6A28">
        <w:rPr>
          <w:rFonts w:eastAsiaTheme="minorHAnsi"/>
        </w:rPr>
        <w:t>27</w:t>
      </w:r>
      <w:r w:rsidRPr="001B6A28">
        <w:rPr>
          <w:rFonts w:eastAsiaTheme="minorHAnsi"/>
        </w:rPr>
        <w:t>.</w:t>
      </w:r>
      <w:r w:rsidR="004857FE" w:rsidRPr="001B6A28">
        <w:rPr>
          <w:rFonts w:eastAsiaTheme="minorHAnsi"/>
        </w:rPr>
        <w:t>11</w:t>
      </w:r>
      <w:r w:rsidRPr="001B6A28">
        <w:rPr>
          <w:rFonts w:eastAsiaTheme="minorHAnsi"/>
        </w:rPr>
        <w:t xml:space="preserve">.2018 </w:t>
      </w:r>
      <w:proofErr w:type="spellStart"/>
      <w:r w:rsidRPr="001B6A28">
        <w:rPr>
          <w:rFonts w:eastAsiaTheme="minorHAnsi"/>
        </w:rPr>
        <w:t>emisă</w:t>
      </w:r>
      <w:proofErr w:type="spellEnd"/>
      <w:r w:rsidRPr="001B6A28">
        <w:rPr>
          <w:rFonts w:eastAsiaTheme="minorHAnsi"/>
        </w:rPr>
        <w:t xml:space="preserve"> de </w:t>
      </w:r>
      <w:proofErr w:type="spellStart"/>
      <w:r w:rsidRPr="001B6A28">
        <w:rPr>
          <w:rFonts w:eastAsiaTheme="minorHAnsi"/>
        </w:rPr>
        <w:t>Comisia</w:t>
      </w:r>
      <w:proofErr w:type="spellEnd"/>
      <w:r w:rsidRPr="001B6A28">
        <w:rPr>
          <w:rFonts w:eastAsiaTheme="minorHAnsi"/>
        </w:rPr>
        <w:t xml:space="preserve"> </w:t>
      </w:r>
      <w:proofErr w:type="spellStart"/>
      <w:r w:rsidRPr="001B6A28">
        <w:rPr>
          <w:rFonts w:eastAsiaTheme="minorHAnsi"/>
        </w:rPr>
        <w:t>Tehnico-Economică</w:t>
      </w:r>
      <w:proofErr w:type="spellEnd"/>
      <w:r w:rsidRPr="001B6A28">
        <w:rPr>
          <w:rFonts w:eastAsiaTheme="minorHAnsi"/>
        </w:rPr>
        <w:t>.</w:t>
      </w:r>
      <w:proofErr w:type="gramEnd"/>
    </w:p>
    <w:p w:rsidR="006B77A5" w:rsidRPr="001B6A28" w:rsidRDefault="006B77A5" w:rsidP="006B77A5">
      <w:pPr>
        <w:ind w:firstLine="720"/>
        <w:jc w:val="both"/>
        <w:rPr>
          <w:color w:val="FF0000"/>
          <w:lang w:val="ro-RO"/>
        </w:rPr>
      </w:pPr>
      <w:r w:rsidRPr="001B6A28">
        <w:rPr>
          <w:lang w:val="ro-RO"/>
        </w:rPr>
        <w:t xml:space="preserve">Precizăm </w:t>
      </w:r>
      <w:r w:rsidR="00E16EFE" w:rsidRPr="001B6A28">
        <w:rPr>
          <w:lang w:val="ro-RO"/>
        </w:rPr>
        <w:t xml:space="preserve">că </w:t>
      </w:r>
      <w:r w:rsidRPr="001B6A28">
        <w:rPr>
          <w:lang w:val="ro-RO"/>
        </w:rPr>
        <w:t>emiter</w:t>
      </w:r>
      <w:r w:rsidR="00E21158" w:rsidRPr="001B6A28">
        <w:rPr>
          <w:lang w:val="ro-RO"/>
        </w:rPr>
        <w:t>ea</w:t>
      </w:r>
      <w:r w:rsidRPr="001B6A28">
        <w:rPr>
          <w:lang w:val="ro-RO"/>
        </w:rPr>
        <w:t xml:space="preserve"> proiectului de hotărâre</w:t>
      </w:r>
      <w:r w:rsidR="00E21158" w:rsidRPr="001B6A28">
        <w:rPr>
          <w:lang w:val="ro-RO"/>
        </w:rPr>
        <w:t xml:space="preserve"> are la bază</w:t>
      </w:r>
      <w:r w:rsidR="00E16EFE" w:rsidRPr="001B6A28">
        <w:rPr>
          <w:lang w:val="ro-RO"/>
        </w:rPr>
        <w:t xml:space="preserve"> documenta</w:t>
      </w:r>
      <w:r w:rsidR="00E16EFE" w:rsidRPr="001B6A28">
        <w:rPr>
          <w:rFonts w:asciiTheme="majorHAnsi" w:hAnsiTheme="majorHAnsi"/>
          <w:lang w:val="ro-RO"/>
        </w:rPr>
        <w:t>ț</w:t>
      </w:r>
      <w:r w:rsidR="00E16EFE" w:rsidRPr="001B6A28">
        <w:rPr>
          <w:lang w:val="ro-RO"/>
        </w:rPr>
        <w:t>ia tehnico - economică</w:t>
      </w:r>
      <w:r w:rsidR="001B5232" w:rsidRPr="001B6A28">
        <w:rPr>
          <w:lang w:val="ro-RO"/>
        </w:rPr>
        <w:t xml:space="preserve"> nr.</w:t>
      </w:r>
      <w:r w:rsidR="00FE42B4" w:rsidRPr="001B6A28">
        <w:rPr>
          <w:lang w:val="ro-RO"/>
        </w:rPr>
        <w:t xml:space="preserve"> </w:t>
      </w:r>
      <w:r w:rsidR="001B5232" w:rsidRPr="001B6A28">
        <w:rPr>
          <w:lang w:val="ro-RO"/>
        </w:rPr>
        <w:t>2613</w:t>
      </w:r>
      <w:r w:rsidR="00E21158" w:rsidRPr="001B6A28">
        <w:rPr>
          <w:lang w:val="ro-RO"/>
        </w:rPr>
        <w:t>/2017</w:t>
      </w:r>
      <w:r w:rsidR="00E16EFE" w:rsidRPr="001B6A28">
        <w:rPr>
          <w:lang w:val="ro-RO"/>
        </w:rPr>
        <w:t xml:space="preserve">, faza D.A.L.I., elaborată </w:t>
      </w:r>
      <w:r w:rsidR="00AD2C13" w:rsidRPr="001B6A28">
        <w:rPr>
          <w:lang w:val="ro-RO"/>
        </w:rPr>
        <w:t>în baza</w:t>
      </w:r>
      <w:r w:rsidR="00AD2C13" w:rsidRPr="001B6A28">
        <w:rPr>
          <w:rFonts w:eastAsiaTheme="minorHAnsi"/>
          <w:lang w:val="ro-RO"/>
        </w:rPr>
        <w:t xml:space="preserve"> H.G. nr. 907/29.11.2016</w:t>
      </w:r>
      <w:r w:rsidR="00FE42B4" w:rsidRPr="001B6A28">
        <w:rPr>
          <w:rFonts w:eastAsiaTheme="minorHAnsi"/>
          <w:lang w:val="ro-RO"/>
        </w:rPr>
        <w:t xml:space="preserve"> - actualizată</w:t>
      </w:r>
      <w:r w:rsidR="00AD2C13" w:rsidRPr="001B6A28">
        <w:rPr>
          <w:rFonts w:eastAsiaTheme="minorHAnsi"/>
          <w:lang w:val="ro-RO"/>
        </w:rPr>
        <w:t xml:space="preserve">, </w:t>
      </w:r>
      <w:r w:rsidR="00E16EFE" w:rsidRPr="001B6A28">
        <w:rPr>
          <w:lang w:val="ro-RO"/>
        </w:rPr>
        <w:t xml:space="preserve">de </w:t>
      </w:r>
      <w:r w:rsidR="00AD2C13" w:rsidRPr="001B6A28">
        <w:rPr>
          <w:lang w:val="ro-RO"/>
        </w:rPr>
        <w:t xml:space="preserve">către </w:t>
      </w:r>
      <w:r w:rsidR="00E16EFE" w:rsidRPr="001B6A28">
        <w:rPr>
          <w:lang w:val="ro-RO"/>
        </w:rPr>
        <w:t xml:space="preserve">prestatorul serviciilor de proiectare </w:t>
      </w:r>
      <w:r w:rsidR="00E16EFE" w:rsidRPr="001B6A28">
        <w:rPr>
          <w:rFonts w:asciiTheme="majorHAnsi" w:hAnsiTheme="majorHAnsi"/>
          <w:lang w:val="ro-RO"/>
        </w:rPr>
        <w:t>ș</w:t>
      </w:r>
      <w:r w:rsidR="00E16EFE" w:rsidRPr="001B6A28">
        <w:rPr>
          <w:lang w:val="ro-RO"/>
        </w:rPr>
        <w:t>i asisten</w:t>
      </w:r>
      <w:r w:rsidR="00E16EFE" w:rsidRPr="001B6A28">
        <w:rPr>
          <w:rFonts w:asciiTheme="majorHAnsi" w:hAnsiTheme="majorHAnsi"/>
          <w:lang w:val="ro-RO"/>
        </w:rPr>
        <w:t>ț</w:t>
      </w:r>
      <w:r w:rsidR="00E16EFE" w:rsidRPr="001B6A28">
        <w:rPr>
          <w:lang w:val="ro-RO"/>
        </w:rPr>
        <w:t>ă tehnică din partea proiectantului</w:t>
      </w:r>
      <w:r w:rsidR="00E21158" w:rsidRPr="001B6A28">
        <w:rPr>
          <w:lang w:val="ro-RO"/>
        </w:rPr>
        <w:t xml:space="preserve"> - SC </w:t>
      </w:r>
      <w:r w:rsidR="00F41755" w:rsidRPr="001B6A28">
        <w:rPr>
          <w:lang w:val="ro-RO"/>
        </w:rPr>
        <w:t>Bau Proiect</w:t>
      </w:r>
      <w:r w:rsidR="00E21158" w:rsidRPr="001B6A28">
        <w:rPr>
          <w:lang w:val="ro-RO"/>
        </w:rPr>
        <w:t xml:space="preserve"> SRL</w:t>
      </w:r>
      <w:r w:rsidR="00E16EFE" w:rsidRPr="001B6A28">
        <w:rPr>
          <w:lang w:val="ro-RO"/>
        </w:rPr>
        <w:t>.</w:t>
      </w:r>
    </w:p>
    <w:p w:rsidR="00F6122A" w:rsidRPr="001B6A28" w:rsidRDefault="006B77A5" w:rsidP="00E14BFC">
      <w:pPr>
        <w:ind w:firstLine="708"/>
        <w:jc w:val="both"/>
        <w:rPr>
          <w:color w:val="FF0000"/>
          <w:lang w:val="ro-RO"/>
        </w:rPr>
      </w:pPr>
      <w:r w:rsidRPr="001B6A28">
        <w:rPr>
          <w:color w:val="FF0000"/>
          <w:lang w:val="ro-RO"/>
        </w:rPr>
        <w:tab/>
      </w:r>
      <w:r w:rsidRPr="001B6A28">
        <w:rPr>
          <w:lang w:val="ro-RO"/>
        </w:rPr>
        <w:t>În concluzie,</w:t>
      </w:r>
      <w:r w:rsidR="00AD2C13" w:rsidRPr="001B6A28">
        <w:rPr>
          <w:lang w:val="ro-RO"/>
        </w:rPr>
        <w:t xml:space="preserve"> prin Proiectul nr.</w:t>
      </w:r>
      <w:r w:rsidR="00D03853">
        <w:rPr>
          <w:lang w:val="ro-RO"/>
        </w:rPr>
        <w:t xml:space="preserve"> </w:t>
      </w:r>
      <w:r w:rsidR="001B5232" w:rsidRPr="001B6A28">
        <w:rPr>
          <w:lang w:val="ro-RO"/>
        </w:rPr>
        <w:t>2613</w:t>
      </w:r>
      <w:r w:rsidR="00AD2C13" w:rsidRPr="001B6A28">
        <w:rPr>
          <w:lang w:val="ro-RO"/>
        </w:rPr>
        <w:t>/2017 s-a</w:t>
      </w:r>
      <w:r w:rsidR="00F6122A" w:rsidRPr="001B6A28">
        <w:rPr>
          <w:lang w:val="ro-RO"/>
        </w:rPr>
        <w:t>u</w:t>
      </w:r>
      <w:r w:rsidR="00AD2C13" w:rsidRPr="001B6A28">
        <w:rPr>
          <w:lang w:val="ro-RO"/>
        </w:rPr>
        <w:t xml:space="preserve"> stabilit</w:t>
      </w:r>
      <w:r w:rsidR="00F6122A" w:rsidRPr="001B6A28">
        <w:rPr>
          <w:lang w:val="ro-RO"/>
        </w:rPr>
        <w:t xml:space="preserve"> următoarele:</w:t>
      </w:r>
    </w:p>
    <w:p w:rsidR="00E14BFC" w:rsidRPr="001B6A28" w:rsidRDefault="00F6122A" w:rsidP="00E14BFC">
      <w:pPr>
        <w:ind w:firstLine="708"/>
        <w:jc w:val="both"/>
        <w:rPr>
          <w:b/>
          <w:lang w:val="ro-RO" w:eastAsia="ro-RO"/>
        </w:rPr>
      </w:pPr>
      <w:r w:rsidRPr="001B6A28">
        <w:rPr>
          <w:lang w:val="ro-RO"/>
        </w:rPr>
        <w:t xml:space="preserve">- </w:t>
      </w:r>
      <w:r w:rsidR="006B77A5" w:rsidRPr="001B6A28">
        <w:rPr>
          <w:lang w:val="ro-RO"/>
        </w:rPr>
        <w:t xml:space="preserve"> </w:t>
      </w:r>
      <w:r w:rsidR="00E14BFC" w:rsidRPr="001B6A28">
        <w:rPr>
          <w:lang w:val="ro-RO" w:eastAsia="ro-RO"/>
        </w:rPr>
        <w:t>valoarea totală estimată a investiţiei</w:t>
      </w:r>
      <w:bookmarkStart w:id="1" w:name="_GoBack"/>
      <w:bookmarkEnd w:id="1"/>
      <w:r w:rsidR="00E14BFC" w:rsidRPr="001B6A28">
        <w:rPr>
          <w:lang w:val="ro-RO" w:eastAsia="ro-RO"/>
        </w:rPr>
        <w:t xml:space="preserve"> conform devizului general, </w:t>
      </w:r>
      <w:r w:rsidR="00AD2C13" w:rsidRPr="001B6A28">
        <w:rPr>
          <w:lang w:val="ro-RO" w:eastAsia="ro-RO"/>
        </w:rPr>
        <w:t>ca fiind</w:t>
      </w:r>
      <w:r w:rsidR="00E14BFC" w:rsidRPr="001B6A28">
        <w:rPr>
          <w:lang w:val="ro-RO" w:eastAsia="ro-RO"/>
        </w:rPr>
        <w:t xml:space="preserve"> de </w:t>
      </w:r>
      <w:r w:rsidR="00E9052A" w:rsidRPr="001B6A28">
        <w:rPr>
          <w:b/>
          <w:lang w:val="ro-RO" w:eastAsia="ro-RO"/>
        </w:rPr>
        <w:t>19</w:t>
      </w:r>
      <w:r w:rsidR="00E14BFC" w:rsidRPr="001B6A28">
        <w:rPr>
          <w:b/>
          <w:lang w:val="ro-RO" w:eastAsia="ro-RO"/>
        </w:rPr>
        <w:t>.</w:t>
      </w:r>
      <w:r w:rsidR="00E9052A" w:rsidRPr="001B6A28">
        <w:rPr>
          <w:b/>
          <w:lang w:val="ro-RO" w:eastAsia="ro-RO"/>
        </w:rPr>
        <w:t>053.471,02</w:t>
      </w:r>
      <w:r w:rsidR="00E14BFC" w:rsidRPr="001B6A28">
        <w:rPr>
          <w:b/>
          <w:lang w:val="ro-RO" w:eastAsia="ro-RO"/>
        </w:rPr>
        <w:t xml:space="preserve"> lei  (inclusiv TVA)</w:t>
      </w:r>
      <w:r w:rsidR="00E14BFC" w:rsidRPr="001B6A28">
        <w:rPr>
          <w:lang w:val="ro-RO" w:eastAsia="ro-RO"/>
        </w:rPr>
        <w:t xml:space="preserve">, din care </w:t>
      </w:r>
      <w:r w:rsidR="00E14BFC" w:rsidRPr="001B6A28">
        <w:rPr>
          <w:b/>
          <w:lang w:val="ro-RO" w:eastAsia="ro-RO"/>
        </w:rPr>
        <w:t>C+M</w:t>
      </w:r>
      <w:r w:rsidR="00E14BFC" w:rsidRPr="001B6A28">
        <w:rPr>
          <w:lang w:val="ro-RO" w:eastAsia="ro-RO"/>
        </w:rPr>
        <w:t xml:space="preserve"> </w:t>
      </w:r>
      <w:r w:rsidR="00AD2C13" w:rsidRPr="001B6A28">
        <w:rPr>
          <w:lang w:val="ro-RO" w:eastAsia="ro-RO"/>
        </w:rPr>
        <w:t>are valoarea de</w:t>
      </w:r>
      <w:r w:rsidR="00E14BFC" w:rsidRPr="001B6A28">
        <w:rPr>
          <w:lang w:val="ro-RO" w:eastAsia="ro-RO"/>
        </w:rPr>
        <w:t xml:space="preserve">  </w:t>
      </w:r>
      <w:r w:rsidR="00E9052A" w:rsidRPr="001B6A28">
        <w:rPr>
          <w:b/>
          <w:lang w:val="ro-RO" w:eastAsia="ro-RO"/>
        </w:rPr>
        <w:t>1</w:t>
      </w:r>
      <w:r w:rsidR="00E536AE" w:rsidRPr="001B6A28">
        <w:rPr>
          <w:b/>
          <w:lang w:val="ro-RO" w:eastAsia="ro-RO"/>
        </w:rPr>
        <w:t>5</w:t>
      </w:r>
      <w:r w:rsidR="00E14BFC" w:rsidRPr="001B6A28">
        <w:rPr>
          <w:b/>
          <w:lang w:val="ro-RO" w:eastAsia="ro-RO"/>
        </w:rPr>
        <w:t>.</w:t>
      </w:r>
      <w:r w:rsidR="00E536AE" w:rsidRPr="001B6A28">
        <w:rPr>
          <w:b/>
          <w:lang w:val="ro-RO" w:eastAsia="ro-RO"/>
        </w:rPr>
        <w:t>628</w:t>
      </w:r>
      <w:r w:rsidR="00E9052A" w:rsidRPr="001B6A28">
        <w:rPr>
          <w:b/>
          <w:lang w:val="ro-RO" w:eastAsia="ro-RO"/>
        </w:rPr>
        <w:t>.</w:t>
      </w:r>
      <w:r w:rsidR="00E536AE" w:rsidRPr="001B6A28">
        <w:rPr>
          <w:b/>
          <w:lang w:val="ro-RO" w:eastAsia="ro-RO"/>
        </w:rPr>
        <w:t>145</w:t>
      </w:r>
      <w:r w:rsidR="00E9052A" w:rsidRPr="001B6A28">
        <w:rPr>
          <w:b/>
          <w:lang w:val="ro-RO" w:eastAsia="ro-RO"/>
        </w:rPr>
        <w:t>,</w:t>
      </w:r>
      <w:r w:rsidR="00E536AE" w:rsidRPr="001B6A28">
        <w:rPr>
          <w:b/>
          <w:lang w:val="ro-RO" w:eastAsia="ro-RO"/>
        </w:rPr>
        <w:t>60</w:t>
      </w:r>
      <w:r w:rsidR="00E14BFC" w:rsidRPr="001B6A28">
        <w:rPr>
          <w:b/>
          <w:lang w:val="ro-RO" w:eastAsia="ro-RO"/>
        </w:rPr>
        <w:t xml:space="preserve"> lei (inclusiv TVA)</w:t>
      </w:r>
      <w:r w:rsidRPr="001B6A28">
        <w:rPr>
          <w:b/>
          <w:lang w:val="ro-RO" w:eastAsia="ro-RO"/>
        </w:rPr>
        <w:t>;</w:t>
      </w:r>
    </w:p>
    <w:p w:rsidR="00F6122A" w:rsidRPr="001B6A28" w:rsidRDefault="00F6122A" w:rsidP="00E14BFC">
      <w:pPr>
        <w:ind w:firstLine="708"/>
        <w:jc w:val="both"/>
        <w:rPr>
          <w:lang w:val="ro-RO" w:eastAsia="ro-RO"/>
        </w:rPr>
      </w:pPr>
      <w:r w:rsidRPr="001B6A28">
        <w:rPr>
          <w:lang w:val="ro-RO" w:eastAsia="ro-RO"/>
        </w:rPr>
        <w:t>- indicatorii tehnico - economici rezulta</w:t>
      </w:r>
      <w:r w:rsidRPr="001B6A28">
        <w:rPr>
          <w:rFonts w:asciiTheme="majorHAnsi" w:hAnsiTheme="majorHAnsi"/>
          <w:lang w:val="ro-RO" w:eastAsia="ro-RO"/>
        </w:rPr>
        <w:t>ț</w:t>
      </w:r>
      <w:r w:rsidRPr="001B6A28">
        <w:rPr>
          <w:lang w:val="ro-RO" w:eastAsia="ro-RO"/>
        </w:rPr>
        <w:t xml:space="preserve">i în urma elaborării Proiectului tehnic, faza D.A.L.I., conform </w:t>
      </w:r>
      <w:r w:rsidRPr="001B6A28">
        <w:rPr>
          <w:b/>
          <w:lang w:val="ro-RO" w:eastAsia="ro-RO"/>
        </w:rPr>
        <w:t>Anexei 1</w:t>
      </w:r>
      <w:r w:rsidRPr="001B6A28">
        <w:rPr>
          <w:lang w:val="ro-RO" w:eastAsia="ro-RO"/>
        </w:rPr>
        <w:t xml:space="preserve"> la prezentul Raport de specialitate;</w:t>
      </w:r>
    </w:p>
    <w:p w:rsidR="006B77A5" w:rsidRPr="001B6A28" w:rsidRDefault="00F6122A" w:rsidP="00F6122A">
      <w:pPr>
        <w:ind w:firstLine="708"/>
        <w:jc w:val="both"/>
        <w:rPr>
          <w:lang w:val="ro-RO" w:eastAsia="ro-RO"/>
        </w:rPr>
      </w:pPr>
      <w:r w:rsidRPr="001B6A28">
        <w:rPr>
          <w:lang w:val="ro-RO" w:eastAsia="ro-RO"/>
        </w:rPr>
        <w:lastRenderedPageBreak/>
        <w:t>- D</w:t>
      </w:r>
      <w:r w:rsidRPr="001B6A28">
        <w:rPr>
          <w:lang w:val="ro-RO"/>
        </w:rPr>
        <w:t xml:space="preserve">escrierea sumară a investiţiei propusă a fi realizată prin proiect, </w:t>
      </w:r>
      <w:r w:rsidRPr="001B6A28">
        <w:rPr>
          <w:lang w:val="ro-RO" w:eastAsia="ro-RO"/>
        </w:rPr>
        <w:t xml:space="preserve">conform </w:t>
      </w:r>
      <w:r w:rsidRPr="001B6A28">
        <w:rPr>
          <w:b/>
          <w:lang w:val="ro-RO" w:eastAsia="ro-RO"/>
        </w:rPr>
        <w:t>Anexei 2</w:t>
      </w:r>
      <w:r w:rsidRPr="001B6A28">
        <w:rPr>
          <w:lang w:val="ro-RO" w:eastAsia="ro-RO"/>
        </w:rPr>
        <w:t xml:space="preserve"> la prezentul Raport de specialitate.</w:t>
      </w:r>
    </w:p>
    <w:p w:rsidR="006B77A5" w:rsidRPr="001B6A28" w:rsidRDefault="006B77A5" w:rsidP="006B77A5">
      <w:pPr>
        <w:jc w:val="both"/>
        <w:rPr>
          <w:lang w:val="ro-RO"/>
        </w:rPr>
      </w:pPr>
      <w:r w:rsidRPr="001B6A28">
        <w:rPr>
          <w:color w:val="FF0000"/>
          <w:lang w:val="ro-RO"/>
        </w:rPr>
        <w:tab/>
      </w:r>
      <w:r w:rsidRPr="001B6A28">
        <w:rPr>
          <w:lang w:val="ro-RO"/>
        </w:rPr>
        <w:t>Având în vedere prevederile legale expuse în prezentul raport,</w:t>
      </w:r>
      <w:r w:rsidR="00C437DF" w:rsidRPr="001B6A28">
        <w:rPr>
          <w:lang w:val="ro-RO"/>
        </w:rPr>
        <w:t xml:space="preserve"> respectiv </w:t>
      </w:r>
      <w:r w:rsidR="00C437DF" w:rsidRPr="001B6A28">
        <w:rPr>
          <w:rFonts w:eastAsiaTheme="minorHAnsi"/>
          <w:lang w:val="ro-RO"/>
        </w:rPr>
        <w:t>H.G. nr. 907/29.11.2016</w:t>
      </w:r>
      <w:r w:rsidR="00FE42B4" w:rsidRPr="001B6A28">
        <w:rPr>
          <w:rFonts w:eastAsiaTheme="minorHAnsi"/>
          <w:lang w:val="ro-RO"/>
        </w:rPr>
        <w:t xml:space="preserve"> -actualizată</w:t>
      </w:r>
      <w:r w:rsidR="00C437DF" w:rsidRPr="001B6A28">
        <w:rPr>
          <w:rFonts w:eastAsiaTheme="minorHAnsi"/>
          <w:lang w:val="ro-RO"/>
        </w:rPr>
        <w:t xml:space="preserve"> </w:t>
      </w:r>
      <w:r w:rsidR="00C437DF" w:rsidRPr="001B6A28">
        <w:rPr>
          <w:rFonts w:eastAsiaTheme="minorHAnsi" w:hAnsiTheme="majorHAnsi"/>
          <w:lang w:val="ro-RO"/>
        </w:rPr>
        <w:t>ș</w:t>
      </w:r>
      <w:r w:rsidR="00C437DF" w:rsidRPr="001B6A28">
        <w:rPr>
          <w:rFonts w:eastAsiaTheme="minorHAnsi"/>
          <w:lang w:val="ro-RO"/>
        </w:rPr>
        <w:t xml:space="preserve">i </w:t>
      </w:r>
      <w:r w:rsidRPr="001B6A28">
        <w:rPr>
          <w:lang w:val="ro-RO"/>
        </w:rPr>
        <w:t xml:space="preserve"> </w:t>
      </w:r>
      <w:r w:rsidR="0056332F" w:rsidRPr="001B6A28">
        <w:rPr>
          <w:lang w:val="ro-RO"/>
        </w:rPr>
        <w:t xml:space="preserve">Ghidul specific pentru POR 2014-2020, Axa prioritară 3, Prioritatea 3.1, </w:t>
      </w:r>
      <w:r w:rsidRPr="001B6A28">
        <w:rPr>
          <w:lang w:val="ro-RO"/>
        </w:rPr>
        <w:t>aprecie</w:t>
      </w:r>
      <w:r w:rsidR="00F6122A" w:rsidRPr="001B6A28">
        <w:rPr>
          <w:lang w:val="ro-RO"/>
        </w:rPr>
        <w:t>m</w:t>
      </w:r>
      <w:r w:rsidRPr="001B6A28">
        <w:rPr>
          <w:lang w:val="ro-RO"/>
        </w:rPr>
        <w:t xml:space="preserve"> că proiectul de hotărâre privind </w:t>
      </w:r>
      <w:r w:rsidR="00E14BFC" w:rsidRPr="001B6A28">
        <w:rPr>
          <w:rFonts w:eastAsia="Calibri"/>
          <w:bCs/>
          <w:lang w:val="ro-RO" w:eastAsia="ro-RO"/>
        </w:rPr>
        <w:t>aprobarea documenta</w:t>
      </w:r>
      <w:r w:rsidR="00E14BFC" w:rsidRPr="001B6A28">
        <w:rPr>
          <w:rFonts w:eastAsia="Calibri" w:hAnsiTheme="majorHAnsi"/>
          <w:bCs/>
          <w:lang w:val="ro-RO" w:eastAsia="ro-RO"/>
        </w:rPr>
        <w:t>ț</w:t>
      </w:r>
      <w:r w:rsidR="00E14BFC" w:rsidRPr="001B6A28">
        <w:rPr>
          <w:rFonts w:eastAsia="Calibri"/>
          <w:bCs/>
          <w:lang w:val="ro-RO" w:eastAsia="ro-RO"/>
        </w:rPr>
        <w:t xml:space="preserve">iei tehnico-economice - faza D.A.L.I., a indicatorilor tehnico - economici </w:t>
      </w:r>
      <w:r w:rsidR="00E14BFC" w:rsidRPr="001B6A28">
        <w:rPr>
          <w:rFonts w:eastAsia="Calibri" w:hAnsiTheme="majorHAnsi"/>
          <w:bCs/>
          <w:lang w:val="ro-RO" w:eastAsia="ro-RO"/>
        </w:rPr>
        <w:t>ș</w:t>
      </w:r>
      <w:r w:rsidR="00E14BFC" w:rsidRPr="001B6A28">
        <w:rPr>
          <w:rFonts w:eastAsia="Calibri"/>
          <w:bCs/>
          <w:lang w:val="ro-RO" w:eastAsia="ro-RO"/>
        </w:rPr>
        <w:t>i a anexei privind descrierea sumară a investi</w:t>
      </w:r>
      <w:r w:rsidR="00E14BFC" w:rsidRPr="001B6A28">
        <w:rPr>
          <w:rFonts w:eastAsia="Calibri" w:hAnsiTheme="majorHAnsi"/>
          <w:bCs/>
          <w:lang w:val="ro-RO" w:eastAsia="ro-RO"/>
        </w:rPr>
        <w:t>ț</w:t>
      </w:r>
      <w:r w:rsidR="00E14BFC" w:rsidRPr="001B6A28">
        <w:rPr>
          <w:rFonts w:eastAsia="Calibri"/>
          <w:bCs/>
          <w:lang w:val="ro-RO" w:eastAsia="ro-RO"/>
        </w:rPr>
        <w:t xml:space="preserve">iei, pentru obiectivul </w:t>
      </w:r>
      <w:r w:rsidR="004249E0" w:rsidRPr="001B6A28">
        <w:rPr>
          <w:rFonts w:eastAsia="Calibri"/>
          <w:b/>
          <w:bCs/>
          <w:lang w:eastAsia="ro-RO"/>
        </w:rPr>
        <w:t>"</w:t>
      </w:r>
      <w:proofErr w:type="spellStart"/>
      <w:r w:rsidR="004249E0" w:rsidRPr="001B6A28">
        <w:rPr>
          <w:rFonts w:eastAsia="Calibri"/>
          <w:b/>
          <w:bCs/>
          <w:lang w:eastAsia="ro-RO"/>
        </w:rPr>
        <w:t>Creşterea</w:t>
      </w:r>
      <w:proofErr w:type="spellEnd"/>
      <w:r w:rsidR="004249E0" w:rsidRPr="001B6A28">
        <w:rPr>
          <w:rFonts w:eastAsia="Calibri"/>
          <w:b/>
          <w:bCs/>
          <w:lang w:eastAsia="ro-RO"/>
        </w:rPr>
        <w:t xml:space="preserve"> </w:t>
      </w:r>
      <w:proofErr w:type="spellStart"/>
      <w:r w:rsidR="004249E0" w:rsidRPr="001B6A28">
        <w:rPr>
          <w:rFonts w:eastAsia="Calibri"/>
          <w:b/>
          <w:bCs/>
          <w:lang w:eastAsia="ro-RO"/>
        </w:rPr>
        <w:t>eficienţei</w:t>
      </w:r>
      <w:proofErr w:type="spellEnd"/>
      <w:r w:rsidR="004249E0" w:rsidRPr="001B6A28">
        <w:rPr>
          <w:rFonts w:eastAsia="Calibri"/>
          <w:b/>
          <w:bCs/>
          <w:lang w:eastAsia="ro-RO"/>
        </w:rPr>
        <w:t xml:space="preserve"> </w:t>
      </w:r>
      <w:proofErr w:type="spellStart"/>
      <w:r w:rsidR="004249E0" w:rsidRPr="001B6A28">
        <w:rPr>
          <w:rFonts w:eastAsia="Calibri"/>
          <w:b/>
          <w:bCs/>
          <w:lang w:eastAsia="ro-RO"/>
        </w:rPr>
        <w:t>energetice</w:t>
      </w:r>
      <w:proofErr w:type="spellEnd"/>
      <w:r w:rsidR="004249E0" w:rsidRPr="001B6A28">
        <w:rPr>
          <w:rFonts w:eastAsia="Calibri"/>
          <w:b/>
          <w:bCs/>
          <w:lang w:eastAsia="ro-RO"/>
        </w:rPr>
        <w:t xml:space="preserve"> </w:t>
      </w:r>
      <w:proofErr w:type="spellStart"/>
      <w:r w:rsidR="004249E0" w:rsidRPr="001B6A28">
        <w:rPr>
          <w:rFonts w:eastAsia="Calibri"/>
          <w:b/>
          <w:bCs/>
          <w:lang w:eastAsia="ro-RO"/>
        </w:rPr>
        <w:t>prin</w:t>
      </w:r>
      <w:proofErr w:type="spellEnd"/>
      <w:r w:rsidR="004249E0" w:rsidRPr="001B6A28">
        <w:rPr>
          <w:rFonts w:eastAsia="Calibri"/>
          <w:b/>
          <w:bCs/>
          <w:lang w:eastAsia="ro-RO"/>
        </w:rPr>
        <w:t xml:space="preserve"> </w:t>
      </w:r>
      <w:proofErr w:type="spellStart"/>
      <w:r w:rsidR="004249E0" w:rsidRPr="001B6A28">
        <w:rPr>
          <w:rFonts w:eastAsia="Calibri"/>
          <w:b/>
          <w:bCs/>
          <w:lang w:eastAsia="ro-RO"/>
        </w:rPr>
        <w:t>reabilitare</w:t>
      </w:r>
      <w:proofErr w:type="spellEnd"/>
      <w:r w:rsidR="004249E0" w:rsidRPr="001B6A28">
        <w:rPr>
          <w:rFonts w:eastAsia="Calibri"/>
          <w:b/>
          <w:bCs/>
          <w:lang w:eastAsia="ro-RO"/>
        </w:rPr>
        <w:t xml:space="preserve"> </w:t>
      </w:r>
      <w:proofErr w:type="spellStart"/>
      <w:r w:rsidR="004249E0" w:rsidRPr="001B6A28">
        <w:rPr>
          <w:rFonts w:eastAsia="Calibri"/>
          <w:b/>
          <w:bCs/>
          <w:lang w:eastAsia="ro-RO"/>
        </w:rPr>
        <w:t>termică</w:t>
      </w:r>
      <w:proofErr w:type="spellEnd"/>
      <w:r w:rsidR="004249E0" w:rsidRPr="001B6A28">
        <w:rPr>
          <w:rFonts w:eastAsia="Calibri"/>
          <w:b/>
          <w:bCs/>
          <w:lang w:eastAsia="ro-RO"/>
        </w:rPr>
        <w:t xml:space="preserve"> </w:t>
      </w:r>
      <w:proofErr w:type="spellStart"/>
      <w:r w:rsidR="004249E0" w:rsidRPr="001B6A28">
        <w:rPr>
          <w:rFonts w:eastAsia="Calibri"/>
          <w:b/>
          <w:bCs/>
          <w:lang w:eastAsia="ro-RO"/>
        </w:rPr>
        <w:t>constructii</w:t>
      </w:r>
      <w:proofErr w:type="spellEnd"/>
      <w:r w:rsidR="004249E0" w:rsidRPr="001B6A28">
        <w:rPr>
          <w:rFonts w:eastAsia="Calibri"/>
          <w:b/>
          <w:bCs/>
          <w:lang w:eastAsia="ro-RO"/>
        </w:rPr>
        <w:t xml:space="preserve"> </w:t>
      </w:r>
      <w:proofErr w:type="spellStart"/>
      <w:r w:rsidR="004249E0" w:rsidRPr="001B6A28">
        <w:rPr>
          <w:rFonts w:eastAsia="Calibri"/>
          <w:b/>
          <w:bCs/>
          <w:lang w:eastAsia="ro-RO"/>
        </w:rPr>
        <w:t>şi</w:t>
      </w:r>
      <w:proofErr w:type="spellEnd"/>
      <w:r w:rsidR="004249E0" w:rsidRPr="001B6A28">
        <w:rPr>
          <w:rFonts w:eastAsia="Calibri"/>
          <w:b/>
          <w:bCs/>
          <w:lang w:eastAsia="ro-RO"/>
        </w:rPr>
        <w:t xml:space="preserve"> </w:t>
      </w:r>
      <w:proofErr w:type="spellStart"/>
      <w:r w:rsidR="004249E0" w:rsidRPr="001B6A28">
        <w:rPr>
          <w:rFonts w:eastAsia="Calibri"/>
          <w:b/>
          <w:bCs/>
          <w:lang w:eastAsia="ro-RO"/>
        </w:rPr>
        <w:t>instalaţii</w:t>
      </w:r>
      <w:proofErr w:type="spellEnd"/>
      <w:r w:rsidR="004249E0" w:rsidRPr="001B6A28">
        <w:rPr>
          <w:rFonts w:eastAsia="Calibri"/>
          <w:b/>
          <w:bCs/>
          <w:lang w:eastAsia="ro-RO"/>
        </w:rPr>
        <w:t xml:space="preserve"> la COLEGIUL TEHNIC ”HENRI COANDĂ”"</w:t>
      </w:r>
      <w:r w:rsidR="00E14BFC" w:rsidRPr="001B6A28">
        <w:rPr>
          <w:lang w:val="ro-RO"/>
        </w:rPr>
        <w:t>, îndepline</w:t>
      </w:r>
      <w:r w:rsidR="00E14BFC" w:rsidRPr="001B6A28">
        <w:rPr>
          <w:rFonts w:asciiTheme="majorHAnsi" w:hAnsiTheme="majorHAnsi"/>
          <w:lang w:val="ro-RO"/>
        </w:rPr>
        <w:t>ș</w:t>
      </w:r>
      <w:r w:rsidR="00E14BFC" w:rsidRPr="001B6A28">
        <w:rPr>
          <w:lang w:val="ro-RO"/>
        </w:rPr>
        <w:t xml:space="preserve">te </w:t>
      </w:r>
      <w:r w:rsidRPr="001B6A28">
        <w:rPr>
          <w:lang w:val="ro-RO"/>
        </w:rPr>
        <w:t>condi</w:t>
      </w:r>
      <w:r w:rsidRPr="001B6A28">
        <w:rPr>
          <w:rFonts w:asciiTheme="majorHAnsi" w:hAnsiTheme="majorHAnsi"/>
          <w:lang w:val="ro-RO"/>
        </w:rPr>
        <w:t>ț</w:t>
      </w:r>
      <w:r w:rsidRPr="001B6A28">
        <w:rPr>
          <w:lang w:val="ro-RO"/>
        </w:rPr>
        <w:t>iile</w:t>
      </w:r>
      <w:r w:rsidR="004249E0" w:rsidRPr="001B6A28">
        <w:rPr>
          <w:lang w:val="ro-RO"/>
        </w:rPr>
        <w:t xml:space="preserve"> tehnice</w:t>
      </w:r>
      <w:r w:rsidRPr="001B6A28">
        <w:rPr>
          <w:lang w:val="ro-RO"/>
        </w:rPr>
        <w:t xml:space="preserve"> pentru a fi supus dezbaterii </w:t>
      </w:r>
      <w:r w:rsidR="0094039F" w:rsidRPr="001B6A28">
        <w:rPr>
          <w:lang w:val="ro-RO"/>
        </w:rPr>
        <w:t>ş</w:t>
      </w:r>
      <w:r w:rsidR="00D46FD2" w:rsidRPr="001B6A28">
        <w:rPr>
          <w:lang w:val="ro-RO"/>
        </w:rPr>
        <w:t>i aprobării plenului Consiliului L</w:t>
      </w:r>
      <w:r w:rsidRPr="001B6A28">
        <w:rPr>
          <w:lang w:val="ro-RO"/>
        </w:rPr>
        <w:t xml:space="preserve">ocal. </w:t>
      </w:r>
    </w:p>
    <w:p w:rsidR="006B77A5" w:rsidRPr="001B6A28" w:rsidRDefault="006B77A5" w:rsidP="006B77A5">
      <w:pPr>
        <w:jc w:val="both"/>
        <w:rPr>
          <w:color w:val="FF0000"/>
          <w:lang w:val="ro-RO"/>
        </w:rPr>
      </w:pPr>
    </w:p>
    <w:p w:rsidR="009C08FC" w:rsidRDefault="009C08FC" w:rsidP="006B77A5">
      <w:pPr>
        <w:jc w:val="both"/>
        <w:rPr>
          <w:color w:val="FF0000"/>
          <w:lang w:val="ro-RO"/>
        </w:rPr>
      </w:pPr>
    </w:p>
    <w:p w:rsidR="001B6A28" w:rsidRPr="001B6A28" w:rsidRDefault="001B6A28" w:rsidP="006B77A5">
      <w:pPr>
        <w:jc w:val="both"/>
        <w:rPr>
          <w:color w:val="FF0000"/>
          <w:lang w:val="ro-RO"/>
        </w:rPr>
      </w:pPr>
    </w:p>
    <w:p w:rsidR="00EE0399" w:rsidRPr="004B27F5" w:rsidRDefault="006B77A5" w:rsidP="00EE0399">
      <w:pPr>
        <w:jc w:val="both"/>
        <w:rPr>
          <w:lang w:val="ro-RO"/>
        </w:rPr>
      </w:pPr>
      <w:r w:rsidRPr="001B6A28">
        <w:rPr>
          <w:color w:val="FF0000"/>
          <w:lang w:val="ro-RO"/>
        </w:rPr>
        <w:tab/>
      </w:r>
      <w:r w:rsidR="004B27F5" w:rsidRPr="004B27F5">
        <w:rPr>
          <w:lang w:val="ro-RO"/>
        </w:rPr>
        <w:t>Director</w:t>
      </w:r>
      <w:r w:rsidR="004B27F5">
        <w:rPr>
          <w:lang w:val="ro-RO"/>
        </w:rPr>
        <w:t xml:space="preserve"> Direcţia Dezvoltare</w:t>
      </w:r>
      <w:r w:rsidR="004B27F5" w:rsidRPr="004B27F5">
        <w:rPr>
          <w:lang w:val="ro-RO"/>
        </w:rPr>
        <w:tab/>
      </w:r>
      <w:r w:rsidR="004B27F5" w:rsidRPr="004B27F5">
        <w:rPr>
          <w:lang w:val="ro-RO"/>
        </w:rPr>
        <w:tab/>
      </w:r>
      <w:r w:rsidR="004B27F5" w:rsidRPr="004B27F5">
        <w:rPr>
          <w:lang w:val="ro-RO"/>
        </w:rPr>
        <w:tab/>
        <w:t xml:space="preserve">                        </w:t>
      </w:r>
      <w:r w:rsidR="004B27F5" w:rsidRPr="004B27F5">
        <w:rPr>
          <w:lang w:val="ro-RO"/>
        </w:rPr>
        <w:tab/>
      </w:r>
      <w:r w:rsidR="004B27F5" w:rsidRPr="004B27F5">
        <w:rPr>
          <w:lang w:val="ro-RO"/>
        </w:rPr>
        <w:tab/>
        <w:t xml:space="preserve">  </w:t>
      </w:r>
    </w:p>
    <w:p w:rsidR="00EE0399" w:rsidRPr="004B27F5" w:rsidRDefault="004B27F5" w:rsidP="00EE0399">
      <w:pPr>
        <w:pStyle w:val="NormalWeb"/>
        <w:spacing w:before="0" w:beforeAutospacing="0" w:after="0" w:afterAutospacing="0" w:line="276" w:lineRule="auto"/>
        <w:jc w:val="both"/>
        <w:rPr>
          <w:lang w:val="ro-RO"/>
        </w:rPr>
      </w:pPr>
      <w:r w:rsidRPr="004B27F5">
        <w:rPr>
          <w:lang w:val="ro-RO"/>
        </w:rPr>
        <w:t xml:space="preserve">            Magdalena Nicoară</w:t>
      </w:r>
      <w:r w:rsidRPr="004B27F5">
        <w:rPr>
          <w:lang w:val="ro-RO"/>
        </w:rPr>
        <w:tab/>
      </w:r>
      <w:r w:rsidRPr="004B27F5">
        <w:rPr>
          <w:lang w:val="ro-RO"/>
        </w:rPr>
        <w:tab/>
      </w:r>
      <w:r w:rsidRPr="004B27F5">
        <w:rPr>
          <w:lang w:val="ro-RO"/>
        </w:rPr>
        <w:tab/>
      </w:r>
      <w:r w:rsidRPr="004B27F5">
        <w:rPr>
          <w:lang w:val="ro-RO"/>
        </w:rPr>
        <w:tab/>
        <w:t xml:space="preserve">                        </w:t>
      </w:r>
      <w:r w:rsidRPr="004B27F5">
        <w:rPr>
          <w:lang w:val="ro-RO"/>
        </w:rPr>
        <w:tab/>
      </w:r>
      <w:r w:rsidRPr="004B27F5">
        <w:rPr>
          <w:lang w:val="ro-RO"/>
        </w:rPr>
        <w:tab/>
        <w:t xml:space="preserve">  </w:t>
      </w:r>
    </w:p>
    <w:p w:rsidR="00EE0399" w:rsidRPr="004B27F5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lang w:val="ro-RO"/>
        </w:rPr>
      </w:pPr>
    </w:p>
    <w:p w:rsidR="001B6A28" w:rsidRPr="004B27F5" w:rsidRDefault="001B6A28" w:rsidP="00EE0399">
      <w:pPr>
        <w:pStyle w:val="NormalWeb"/>
        <w:spacing w:before="0" w:beforeAutospacing="0" w:after="0" w:afterAutospacing="0" w:line="276" w:lineRule="auto"/>
        <w:jc w:val="both"/>
        <w:rPr>
          <w:lang w:val="ro-RO"/>
        </w:rPr>
      </w:pPr>
    </w:p>
    <w:p w:rsidR="009C08FC" w:rsidRPr="004B27F5" w:rsidRDefault="009C08FC" w:rsidP="00EE0399">
      <w:pPr>
        <w:pStyle w:val="NormalWeb"/>
        <w:spacing w:before="0" w:beforeAutospacing="0" w:after="0" w:afterAutospacing="0" w:line="276" w:lineRule="auto"/>
        <w:jc w:val="both"/>
        <w:rPr>
          <w:lang w:val="ro-RO"/>
        </w:rPr>
      </w:pPr>
    </w:p>
    <w:p w:rsidR="00FE42B4" w:rsidRPr="004B27F5" w:rsidRDefault="004B27F5" w:rsidP="00EE0399">
      <w:pPr>
        <w:pStyle w:val="NormalWeb"/>
        <w:spacing w:before="0" w:beforeAutospacing="0" w:after="0" w:afterAutospacing="0" w:line="276" w:lineRule="auto"/>
        <w:jc w:val="both"/>
        <w:rPr>
          <w:lang w:val="ro-RO"/>
        </w:rPr>
      </w:pPr>
      <w:r w:rsidRPr="004B27F5">
        <w:rPr>
          <w:lang w:val="ro-RO"/>
        </w:rPr>
        <w:tab/>
        <w:t>Consilier,</w:t>
      </w:r>
    </w:p>
    <w:p w:rsidR="00FE42B4" w:rsidRPr="004B27F5" w:rsidRDefault="004B27F5" w:rsidP="00FE42B4">
      <w:pPr>
        <w:pStyle w:val="NormalWeb"/>
        <w:spacing w:before="0" w:beforeAutospacing="0" w:after="0" w:afterAutospacing="0" w:line="276" w:lineRule="auto"/>
        <w:ind w:firstLine="720"/>
        <w:jc w:val="both"/>
        <w:rPr>
          <w:lang w:val="ro-RO"/>
        </w:rPr>
      </w:pPr>
      <w:r w:rsidRPr="004B27F5">
        <w:rPr>
          <w:lang w:val="ro-RO"/>
        </w:rPr>
        <w:t>Ioan Dominteanu</w:t>
      </w:r>
    </w:p>
    <w:p w:rsidR="00EE0399" w:rsidRPr="001B6A28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FF0000"/>
          <w:lang w:val="ro-RO"/>
        </w:rPr>
      </w:pPr>
    </w:p>
    <w:p w:rsidR="001B6A28" w:rsidRDefault="001B6A28" w:rsidP="009C08FC">
      <w:pPr>
        <w:ind w:left="7200" w:firstLine="720"/>
        <w:jc w:val="center"/>
        <w:rPr>
          <w:lang w:val="ro-RO"/>
        </w:rPr>
      </w:pPr>
    </w:p>
    <w:p w:rsidR="001B6A28" w:rsidRDefault="001B6A28" w:rsidP="009C08FC">
      <w:pPr>
        <w:ind w:left="7200" w:firstLine="720"/>
        <w:jc w:val="center"/>
        <w:rPr>
          <w:lang w:val="ro-RO"/>
        </w:rPr>
      </w:pPr>
    </w:p>
    <w:p w:rsidR="001B6A28" w:rsidRDefault="001B6A28" w:rsidP="009C08FC">
      <w:pPr>
        <w:ind w:left="7200" w:firstLine="720"/>
        <w:jc w:val="center"/>
        <w:rPr>
          <w:lang w:val="ro-RO"/>
        </w:rPr>
      </w:pPr>
    </w:p>
    <w:p w:rsidR="001B6A28" w:rsidRDefault="001B6A28" w:rsidP="009C08FC">
      <w:pPr>
        <w:ind w:left="7200" w:firstLine="720"/>
        <w:jc w:val="center"/>
        <w:rPr>
          <w:lang w:val="ro-RO"/>
        </w:rPr>
      </w:pPr>
    </w:p>
    <w:p w:rsidR="001B6A28" w:rsidRDefault="001B6A28" w:rsidP="009C08FC">
      <w:pPr>
        <w:ind w:left="7200" w:firstLine="720"/>
        <w:jc w:val="center"/>
        <w:rPr>
          <w:lang w:val="ro-RO"/>
        </w:rPr>
      </w:pPr>
    </w:p>
    <w:p w:rsidR="001B6A28" w:rsidRDefault="001B6A28" w:rsidP="009C08FC">
      <w:pPr>
        <w:ind w:left="7200" w:firstLine="720"/>
        <w:jc w:val="center"/>
        <w:rPr>
          <w:lang w:val="ro-RO"/>
        </w:rPr>
      </w:pPr>
    </w:p>
    <w:p w:rsidR="001B6A28" w:rsidRDefault="001B6A28" w:rsidP="009C08FC">
      <w:pPr>
        <w:ind w:left="7200" w:firstLine="720"/>
        <w:jc w:val="center"/>
        <w:rPr>
          <w:lang w:val="ro-RO"/>
        </w:rPr>
      </w:pPr>
    </w:p>
    <w:p w:rsidR="001B6A28" w:rsidRDefault="001B6A28" w:rsidP="009C08FC">
      <w:pPr>
        <w:ind w:left="7200" w:firstLine="720"/>
        <w:jc w:val="center"/>
        <w:rPr>
          <w:lang w:val="ro-RO"/>
        </w:rPr>
      </w:pPr>
    </w:p>
    <w:p w:rsidR="001B6A28" w:rsidRDefault="001B6A28" w:rsidP="009C08FC">
      <w:pPr>
        <w:ind w:left="7200" w:firstLine="720"/>
        <w:jc w:val="center"/>
        <w:rPr>
          <w:lang w:val="ro-RO"/>
        </w:rPr>
      </w:pPr>
    </w:p>
    <w:p w:rsidR="001B6A28" w:rsidRDefault="001B6A28" w:rsidP="009C08FC">
      <w:pPr>
        <w:ind w:left="7200" w:firstLine="720"/>
        <w:jc w:val="center"/>
        <w:rPr>
          <w:lang w:val="ro-RO"/>
        </w:rPr>
      </w:pPr>
    </w:p>
    <w:p w:rsidR="001B6A28" w:rsidRDefault="001B6A28" w:rsidP="009C08FC">
      <w:pPr>
        <w:ind w:left="7200" w:firstLine="720"/>
        <w:jc w:val="center"/>
        <w:rPr>
          <w:lang w:val="ro-RO"/>
        </w:rPr>
      </w:pPr>
    </w:p>
    <w:p w:rsidR="001B6A28" w:rsidRDefault="001B6A28" w:rsidP="009C08FC">
      <w:pPr>
        <w:ind w:left="7200" w:firstLine="720"/>
        <w:jc w:val="center"/>
        <w:rPr>
          <w:lang w:val="ro-RO"/>
        </w:rPr>
      </w:pPr>
    </w:p>
    <w:p w:rsidR="001B6A28" w:rsidRDefault="001B6A28" w:rsidP="009C08FC">
      <w:pPr>
        <w:ind w:left="7200" w:firstLine="720"/>
        <w:jc w:val="center"/>
        <w:rPr>
          <w:lang w:val="ro-RO"/>
        </w:rPr>
      </w:pPr>
    </w:p>
    <w:p w:rsidR="001B6A28" w:rsidRDefault="001B6A28" w:rsidP="009C08FC">
      <w:pPr>
        <w:ind w:left="7200" w:firstLine="720"/>
        <w:jc w:val="center"/>
        <w:rPr>
          <w:lang w:val="ro-RO"/>
        </w:rPr>
      </w:pPr>
    </w:p>
    <w:p w:rsidR="001B6A28" w:rsidRDefault="001B6A28" w:rsidP="009C08FC">
      <w:pPr>
        <w:ind w:left="7200" w:firstLine="720"/>
        <w:jc w:val="center"/>
        <w:rPr>
          <w:lang w:val="ro-RO"/>
        </w:rPr>
      </w:pPr>
    </w:p>
    <w:p w:rsidR="001B6A28" w:rsidRDefault="001B6A28" w:rsidP="009C08FC">
      <w:pPr>
        <w:ind w:left="7200" w:firstLine="720"/>
        <w:jc w:val="center"/>
        <w:rPr>
          <w:lang w:val="ro-RO"/>
        </w:rPr>
      </w:pPr>
    </w:p>
    <w:p w:rsidR="001B6A28" w:rsidRDefault="001B6A28" w:rsidP="009C08FC">
      <w:pPr>
        <w:ind w:left="7200" w:firstLine="720"/>
        <w:jc w:val="center"/>
        <w:rPr>
          <w:lang w:val="ro-RO"/>
        </w:rPr>
      </w:pPr>
    </w:p>
    <w:p w:rsidR="001B6A28" w:rsidRDefault="001B6A28" w:rsidP="009C08FC">
      <w:pPr>
        <w:ind w:left="7200" w:firstLine="720"/>
        <w:jc w:val="center"/>
        <w:rPr>
          <w:lang w:val="ro-RO"/>
        </w:rPr>
      </w:pPr>
    </w:p>
    <w:p w:rsidR="001B6A28" w:rsidRDefault="001B6A28" w:rsidP="009C08FC">
      <w:pPr>
        <w:ind w:left="7200" w:firstLine="720"/>
        <w:jc w:val="center"/>
        <w:rPr>
          <w:lang w:val="ro-RO"/>
        </w:rPr>
      </w:pPr>
    </w:p>
    <w:p w:rsidR="001B6A28" w:rsidRDefault="001B6A28" w:rsidP="009C08FC">
      <w:pPr>
        <w:ind w:left="7200" w:firstLine="720"/>
        <w:jc w:val="center"/>
        <w:rPr>
          <w:lang w:val="ro-RO"/>
        </w:rPr>
      </w:pPr>
    </w:p>
    <w:p w:rsidR="001B6A28" w:rsidRDefault="001B6A28" w:rsidP="009C08FC">
      <w:pPr>
        <w:ind w:left="7200" w:firstLine="720"/>
        <w:jc w:val="center"/>
        <w:rPr>
          <w:lang w:val="ro-RO"/>
        </w:rPr>
      </w:pPr>
    </w:p>
    <w:p w:rsidR="001B6A28" w:rsidRDefault="001B6A28" w:rsidP="009C08FC">
      <w:pPr>
        <w:ind w:left="7200" w:firstLine="720"/>
        <w:jc w:val="center"/>
        <w:rPr>
          <w:lang w:val="ro-RO"/>
        </w:rPr>
      </w:pPr>
    </w:p>
    <w:p w:rsidR="001B6A28" w:rsidRDefault="001B6A28" w:rsidP="009C08FC">
      <w:pPr>
        <w:ind w:left="7200" w:firstLine="720"/>
        <w:jc w:val="center"/>
        <w:rPr>
          <w:lang w:val="ro-RO"/>
        </w:rPr>
      </w:pPr>
    </w:p>
    <w:p w:rsidR="001B6A28" w:rsidRDefault="001B6A28" w:rsidP="009C08FC">
      <w:pPr>
        <w:ind w:left="7200" w:firstLine="720"/>
        <w:jc w:val="center"/>
        <w:rPr>
          <w:lang w:val="ro-RO"/>
        </w:rPr>
      </w:pPr>
    </w:p>
    <w:p w:rsidR="001B6A28" w:rsidRDefault="001B6A28" w:rsidP="009C08FC">
      <w:pPr>
        <w:ind w:left="7200" w:firstLine="720"/>
        <w:jc w:val="center"/>
        <w:rPr>
          <w:lang w:val="ro-RO"/>
        </w:rPr>
      </w:pPr>
    </w:p>
    <w:p w:rsidR="004B27F5" w:rsidRDefault="004B27F5" w:rsidP="009C08FC">
      <w:pPr>
        <w:ind w:left="7200" w:firstLine="720"/>
        <w:jc w:val="center"/>
        <w:rPr>
          <w:lang w:val="ro-RO"/>
        </w:rPr>
      </w:pPr>
    </w:p>
    <w:p w:rsidR="004B27F5" w:rsidRDefault="004B27F5" w:rsidP="009C08FC">
      <w:pPr>
        <w:ind w:left="7200" w:firstLine="720"/>
        <w:jc w:val="center"/>
        <w:rPr>
          <w:lang w:val="ro-RO"/>
        </w:rPr>
      </w:pPr>
    </w:p>
    <w:p w:rsidR="001B6A28" w:rsidRDefault="001B6A28" w:rsidP="001B6A28">
      <w:pPr>
        <w:ind w:left="7200" w:firstLine="455"/>
        <w:jc w:val="center"/>
        <w:rPr>
          <w:lang w:val="ro-RO"/>
        </w:rPr>
      </w:pPr>
    </w:p>
    <w:p w:rsidR="001B6A28" w:rsidRDefault="001B6A28" w:rsidP="001B6A28">
      <w:pPr>
        <w:ind w:left="7200" w:firstLine="455"/>
        <w:jc w:val="center"/>
        <w:rPr>
          <w:lang w:val="ro-RO"/>
        </w:rPr>
      </w:pPr>
    </w:p>
    <w:p w:rsidR="006B77A5" w:rsidRPr="001B6A28" w:rsidRDefault="006B77A5" w:rsidP="001B6A28">
      <w:pPr>
        <w:ind w:left="7200" w:firstLine="455"/>
        <w:jc w:val="center"/>
        <w:rPr>
          <w:lang w:val="ro-RO"/>
        </w:rPr>
      </w:pPr>
      <w:r w:rsidRPr="001B6A28">
        <w:rPr>
          <w:lang w:val="ro-RO"/>
        </w:rPr>
        <w:t>Cod FO53-01,Ver.1</w:t>
      </w:r>
    </w:p>
    <w:sectPr w:rsidR="006B77A5" w:rsidRPr="001B6A28" w:rsidSect="001B6A28">
      <w:pgSz w:w="12240" w:h="15840"/>
      <w:pgMar w:top="709" w:right="1325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6B77A5"/>
    <w:rsid w:val="000316D7"/>
    <w:rsid w:val="00035D48"/>
    <w:rsid w:val="000B1A45"/>
    <w:rsid w:val="001B5232"/>
    <w:rsid w:val="001B6A28"/>
    <w:rsid w:val="001D3FCA"/>
    <w:rsid w:val="002B26C3"/>
    <w:rsid w:val="0033667D"/>
    <w:rsid w:val="003C52C3"/>
    <w:rsid w:val="004249E0"/>
    <w:rsid w:val="004857FE"/>
    <w:rsid w:val="004B27F5"/>
    <w:rsid w:val="004F7819"/>
    <w:rsid w:val="005154F7"/>
    <w:rsid w:val="00523D87"/>
    <w:rsid w:val="0054385C"/>
    <w:rsid w:val="0056332F"/>
    <w:rsid w:val="00566393"/>
    <w:rsid w:val="006A4D7D"/>
    <w:rsid w:val="006B77A5"/>
    <w:rsid w:val="00710DAB"/>
    <w:rsid w:val="0071599D"/>
    <w:rsid w:val="00773124"/>
    <w:rsid w:val="007D01B2"/>
    <w:rsid w:val="00807654"/>
    <w:rsid w:val="00867EE3"/>
    <w:rsid w:val="008B2EF8"/>
    <w:rsid w:val="0094039F"/>
    <w:rsid w:val="009C08FC"/>
    <w:rsid w:val="009F1B47"/>
    <w:rsid w:val="00A41ED5"/>
    <w:rsid w:val="00AD2C13"/>
    <w:rsid w:val="00AD7BD2"/>
    <w:rsid w:val="00AE3B26"/>
    <w:rsid w:val="00B64B69"/>
    <w:rsid w:val="00B6545E"/>
    <w:rsid w:val="00C1123D"/>
    <w:rsid w:val="00C437DF"/>
    <w:rsid w:val="00C95C7F"/>
    <w:rsid w:val="00CA278C"/>
    <w:rsid w:val="00CE760B"/>
    <w:rsid w:val="00D03853"/>
    <w:rsid w:val="00D06B1B"/>
    <w:rsid w:val="00D17D1A"/>
    <w:rsid w:val="00D46FD2"/>
    <w:rsid w:val="00DA2AA1"/>
    <w:rsid w:val="00E14BFC"/>
    <w:rsid w:val="00E16EFE"/>
    <w:rsid w:val="00E21158"/>
    <w:rsid w:val="00E536AE"/>
    <w:rsid w:val="00E9052A"/>
    <w:rsid w:val="00EE0399"/>
    <w:rsid w:val="00F0170D"/>
    <w:rsid w:val="00F41755"/>
    <w:rsid w:val="00F6122A"/>
    <w:rsid w:val="00FE4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EF8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8B2EF8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8B2EF8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8B2EF8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B2EF8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B2EF8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B2EF8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211">
    <w:name w:val="2.1.1"/>
    <w:basedOn w:val="Normal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unhideWhenUsed/>
    <w:rsid w:val="00EE03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702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idominteanu</cp:lastModifiedBy>
  <cp:revision>28</cp:revision>
  <dcterms:created xsi:type="dcterms:W3CDTF">2017-09-05T06:22:00Z</dcterms:created>
  <dcterms:modified xsi:type="dcterms:W3CDTF">2019-06-05T08:44:00Z</dcterms:modified>
</cp:coreProperties>
</file>