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371" w:rsidRPr="00954293" w:rsidRDefault="000B5371" w:rsidP="00C02295">
      <w:pPr>
        <w:rPr>
          <w:sz w:val="22"/>
          <w:szCs w:val="22"/>
        </w:rPr>
      </w:pPr>
      <w:r w:rsidRPr="00954293">
        <w:rPr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-55880</wp:posOffset>
            </wp:positionV>
            <wp:extent cx="809625" cy="1162050"/>
            <wp:effectExtent l="19050" t="0" r="9525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54293">
        <w:rPr>
          <w:sz w:val="22"/>
          <w:szCs w:val="22"/>
        </w:rPr>
        <w:t>ROMÂNIA</w:t>
      </w:r>
    </w:p>
    <w:p w:rsidR="000B5371" w:rsidRPr="00954293" w:rsidRDefault="000B5371" w:rsidP="00C02295">
      <w:pPr>
        <w:ind w:left="720"/>
        <w:rPr>
          <w:sz w:val="22"/>
          <w:szCs w:val="22"/>
        </w:rPr>
      </w:pPr>
      <w:r w:rsidRPr="00954293">
        <w:rPr>
          <w:sz w:val="22"/>
          <w:szCs w:val="22"/>
        </w:rPr>
        <w:t>JUDEȚUL TIMIȘ</w:t>
      </w:r>
    </w:p>
    <w:p w:rsidR="000B5371" w:rsidRPr="00954293" w:rsidRDefault="000B5371" w:rsidP="00C02295">
      <w:pPr>
        <w:ind w:left="720"/>
        <w:rPr>
          <w:sz w:val="22"/>
          <w:szCs w:val="22"/>
        </w:rPr>
      </w:pPr>
      <w:r w:rsidRPr="00954293">
        <w:rPr>
          <w:sz w:val="22"/>
          <w:szCs w:val="22"/>
        </w:rPr>
        <w:t>MUNICIPIUL TIMIȘOARA</w:t>
      </w:r>
    </w:p>
    <w:p w:rsidR="000B5371" w:rsidRPr="00954293" w:rsidRDefault="000B5371" w:rsidP="00C02295">
      <w:pPr>
        <w:ind w:left="720"/>
        <w:rPr>
          <w:sz w:val="22"/>
          <w:szCs w:val="22"/>
        </w:rPr>
      </w:pPr>
      <w:r w:rsidRPr="00954293">
        <w:rPr>
          <w:sz w:val="22"/>
          <w:szCs w:val="22"/>
        </w:rPr>
        <w:t>DIRECȚIA ECONOMICĂ</w:t>
      </w:r>
    </w:p>
    <w:p w:rsidR="008F23C9" w:rsidRDefault="000B5371" w:rsidP="00C02295">
      <w:pPr>
        <w:ind w:left="720"/>
        <w:rPr>
          <w:sz w:val="22"/>
          <w:szCs w:val="22"/>
        </w:rPr>
      </w:pPr>
      <w:r w:rsidRPr="00954293">
        <w:rPr>
          <w:sz w:val="22"/>
          <w:szCs w:val="22"/>
        </w:rPr>
        <w:t>Biroul Guvernanță Corporativă și Monitorizare Societăți</w:t>
      </w:r>
      <w:r w:rsidR="008F23C9">
        <w:rPr>
          <w:sz w:val="22"/>
          <w:szCs w:val="22"/>
        </w:rPr>
        <w:t xml:space="preserve">, </w:t>
      </w:r>
    </w:p>
    <w:p w:rsidR="000B5371" w:rsidRPr="00954293" w:rsidRDefault="008F23C9" w:rsidP="00C02295">
      <w:pPr>
        <w:ind w:left="720"/>
        <w:rPr>
          <w:sz w:val="22"/>
          <w:szCs w:val="22"/>
        </w:rPr>
      </w:pPr>
      <w:r>
        <w:rPr>
          <w:sz w:val="22"/>
          <w:szCs w:val="22"/>
        </w:rPr>
        <w:t>Instituții și Servicii Publice</w:t>
      </w:r>
    </w:p>
    <w:p w:rsidR="000B5371" w:rsidRDefault="00B455AE" w:rsidP="00C02295">
      <w:pPr>
        <w:pBdr>
          <w:bottom w:val="single" w:sz="12" w:space="1" w:color="auto"/>
        </w:pBdr>
        <w:ind w:left="708" w:firstLine="12"/>
        <w:rPr>
          <w:sz w:val="22"/>
          <w:szCs w:val="22"/>
        </w:rPr>
      </w:pPr>
      <w:r>
        <w:rPr>
          <w:sz w:val="22"/>
          <w:szCs w:val="22"/>
        </w:rPr>
        <w:t>NR. SC2022-</w:t>
      </w:r>
    </w:p>
    <w:p w:rsidR="00954293" w:rsidRPr="004F6BFE" w:rsidRDefault="00954293" w:rsidP="00954293">
      <w:pPr>
        <w:spacing w:line="276" w:lineRule="auto"/>
        <w:ind w:left="720"/>
        <w:jc w:val="center"/>
        <w:rPr>
          <w:sz w:val="18"/>
          <w:szCs w:val="18"/>
          <w:u w:val="single"/>
          <w:lang w:val="it-IT"/>
        </w:rPr>
      </w:pPr>
      <w:r w:rsidRPr="004F6BFE">
        <w:rPr>
          <w:i/>
          <w:sz w:val="18"/>
          <w:szCs w:val="18"/>
        </w:rPr>
        <w:t>Bd. C.D. Loga nr. 1, Timişoara, tel: +40 256 – 408.300, e-mail:steliana.stanciu@primariatm.ro</w:t>
      </w:r>
    </w:p>
    <w:p w:rsidR="00954293" w:rsidRPr="004F6BFE" w:rsidRDefault="00954293" w:rsidP="00954293">
      <w:pPr>
        <w:spacing w:line="276" w:lineRule="auto"/>
        <w:rPr>
          <w:sz w:val="18"/>
          <w:szCs w:val="18"/>
        </w:rPr>
      </w:pPr>
    </w:p>
    <w:p w:rsidR="009D4112" w:rsidRPr="004F6BFE" w:rsidRDefault="009D4112" w:rsidP="00F25E5C">
      <w:pPr>
        <w:tabs>
          <w:tab w:val="left" w:pos="720"/>
        </w:tabs>
        <w:spacing w:line="276" w:lineRule="auto"/>
        <w:rPr>
          <w:lang w:val="it-IT"/>
        </w:rPr>
      </w:pPr>
    </w:p>
    <w:p w:rsidR="000B5371" w:rsidRPr="004F6BFE" w:rsidRDefault="000B5371" w:rsidP="00236651">
      <w:pPr>
        <w:tabs>
          <w:tab w:val="left" w:pos="720"/>
        </w:tabs>
        <w:spacing w:line="276" w:lineRule="auto"/>
        <w:jc w:val="center"/>
        <w:rPr>
          <w:lang w:val="it-IT"/>
        </w:rPr>
      </w:pPr>
      <w:r w:rsidRPr="004F6BFE">
        <w:rPr>
          <w:lang w:val="it-IT"/>
        </w:rPr>
        <w:t>RAPORT DE SPECIALITATE</w:t>
      </w:r>
    </w:p>
    <w:p w:rsidR="00B66F86" w:rsidRDefault="00A308D0" w:rsidP="00A308D0">
      <w:pPr>
        <w:jc w:val="center"/>
      </w:pPr>
      <w:r w:rsidRPr="00421D50">
        <w:t xml:space="preserve">privind mandatarea reprezentantului Municipiului Timișoara în Adunarea Generală a Acționarilor AQUATIM S.A. </w:t>
      </w:r>
      <w:r w:rsidR="00C02295">
        <w:t>pentru</w:t>
      </w:r>
      <w:r w:rsidRPr="00421D50">
        <w:t xml:space="preserve"> declanșarea procedurii de selecție a membrilor Consiliului de Administraţie al AQUATIM S.A.</w:t>
      </w:r>
      <w:r w:rsidR="00B66F86">
        <w:t xml:space="preserve"> și implementarea rezultatului </w:t>
      </w:r>
    </w:p>
    <w:p w:rsidR="00A308D0" w:rsidRPr="00421D50" w:rsidRDefault="00B66F86" w:rsidP="00A308D0">
      <w:pPr>
        <w:jc w:val="center"/>
      </w:pPr>
      <w:r>
        <w:t>conform OUG nr. 109/2011 și actului constitutiv</w:t>
      </w:r>
    </w:p>
    <w:p w:rsidR="00B71D30" w:rsidRPr="00813F86" w:rsidRDefault="00B71D30" w:rsidP="00236651">
      <w:pPr>
        <w:spacing w:line="276" w:lineRule="auto"/>
        <w:jc w:val="center"/>
      </w:pPr>
    </w:p>
    <w:p w:rsidR="00A308D0" w:rsidRDefault="009D4112" w:rsidP="00525A51">
      <w:pPr>
        <w:ind w:firstLine="708"/>
        <w:jc w:val="both"/>
      </w:pPr>
      <w:r w:rsidRPr="004F6BFE">
        <w:t>Având în vedere Referatul de aprobare a proiectului de hotărâre al Primarului Municipiului Timişoara şi Proiectul de hotărâre</w:t>
      </w:r>
      <w:r w:rsidRPr="004F6BFE">
        <w:rPr>
          <w:b/>
        </w:rPr>
        <w:t xml:space="preserve"> </w:t>
      </w:r>
      <w:r w:rsidR="00525A51" w:rsidRPr="00421D50">
        <w:t xml:space="preserve">privind mandatarea reprezentantului Municipiului Timișoara în Adunarea Generală a Acționarilor AQUATIM S.A. </w:t>
      </w:r>
      <w:r w:rsidR="00525A51">
        <w:t>pentru</w:t>
      </w:r>
      <w:r w:rsidR="00525A51" w:rsidRPr="00421D50">
        <w:t xml:space="preserve"> declanșarea procedurii de selecție a membrilor Consiliului de Administraţie al AQUATIM S.A.</w:t>
      </w:r>
      <w:r w:rsidR="00525A51">
        <w:t xml:space="preserve"> și implementarea rezultatului conform OUG nr. 109/2011 și actului constitutiv</w:t>
      </w:r>
      <w:r w:rsidRPr="004F6BFE">
        <w:t>;</w:t>
      </w:r>
    </w:p>
    <w:p w:rsidR="008C158B" w:rsidRDefault="008C158B" w:rsidP="00C02295">
      <w:pPr>
        <w:ind w:firstLine="708"/>
        <w:jc w:val="both"/>
      </w:pPr>
      <w:r>
        <w:t>Având în vedere Actul constitutiv al Societății AQUATIM S.A.,</w:t>
      </w:r>
      <w:r w:rsidR="00D202E9">
        <w:t xml:space="preserve"> actualizat;</w:t>
      </w:r>
    </w:p>
    <w:p w:rsidR="008C158B" w:rsidRPr="00A308D0" w:rsidRDefault="008C158B" w:rsidP="00C02295">
      <w:pPr>
        <w:ind w:firstLine="708"/>
        <w:jc w:val="both"/>
      </w:pPr>
      <w:r>
        <w:t xml:space="preserve">Având în vedere </w:t>
      </w:r>
      <w:r w:rsidR="00943634">
        <w:t xml:space="preserve">adresa </w:t>
      </w:r>
      <w:r w:rsidR="00943634" w:rsidRPr="00943634">
        <w:t>AQUATIM S.A. înregistrată cu nr. SC2022-17537/13.07.2022</w:t>
      </w:r>
      <w:r w:rsidR="00943634">
        <w:t>;</w:t>
      </w:r>
    </w:p>
    <w:p w:rsidR="00E64871" w:rsidRPr="004F6BFE" w:rsidRDefault="00E64871" w:rsidP="00E64871">
      <w:pPr>
        <w:spacing w:line="276" w:lineRule="auto"/>
        <w:ind w:firstLine="708"/>
        <w:jc w:val="both"/>
      </w:pPr>
      <w:r>
        <w:t>Facem următoarele precizări:</w:t>
      </w:r>
    </w:p>
    <w:p w:rsidR="00105B27" w:rsidRDefault="00C02295" w:rsidP="00105B27">
      <w:pPr>
        <w:autoSpaceDE w:val="0"/>
        <w:autoSpaceDN w:val="0"/>
        <w:adjustRightInd w:val="0"/>
        <w:ind w:firstLine="708"/>
        <w:jc w:val="both"/>
      </w:pPr>
      <w:r w:rsidRPr="00943634">
        <w:t xml:space="preserve">Având în vedere </w:t>
      </w:r>
      <w:r w:rsidR="006B53B8" w:rsidRPr="00943634">
        <w:t>adresa</w:t>
      </w:r>
      <w:r w:rsidR="008C158B" w:rsidRPr="00943634">
        <w:t xml:space="preserve"> AQUATIM S.A. înregistrată cu nr. SC2022-17537/13.07.2022 se solicită mandatarea reprezentan</w:t>
      </w:r>
      <w:r w:rsidR="00943634">
        <w:t>tului</w:t>
      </w:r>
      <w:r w:rsidR="008C158B" w:rsidRPr="00943634">
        <w:t xml:space="preserve"> Municipiului Timișoara în Adunarea Generală a Acționarilor la AQUATIM S.A. </w:t>
      </w:r>
      <w:r w:rsidR="00327C2F">
        <w:t>referitor la</w:t>
      </w:r>
      <w:r w:rsidR="008C158B" w:rsidRPr="00943634">
        <w:t xml:space="preserve"> declanșarea procedurii de selecție</w:t>
      </w:r>
      <w:r w:rsidR="00327C2F">
        <w:t xml:space="preserve"> a </w:t>
      </w:r>
      <w:r w:rsidR="008C158B" w:rsidRPr="00943634">
        <w:t>membril</w:t>
      </w:r>
      <w:r w:rsidR="00327C2F">
        <w:t>or Consiliului de Administrație</w:t>
      </w:r>
      <w:r w:rsidR="008C158B" w:rsidRPr="00943634">
        <w:t>.</w:t>
      </w:r>
    </w:p>
    <w:p w:rsidR="00C75F6E" w:rsidRPr="00105B27" w:rsidRDefault="00105B27" w:rsidP="00105B27">
      <w:pPr>
        <w:autoSpaceDE w:val="0"/>
        <w:autoSpaceDN w:val="0"/>
        <w:adjustRightInd w:val="0"/>
        <w:ind w:firstLine="708"/>
        <w:jc w:val="both"/>
      </w:pPr>
      <w:r>
        <w:rPr>
          <w:color w:val="000000"/>
          <w:shd w:val="clear" w:color="auto" w:fill="FFFFFF"/>
        </w:rPr>
        <w:t>În temeiul art. 3 lit. c) din HG 722/2016, p</w:t>
      </w:r>
      <w:r w:rsidR="00C75F6E" w:rsidRPr="00C75F6E">
        <w:rPr>
          <w:color w:val="000000"/>
          <w:shd w:val="clear" w:color="auto" w:fill="FFFFFF"/>
        </w:rPr>
        <w:t xml:space="preserve">otrivit </w:t>
      </w:r>
      <w:hyperlink w:history="1">
        <w:r w:rsidR="00C75F6E" w:rsidRPr="00105B27">
          <w:rPr>
            <w:rStyle w:val="Hyperlink"/>
            <w:color w:val="auto"/>
            <w:u w:val="none"/>
            <w:shd w:val="clear" w:color="auto" w:fill="FFFFFF"/>
          </w:rPr>
          <w:t>art. 64^4</w:t>
        </w:r>
      </w:hyperlink>
      <w:r w:rsidR="00C75F6E" w:rsidRPr="00105B27">
        <w:rPr>
          <w:shd w:val="clear" w:color="auto" w:fill="FFFFFF"/>
        </w:rPr>
        <w:t xml:space="preserve"> din OUG 109/2011 şi </w:t>
      </w:r>
      <w:hyperlink w:history="1">
        <w:r w:rsidR="00C75F6E" w:rsidRPr="00105B27">
          <w:rPr>
            <w:rStyle w:val="Hyperlink"/>
            <w:color w:val="auto"/>
            <w:u w:val="none"/>
            <w:shd w:val="clear" w:color="auto" w:fill="FFFFFF"/>
          </w:rPr>
          <w:t>art. V din Legea nr. 111/2016</w:t>
        </w:r>
      </w:hyperlink>
      <w:r w:rsidR="00C75F6E" w:rsidRPr="00105B27">
        <w:rPr>
          <w:shd w:val="clear" w:color="auto" w:fill="FFFFFF"/>
        </w:rPr>
        <w:t>, declanşarea procedurii de selecţie a membrilor consiliului începe</w:t>
      </w:r>
      <w:r w:rsidRPr="00105B27">
        <w:rPr>
          <w:shd w:val="clear" w:color="auto" w:fill="FFFFFF"/>
        </w:rPr>
        <w:t>,</w:t>
      </w:r>
      <w:r w:rsidR="00C75F6E" w:rsidRPr="00105B27">
        <w:rPr>
          <w:shd w:val="clear" w:color="auto" w:fill="FFFFFF"/>
        </w:rPr>
        <w:t xml:space="preserve"> </w:t>
      </w:r>
      <w:r w:rsidR="00C75F6E" w:rsidRPr="00105B27">
        <w:rPr>
          <w:rStyle w:val="slitbdy"/>
          <w:rFonts w:ascii="Times New Roman" w:hAnsi="Times New Roman"/>
          <w:noProof/>
          <w:color w:val="auto"/>
          <w:sz w:val="24"/>
          <w:szCs w:val="24"/>
        </w:rPr>
        <w:t>în cazul societăţilor la care statul sau o unitate administrativ</w:t>
      </w:r>
      <w:r w:rsidR="00C75F6E" w:rsidRPr="00C75F6E">
        <w:rPr>
          <w:rStyle w:val="slitbdy"/>
          <w:rFonts w:ascii="Times New Roman" w:hAnsi="Times New Roman"/>
          <w:noProof/>
          <w:sz w:val="24"/>
          <w:szCs w:val="24"/>
        </w:rPr>
        <w:t>-teritorială deţine capital majoritar sau deţine controlul, la data hotărârii adunării generale a acţionarilor, convocată la cererea acţionarului-stat sau unitate administrativ-teritorială, prin care se aprobă declanşarea procedurii de selecţie a noilor membri ai consiliului.</w:t>
      </w:r>
    </w:p>
    <w:p w:rsidR="00746B85" w:rsidRPr="00A15A2F" w:rsidRDefault="00746B85" w:rsidP="00236651">
      <w:pPr>
        <w:spacing w:line="276" w:lineRule="auto"/>
        <w:ind w:firstLine="708"/>
        <w:jc w:val="both"/>
        <w:rPr>
          <w:i/>
          <w:shd w:val="clear" w:color="auto" w:fill="FFFFFF"/>
        </w:rPr>
      </w:pPr>
      <w:r w:rsidRPr="00746B85">
        <w:rPr>
          <w:rStyle w:val="salnbdy"/>
          <w:rFonts w:ascii="Times New Roman" w:hAnsi="Times New Roman"/>
          <w:color w:val="auto"/>
          <w:sz w:val="24"/>
          <w:szCs w:val="24"/>
        </w:rPr>
        <w:t>Având în vedere art. 121 din</w:t>
      </w:r>
      <w:r>
        <w:rPr>
          <w:rStyle w:val="salnbdy"/>
          <w:rFonts w:ascii="Times New Roman" w:hAnsi="Times New Roman"/>
          <w:i/>
          <w:color w:val="auto"/>
          <w:sz w:val="24"/>
          <w:szCs w:val="24"/>
        </w:rPr>
        <w:t xml:space="preserve"> </w:t>
      </w:r>
      <w:r w:rsidRPr="004F6BFE">
        <w:rPr>
          <w:rFonts w:eastAsiaTheme="minorHAnsi"/>
          <w:bCs/>
          <w:lang w:val="en-US" w:eastAsia="en-US"/>
        </w:rPr>
        <w:t>Legea nr. 31/1990 privind societățile, republicată</w:t>
      </w:r>
      <w:r>
        <w:rPr>
          <w:rFonts w:eastAsiaTheme="minorHAnsi"/>
          <w:bCs/>
          <w:lang w:val="en-US" w:eastAsia="en-US"/>
        </w:rPr>
        <w:t xml:space="preserve">, </w:t>
      </w:r>
      <w:r w:rsidRPr="00746B85">
        <w:rPr>
          <w:rFonts w:eastAsiaTheme="minorHAnsi"/>
          <w:bCs/>
          <w:i/>
          <w:lang w:val="en-US" w:eastAsia="en-US"/>
        </w:rPr>
        <w:t>acționarii reprezentând întreg capitalul social vor putea, dacă nici unul dintre ei nu se opune, să țină o adunare general</w:t>
      </w:r>
      <w:r w:rsidR="00BE5571">
        <w:rPr>
          <w:rFonts w:eastAsiaTheme="minorHAnsi"/>
          <w:bCs/>
          <w:i/>
          <w:lang w:val="en-US" w:eastAsia="en-US"/>
        </w:rPr>
        <w:t>ă</w:t>
      </w:r>
      <w:r w:rsidRPr="00746B85">
        <w:rPr>
          <w:rFonts w:eastAsiaTheme="minorHAnsi"/>
          <w:bCs/>
          <w:i/>
          <w:lang w:val="en-US" w:eastAsia="en-US"/>
        </w:rPr>
        <w:t xml:space="preserve"> și</w:t>
      </w:r>
      <w:r>
        <w:rPr>
          <w:rFonts w:eastAsiaTheme="minorHAnsi"/>
          <w:bCs/>
          <w:i/>
          <w:lang w:val="en-US" w:eastAsia="en-US"/>
        </w:rPr>
        <w:t xml:space="preserve"> să ia orice hotărâre de competența adunării, fără respectarea formalităților cerute pentru convocarea ei.</w:t>
      </w:r>
    </w:p>
    <w:p w:rsidR="0004237E" w:rsidRPr="004F6BFE" w:rsidRDefault="0004237E" w:rsidP="00236651">
      <w:pPr>
        <w:spacing w:line="276" w:lineRule="auto"/>
        <w:ind w:firstLine="720"/>
        <w:jc w:val="both"/>
        <w:rPr>
          <w:rStyle w:val="salnbdy"/>
          <w:rFonts w:ascii="Times New Roman" w:hAnsi="Times New Roman"/>
          <w:i/>
          <w:color w:val="auto"/>
          <w:sz w:val="24"/>
          <w:szCs w:val="24"/>
        </w:rPr>
      </w:pPr>
      <w:r w:rsidRPr="004F6BFE">
        <w:rPr>
          <w:rFonts w:eastAsiaTheme="minorHAnsi"/>
          <w:bCs/>
          <w:lang w:val="en-US" w:eastAsia="en-US"/>
        </w:rPr>
        <w:t xml:space="preserve">În conformitate cu prevederile art. 125 din Legea nr. 31/1990 privind societățile, republicată, </w:t>
      </w:r>
      <w:r w:rsidRPr="004F6BFE">
        <w:rPr>
          <w:rFonts w:eastAsiaTheme="minorHAnsi"/>
          <w:bCs/>
          <w:i/>
          <w:lang w:val="en-US" w:eastAsia="en-US"/>
        </w:rPr>
        <w:t>a</w:t>
      </w:r>
      <w:r w:rsidRPr="004F6BFE">
        <w:rPr>
          <w:rStyle w:val="salnbdy"/>
          <w:rFonts w:ascii="Times New Roman" w:hAnsi="Times New Roman"/>
          <w:i/>
          <w:color w:val="auto"/>
          <w:sz w:val="24"/>
          <w:szCs w:val="24"/>
        </w:rPr>
        <w:t>cţionarii pot participa şi vota în adunarea generală prin reprezentare, în baza unei împuterniciri acordate pentru respectiva adunare generală.</w:t>
      </w:r>
    </w:p>
    <w:p w:rsidR="009D4112" w:rsidRPr="004F6BFE" w:rsidRDefault="009D4112" w:rsidP="00236651">
      <w:pPr>
        <w:autoSpaceDE w:val="0"/>
        <w:autoSpaceDN w:val="0"/>
        <w:adjustRightInd w:val="0"/>
        <w:spacing w:line="276" w:lineRule="auto"/>
        <w:ind w:firstLine="720"/>
        <w:jc w:val="both"/>
        <w:rPr>
          <w:rFonts w:eastAsia="Calibri"/>
          <w:i/>
        </w:rPr>
      </w:pPr>
      <w:r w:rsidRPr="004F6BFE">
        <w:rPr>
          <w:bCs/>
        </w:rPr>
        <w:t>În temeiul art. 129 alin. (2) lit. a)  din Ordonanța de Urgență a Guvernului nr. 57/20</w:t>
      </w:r>
      <w:r w:rsidR="007076D7" w:rsidRPr="004F6BFE">
        <w:rPr>
          <w:bCs/>
        </w:rPr>
        <w:t xml:space="preserve">19 privind Codul administrativ, </w:t>
      </w:r>
      <w:r w:rsidRPr="004F6BFE">
        <w:rPr>
          <w:rFonts w:eastAsia="Calibri"/>
        </w:rPr>
        <w:t xml:space="preserve">consiliul local exercită </w:t>
      </w:r>
      <w:r w:rsidRPr="004F6BFE">
        <w:rPr>
          <w:rFonts w:eastAsia="Calibri"/>
          <w:i/>
        </w:rPr>
        <w:t>atribuţii privind organizarea şi funcţionarea aparatului de specialitate al primarului, ale instituţiilor publice de interes local şi ale societăţilor şi regiilor autonome de interes local.</w:t>
      </w:r>
    </w:p>
    <w:p w:rsidR="00F44AFF" w:rsidRDefault="009D4112" w:rsidP="00F44AFF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Calibri"/>
          <w:i/>
        </w:rPr>
      </w:pPr>
      <w:r w:rsidRPr="004F6BFE">
        <w:rPr>
          <w:rFonts w:eastAsia="Calibri"/>
        </w:rPr>
        <w:lastRenderedPageBreak/>
        <w:t xml:space="preserve">Potrivit prevederilor art. 129 alin (3) lit. d) din </w:t>
      </w:r>
      <w:r w:rsidRPr="004F6BFE">
        <w:rPr>
          <w:bCs/>
        </w:rPr>
        <w:t>Ordonanța de Urgență a Guvernului nr. 57/2019 privind Codul administrativ,</w:t>
      </w:r>
      <w:r w:rsidRPr="004F6BFE">
        <w:rPr>
          <w:rFonts w:eastAsia="Calibri"/>
        </w:rPr>
        <w:t xml:space="preserve"> consiliul local </w:t>
      </w:r>
      <w:r w:rsidRPr="004F6BFE">
        <w:rPr>
          <w:rFonts w:eastAsia="Calibri"/>
          <w:i/>
        </w:rPr>
        <w:t>exercită, în numele unităţii administrativ-teritoriale, toate drepturile şi obligaţiile corespunzătoare participaţiilor deţinute la societăţi sau regii autonome, în condiţiile legii.</w:t>
      </w:r>
    </w:p>
    <w:p w:rsidR="00525A51" w:rsidRDefault="009D4112" w:rsidP="00525A51">
      <w:pPr>
        <w:ind w:firstLine="708"/>
        <w:jc w:val="both"/>
      </w:pPr>
      <w:r w:rsidRPr="004F6BFE">
        <w:t>Având în vedere prevederile legale expuse în prezentul raport, apreciem că</w:t>
      </w:r>
      <w:r w:rsidRPr="004F6BFE">
        <w:rPr>
          <w:b/>
        </w:rPr>
        <w:t xml:space="preserve"> </w:t>
      </w:r>
      <w:r w:rsidRPr="004F6BFE">
        <w:t xml:space="preserve">Proiectul de hotărâre </w:t>
      </w:r>
      <w:r w:rsidR="00525A51" w:rsidRPr="00421D50">
        <w:t xml:space="preserve">privind mandatarea reprezentantului Municipiului Timișoara în Adunarea Generală a Acționarilor AQUATIM S.A. </w:t>
      </w:r>
      <w:r w:rsidR="00525A51">
        <w:t>pentru</w:t>
      </w:r>
      <w:r w:rsidR="00525A51" w:rsidRPr="00421D50">
        <w:t xml:space="preserve"> declanșarea procedurii de selecție a membrilor Consiliului de Administraţie al AQUATIM S.A.</w:t>
      </w:r>
      <w:r w:rsidR="00525A51">
        <w:t xml:space="preserve"> și implementarea rezultatului </w:t>
      </w:r>
    </w:p>
    <w:p w:rsidR="00954293" w:rsidRPr="00A308D0" w:rsidRDefault="00525A51" w:rsidP="00525A51">
      <w:pPr>
        <w:jc w:val="both"/>
      </w:pPr>
      <w:r>
        <w:t>conform OUG nr. 109/2011 și actului constitutiv</w:t>
      </w:r>
      <w:r w:rsidR="00954293" w:rsidRPr="00954293">
        <w:rPr>
          <w:rFonts w:eastAsia="Calibri"/>
        </w:rPr>
        <w:t>,</w:t>
      </w:r>
      <w:r w:rsidR="00954293" w:rsidRPr="00954293">
        <w:t xml:space="preserve"> </w:t>
      </w:r>
      <w:r w:rsidR="00954293">
        <w:t xml:space="preserve">îndeplinește condițiile pentru a fi supus dezbaterii și aprobării plenului consiliului local. </w:t>
      </w:r>
    </w:p>
    <w:p w:rsidR="00A8552C" w:rsidRPr="00F44AFF" w:rsidRDefault="00A8552C" w:rsidP="00525A51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Calibri"/>
          <w:i/>
        </w:rPr>
      </w:pPr>
    </w:p>
    <w:p w:rsidR="00A8552C" w:rsidRDefault="00602032" w:rsidP="00236651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4F6BFE">
        <w:t xml:space="preserve">   </w:t>
      </w:r>
    </w:p>
    <w:p w:rsidR="00A8552C" w:rsidRDefault="00A8552C" w:rsidP="00236651">
      <w:pPr>
        <w:autoSpaceDE w:val="0"/>
        <w:autoSpaceDN w:val="0"/>
        <w:adjustRightInd w:val="0"/>
        <w:spacing w:line="276" w:lineRule="auto"/>
        <w:ind w:firstLine="708"/>
        <w:jc w:val="both"/>
      </w:pPr>
    </w:p>
    <w:p w:rsidR="007076D7" w:rsidRPr="004F6BFE" w:rsidRDefault="007076D7" w:rsidP="00236651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4F6BFE">
        <w:t>Director Economic,</w:t>
      </w:r>
      <w:r w:rsidRPr="004F6BFE">
        <w:tab/>
      </w:r>
      <w:r w:rsidRPr="004F6BFE">
        <w:tab/>
      </w:r>
      <w:r w:rsidRPr="004F6BFE">
        <w:tab/>
      </w:r>
      <w:r w:rsidRPr="004F6BFE">
        <w:tab/>
      </w:r>
      <w:r w:rsidR="00602032" w:rsidRPr="004F6BFE">
        <w:t xml:space="preserve">                                 </w:t>
      </w:r>
      <w:r w:rsidRPr="004F6BFE">
        <w:t>Consilier BGCMS,</w:t>
      </w:r>
    </w:p>
    <w:p w:rsidR="007076D7" w:rsidRPr="004F6BFE" w:rsidRDefault="007076D7" w:rsidP="00236651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4F6BFE">
        <w:t xml:space="preserve">  Steliana Stanciu</w:t>
      </w:r>
      <w:r w:rsidRPr="004F6BFE">
        <w:tab/>
      </w:r>
      <w:r w:rsidRPr="004F6BFE">
        <w:tab/>
      </w:r>
      <w:r w:rsidRPr="004F6BFE">
        <w:tab/>
      </w:r>
      <w:r w:rsidRPr="004F6BFE">
        <w:tab/>
      </w:r>
      <w:r w:rsidR="00602032" w:rsidRPr="004F6BFE">
        <w:t xml:space="preserve">                                  </w:t>
      </w:r>
      <w:r w:rsidRPr="004F6BFE">
        <w:t xml:space="preserve">  Violeta Lazăr</w:t>
      </w:r>
    </w:p>
    <w:sectPr w:rsidR="007076D7" w:rsidRPr="004F6BFE" w:rsidSect="006526B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5F67" w:rsidRDefault="00425F67" w:rsidP="009D4112">
      <w:r>
        <w:separator/>
      </w:r>
    </w:p>
  </w:endnote>
  <w:endnote w:type="continuationSeparator" w:id="1">
    <w:p w:rsidR="00425F67" w:rsidRDefault="00425F67" w:rsidP="009D41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text" w:tblpY="1"/>
      <w:tblW w:w="5000" w:type="pct"/>
      <w:tblLook w:val="04A0"/>
    </w:tblPr>
    <w:tblGrid>
      <w:gridCol w:w="2969"/>
      <w:gridCol w:w="3349"/>
      <w:gridCol w:w="2970"/>
    </w:tblGrid>
    <w:tr w:rsidR="009D4112" w:rsidRPr="00E7175C" w:rsidTr="00D026BD">
      <w:trPr>
        <w:trHeight w:val="1142"/>
      </w:trPr>
      <w:tc>
        <w:tcPr>
          <w:tcW w:w="2250" w:type="pct"/>
          <w:tcBorders>
            <w:bottom w:val="single" w:sz="4" w:space="0" w:color="4F81BD"/>
          </w:tcBorders>
        </w:tcPr>
        <w:p w:rsidR="009D4112" w:rsidRPr="00E7175C" w:rsidRDefault="009D4112" w:rsidP="00D026BD">
          <w:pPr>
            <w:tabs>
              <w:tab w:val="left" w:pos="720"/>
              <w:tab w:val="left" w:pos="1440"/>
            </w:tabs>
            <w:rPr>
              <w:lang w:val="it-IT"/>
            </w:rPr>
          </w:pPr>
        </w:p>
      </w:tc>
      <w:tc>
        <w:tcPr>
          <w:tcW w:w="500" w:type="pct"/>
          <w:vMerge w:val="restart"/>
          <w:noWrap/>
        </w:tcPr>
        <w:p w:rsidR="009D4112" w:rsidRPr="00E7175C" w:rsidRDefault="009D4112" w:rsidP="00D026BD">
          <w:pPr>
            <w:tabs>
              <w:tab w:val="left" w:pos="720"/>
              <w:tab w:val="left" w:pos="1440"/>
            </w:tabs>
            <w:rPr>
              <w:lang w:val="it-IT"/>
            </w:rPr>
          </w:pPr>
          <w:r w:rsidRPr="00D37223">
            <w:rPr>
              <w:noProof/>
            </w:rPr>
            <w:drawing>
              <wp:inline distT="0" distB="0" distL="0" distR="0">
                <wp:extent cx="1970405" cy="1393145"/>
                <wp:effectExtent l="19050" t="0" r="0" b="0"/>
                <wp:docPr id="1" name="Picture 1" descr="C:\Users\lpetrut\Desktop\TM2023 Horizontal RO-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lpetrut\Desktop\TM2023 Horizontal RO-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630" cy="140108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50" w:type="pct"/>
          <w:tcBorders>
            <w:bottom w:val="single" w:sz="4" w:space="0" w:color="4F81BD"/>
          </w:tcBorders>
        </w:tcPr>
        <w:p w:rsidR="009D4112" w:rsidRPr="00E7175C" w:rsidRDefault="009D4112" w:rsidP="00D026BD">
          <w:pPr>
            <w:tabs>
              <w:tab w:val="left" w:pos="720"/>
              <w:tab w:val="left" w:pos="1440"/>
            </w:tabs>
            <w:rPr>
              <w:lang w:val="it-IT"/>
            </w:rPr>
          </w:pPr>
        </w:p>
      </w:tc>
    </w:tr>
    <w:tr w:rsidR="009D4112" w:rsidRPr="009D4112" w:rsidTr="00D026BD">
      <w:trPr>
        <w:trHeight w:val="150"/>
      </w:trPr>
      <w:tc>
        <w:tcPr>
          <w:tcW w:w="2250" w:type="pct"/>
          <w:tcBorders>
            <w:top w:val="single" w:sz="4" w:space="0" w:color="4F81BD"/>
          </w:tcBorders>
        </w:tcPr>
        <w:p w:rsidR="009D4112" w:rsidRDefault="009D4112" w:rsidP="00D026BD">
          <w:pPr>
            <w:pStyle w:val="Header"/>
            <w:rPr>
              <w:rFonts w:ascii="Cambria" w:hAnsi="Cambria"/>
              <w:b/>
              <w:bCs/>
            </w:rPr>
          </w:pPr>
        </w:p>
      </w:tc>
      <w:tc>
        <w:tcPr>
          <w:tcW w:w="500" w:type="pct"/>
          <w:vMerge/>
        </w:tcPr>
        <w:p w:rsidR="009D4112" w:rsidRDefault="009D4112" w:rsidP="00D026BD">
          <w:pPr>
            <w:pStyle w:val="Header"/>
            <w:jc w:val="center"/>
            <w:rPr>
              <w:rFonts w:ascii="Cambria" w:hAnsi="Cambria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/>
          </w:tcBorders>
        </w:tcPr>
        <w:p w:rsidR="009D4112" w:rsidRPr="009D4112" w:rsidRDefault="009D4112" w:rsidP="009D4112">
          <w:pPr>
            <w:pStyle w:val="Header"/>
            <w:tabs>
              <w:tab w:val="clear" w:pos="4536"/>
              <w:tab w:val="clear" w:pos="9072"/>
              <w:tab w:val="left" w:pos="2066"/>
            </w:tabs>
            <w:rPr>
              <w:rFonts w:ascii="Cambria" w:hAnsi="Cambria"/>
              <w:b/>
              <w:bCs/>
              <w:sz w:val="20"/>
              <w:szCs w:val="20"/>
            </w:rPr>
          </w:pPr>
          <w:r w:rsidRPr="009D4112">
            <w:rPr>
              <w:rFonts w:ascii="Cambria" w:hAnsi="Cambria"/>
              <w:b/>
              <w:bCs/>
              <w:sz w:val="20"/>
              <w:szCs w:val="20"/>
            </w:rPr>
            <w:tab/>
          </w:r>
        </w:p>
      </w:tc>
    </w:tr>
  </w:tbl>
  <w:p w:rsidR="009D4112" w:rsidRDefault="009D4112">
    <w:pPr>
      <w:pStyle w:val="Footer"/>
    </w:pPr>
    <w:r>
      <w:tab/>
    </w:r>
    <w:r>
      <w:tab/>
      <w:t xml:space="preserve">Cod FO 53-01,ver.2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5F67" w:rsidRDefault="00425F67" w:rsidP="009D4112">
      <w:r>
        <w:separator/>
      </w:r>
    </w:p>
  </w:footnote>
  <w:footnote w:type="continuationSeparator" w:id="1">
    <w:p w:rsidR="00425F67" w:rsidRDefault="00425F67" w:rsidP="009D41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0F4B1B"/>
    <w:multiLevelType w:val="hybridMultilevel"/>
    <w:tmpl w:val="F8D6D6CE"/>
    <w:lvl w:ilvl="0" w:tplc="6A12BAA2">
      <w:start w:val="1"/>
      <w:numFmt w:val="bullet"/>
      <w:lvlText w:val="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6440477A"/>
    <w:multiLevelType w:val="hybridMultilevel"/>
    <w:tmpl w:val="17D2507E"/>
    <w:lvl w:ilvl="0" w:tplc="9DAEC73E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0B5371"/>
    <w:rsid w:val="00000D9B"/>
    <w:rsid w:val="00015397"/>
    <w:rsid w:val="00040A50"/>
    <w:rsid w:val="0004237E"/>
    <w:rsid w:val="000468CF"/>
    <w:rsid w:val="0004745C"/>
    <w:rsid w:val="00057541"/>
    <w:rsid w:val="00061D6F"/>
    <w:rsid w:val="00090EFC"/>
    <w:rsid w:val="000968EA"/>
    <w:rsid w:val="000A74DF"/>
    <w:rsid w:val="000B5371"/>
    <w:rsid w:val="000C1826"/>
    <w:rsid w:val="000D1CCF"/>
    <w:rsid w:val="00105B27"/>
    <w:rsid w:val="00110067"/>
    <w:rsid w:val="00126C50"/>
    <w:rsid w:val="001D6ACF"/>
    <w:rsid w:val="00203F14"/>
    <w:rsid w:val="002232BF"/>
    <w:rsid w:val="002311D6"/>
    <w:rsid w:val="00236651"/>
    <w:rsid w:val="00250BDD"/>
    <w:rsid w:val="002558FA"/>
    <w:rsid w:val="00280D3C"/>
    <w:rsid w:val="002A2A95"/>
    <w:rsid w:val="002E1B27"/>
    <w:rsid w:val="002E7F81"/>
    <w:rsid w:val="00327C2F"/>
    <w:rsid w:val="00382891"/>
    <w:rsid w:val="003D18F3"/>
    <w:rsid w:val="004014BC"/>
    <w:rsid w:val="00425F67"/>
    <w:rsid w:val="00455487"/>
    <w:rsid w:val="00455D64"/>
    <w:rsid w:val="00460684"/>
    <w:rsid w:val="00481C7F"/>
    <w:rsid w:val="004A100C"/>
    <w:rsid w:val="004B0412"/>
    <w:rsid w:val="004F6BFE"/>
    <w:rsid w:val="004F7BA7"/>
    <w:rsid w:val="00525A51"/>
    <w:rsid w:val="0054090A"/>
    <w:rsid w:val="00541F2E"/>
    <w:rsid w:val="0058221D"/>
    <w:rsid w:val="005A445B"/>
    <w:rsid w:val="005C2DEC"/>
    <w:rsid w:val="005C3227"/>
    <w:rsid w:val="006009E7"/>
    <w:rsid w:val="0060154E"/>
    <w:rsid w:val="00602032"/>
    <w:rsid w:val="006526B2"/>
    <w:rsid w:val="006A6A51"/>
    <w:rsid w:val="006B53B8"/>
    <w:rsid w:val="006D6149"/>
    <w:rsid w:val="006F0F61"/>
    <w:rsid w:val="006F6721"/>
    <w:rsid w:val="007076D7"/>
    <w:rsid w:val="00745D60"/>
    <w:rsid w:val="00746B85"/>
    <w:rsid w:val="00747146"/>
    <w:rsid w:val="00792C4A"/>
    <w:rsid w:val="007C6923"/>
    <w:rsid w:val="007F6EEB"/>
    <w:rsid w:val="00813F86"/>
    <w:rsid w:val="008229A9"/>
    <w:rsid w:val="00834E0D"/>
    <w:rsid w:val="00835257"/>
    <w:rsid w:val="00847C6D"/>
    <w:rsid w:val="00881527"/>
    <w:rsid w:val="00883EA8"/>
    <w:rsid w:val="008B6B45"/>
    <w:rsid w:val="008C158B"/>
    <w:rsid w:val="008C6962"/>
    <w:rsid w:val="008C75AD"/>
    <w:rsid w:val="008F23C9"/>
    <w:rsid w:val="009029F3"/>
    <w:rsid w:val="009058F3"/>
    <w:rsid w:val="00927ACC"/>
    <w:rsid w:val="00943634"/>
    <w:rsid w:val="0094655F"/>
    <w:rsid w:val="009534BD"/>
    <w:rsid w:val="00954293"/>
    <w:rsid w:val="009C0626"/>
    <w:rsid w:val="009C1772"/>
    <w:rsid w:val="009D4112"/>
    <w:rsid w:val="00A037A6"/>
    <w:rsid w:val="00A15A2F"/>
    <w:rsid w:val="00A308D0"/>
    <w:rsid w:val="00A36657"/>
    <w:rsid w:val="00A378D2"/>
    <w:rsid w:val="00A76C85"/>
    <w:rsid w:val="00A8552C"/>
    <w:rsid w:val="00AF4B37"/>
    <w:rsid w:val="00B1242F"/>
    <w:rsid w:val="00B3491A"/>
    <w:rsid w:val="00B455AE"/>
    <w:rsid w:val="00B54329"/>
    <w:rsid w:val="00B57E40"/>
    <w:rsid w:val="00B66F86"/>
    <w:rsid w:val="00B71D30"/>
    <w:rsid w:val="00B8169F"/>
    <w:rsid w:val="00B96D3A"/>
    <w:rsid w:val="00BA6EB6"/>
    <w:rsid w:val="00BB115B"/>
    <w:rsid w:val="00BE5571"/>
    <w:rsid w:val="00BE7BA2"/>
    <w:rsid w:val="00C02295"/>
    <w:rsid w:val="00C231FA"/>
    <w:rsid w:val="00C34FDB"/>
    <w:rsid w:val="00C402EE"/>
    <w:rsid w:val="00C47417"/>
    <w:rsid w:val="00C52F23"/>
    <w:rsid w:val="00C75F6E"/>
    <w:rsid w:val="00C81AF0"/>
    <w:rsid w:val="00C854E6"/>
    <w:rsid w:val="00CA5960"/>
    <w:rsid w:val="00CB0899"/>
    <w:rsid w:val="00CD7F3B"/>
    <w:rsid w:val="00CF77D5"/>
    <w:rsid w:val="00D202E9"/>
    <w:rsid w:val="00D35369"/>
    <w:rsid w:val="00D60864"/>
    <w:rsid w:val="00D63955"/>
    <w:rsid w:val="00D75E70"/>
    <w:rsid w:val="00D91DC8"/>
    <w:rsid w:val="00DD218C"/>
    <w:rsid w:val="00E06E7C"/>
    <w:rsid w:val="00E1233D"/>
    <w:rsid w:val="00E12824"/>
    <w:rsid w:val="00E162B0"/>
    <w:rsid w:val="00E37103"/>
    <w:rsid w:val="00E47A17"/>
    <w:rsid w:val="00E56200"/>
    <w:rsid w:val="00E64871"/>
    <w:rsid w:val="00EC0F8E"/>
    <w:rsid w:val="00ED22FF"/>
    <w:rsid w:val="00F02173"/>
    <w:rsid w:val="00F25E5C"/>
    <w:rsid w:val="00F44AFF"/>
    <w:rsid w:val="00F93ECA"/>
    <w:rsid w:val="00FB356F"/>
    <w:rsid w:val="00FE6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5371"/>
    <w:pPr>
      <w:ind w:left="0" w:firstLine="0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411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4112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Footer">
    <w:name w:val="footer"/>
    <w:basedOn w:val="Normal"/>
    <w:link w:val="FooterChar"/>
    <w:uiPriority w:val="99"/>
    <w:semiHidden/>
    <w:unhideWhenUsed/>
    <w:rsid w:val="009D411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D4112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41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4112"/>
    <w:rPr>
      <w:rFonts w:ascii="Tahoma" w:eastAsia="Times New Roman" w:hAnsi="Tahoma" w:cs="Tahoma"/>
      <w:sz w:val="16"/>
      <w:szCs w:val="16"/>
      <w:lang w:eastAsia="ro-RO"/>
    </w:rPr>
  </w:style>
  <w:style w:type="paragraph" w:customStyle="1" w:styleId="sartttl">
    <w:name w:val="s_art_ttl"/>
    <w:basedOn w:val="Normal"/>
    <w:rsid w:val="00126C50"/>
    <w:rPr>
      <w:rFonts w:ascii="Verdana" w:eastAsiaTheme="minorEastAsia" w:hAnsi="Verdana"/>
      <w:b/>
      <w:bCs/>
      <w:color w:val="24689B"/>
      <w:sz w:val="16"/>
      <w:szCs w:val="16"/>
    </w:rPr>
  </w:style>
  <w:style w:type="character" w:customStyle="1" w:styleId="salnbdy">
    <w:name w:val="s_aln_bdy"/>
    <w:basedOn w:val="DefaultParagraphFont"/>
    <w:rsid w:val="00126C50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alnttl1">
    <w:name w:val="s_aln_ttl1"/>
    <w:basedOn w:val="DefaultParagraphFont"/>
    <w:rsid w:val="00126C50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paragraph" w:styleId="ListParagraph">
    <w:name w:val="List Paragraph"/>
    <w:basedOn w:val="Normal"/>
    <w:uiPriority w:val="34"/>
    <w:qFormat/>
    <w:rsid w:val="00541F2E"/>
    <w:pPr>
      <w:ind w:left="720"/>
      <w:contextualSpacing/>
    </w:pPr>
  </w:style>
  <w:style w:type="character" w:customStyle="1" w:styleId="slitttl1">
    <w:name w:val="s_lit_ttl1"/>
    <w:basedOn w:val="DefaultParagraphFont"/>
    <w:rsid w:val="0004237E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04237E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paragraph" w:customStyle="1" w:styleId="spar">
    <w:name w:val="s_par"/>
    <w:basedOn w:val="Normal"/>
    <w:rsid w:val="00C75F6E"/>
    <w:pPr>
      <w:ind w:left="225"/>
    </w:pPr>
    <w:rPr>
      <w:rFonts w:eastAsiaTheme="minorEastAsia"/>
    </w:rPr>
  </w:style>
  <w:style w:type="character" w:styleId="Hyperlink">
    <w:name w:val="Hyperlink"/>
    <w:basedOn w:val="DefaultParagraphFont"/>
    <w:uiPriority w:val="99"/>
    <w:semiHidden/>
    <w:unhideWhenUsed/>
    <w:rsid w:val="00C75F6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564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vlazar</dc:creator>
  <cp:lastModifiedBy>vlazar</cp:lastModifiedBy>
  <cp:revision>14</cp:revision>
  <cp:lastPrinted>2022-03-29T07:11:00Z</cp:lastPrinted>
  <dcterms:created xsi:type="dcterms:W3CDTF">2022-07-01T10:57:00Z</dcterms:created>
  <dcterms:modified xsi:type="dcterms:W3CDTF">2022-07-15T07:19:00Z</dcterms:modified>
</cp:coreProperties>
</file>