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71" w:type="dxa"/>
        <w:jc w:val="center"/>
        <w:tblBorders>
          <w:bottom w:val="single" w:sz="4" w:space="0" w:color="auto"/>
        </w:tblBorders>
        <w:tblLayout w:type="fixed"/>
        <w:tblLook w:val="0000"/>
      </w:tblPr>
      <w:tblGrid>
        <w:gridCol w:w="5206"/>
        <w:gridCol w:w="3236"/>
        <w:gridCol w:w="1620"/>
        <w:gridCol w:w="9"/>
      </w:tblGrid>
      <w:tr w:rsidR="003B6192" w:rsidRPr="002B18BF" w:rsidTr="005F5E05">
        <w:trPr>
          <w:gridAfter w:val="1"/>
          <w:wAfter w:w="9" w:type="dxa"/>
          <w:trHeight w:val="985"/>
          <w:jc w:val="center"/>
        </w:trPr>
        <w:tc>
          <w:tcPr>
            <w:tcW w:w="5206" w:type="dxa"/>
            <w:tcBorders>
              <w:bottom w:val="nil"/>
            </w:tcBorders>
          </w:tcPr>
          <w:p w:rsidR="003B6192" w:rsidRPr="002B18BF" w:rsidRDefault="003B6192" w:rsidP="005F5E05">
            <w:pPr>
              <w:ind w:left="-112" w:right="219"/>
              <w:rPr>
                <w:sz w:val="24"/>
                <w:szCs w:val="24"/>
              </w:rPr>
            </w:pPr>
            <w:r w:rsidRPr="002B18BF">
              <w:rPr>
                <w:sz w:val="24"/>
                <w:szCs w:val="24"/>
              </w:rPr>
              <w:t>ROMÂNIA</w:t>
            </w:r>
          </w:p>
          <w:p w:rsidR="003B6192" w:rsidRPr="002B18BF" w:rsidRDefault="003B6192" w:rsidP="005F5E05">
            <w:pPr>
              <w:ind w:left="-112" w:right="219"/>
              <w:jc w:val="both"/>
              <w:rPr>
                <w:sz w:val="24"/>
                <w:szCs w:val="24"/>
              </w:rPr>
            </w:pPr>
            <w:r w:rsidRPr="002B18BF">
              <w:rPr>
                <w:sz w:val="24"/>
                <w:szCs w:val="24"/>
              </w:rPr>
              <w:t>JUDEŢUL  TIMIŞ</w:t>
            </w:r>
          </w:p>
          <w:p w:rsidR="003B6192" w:rsidRPr="002B18BF" w:rsidRDefault="003B6192" w:rsidP="005F5E05">
            <w:pPr>
              <w:ind w:left="-112" w:right="219"/>
              <w:jc w:val="both"/>
              <w:rPr>
                <w:sz w:val="24"/>
                <w:szCs w:val="24"/>
              </w:rPr>
            </w:pPr>
            <w:r w:rsidRPr="002B18BF">
              <w:rPr>
                <w:sz w:val="24"/>
                <w:szCs w:val="24"/>
              </w:rPr>
              <w:t>MUNICIPIUL  TIMIŞOARA</w:t>
            </w:r>
          </w:p>
          <w:p w:rsidR="003B6192" w:rsidRDefault="003B6192" w:rsidP="005F5E05">
            <w:pPr>
              <w:ind w:left="-112" w:right="219"/>
              <w:jc w:val="both"/>
              <w:rPr>
                <w:sz w:val="24"/>
                <w:szCs w:val="24"/>
              </w:rPr>
            </w:pPr>
            <w:r w:rsidRPr="002B18BF">
              <w:rPr>
                <w:sz w:val="24"/>
                <w:szCs w:val="24"/>
              </w:rPr>
              <w:t xml:space="preserve">DIRECŢIA </w:t>
            </w:r>
            <w:r>
              <w:rPr>
                <w:sz w:val="24"/>
                <w:szCs w:val="24"/>
              </w:rPr>
              <w:t>INSTITUTII SCOLARE,MEDICALE</w:t>
            </w:r>
          </w:p>
          <w:p w:rsidR="003B6192" w:rsidRPr="002B18BF" w:rsidRDefault="003B6192" w:rsidP="005F5E05">
            <w:pPr>
              <w:ind w:left="-112" w:right="219"/>
              <w:jc w:val="both"/>
              <w:rPr>
                <w:sz w:val="24"/>
                <w:szCs w:val="24"/>
              </w:rPr>
            </w:pPr>
            <w:r>
              <w:rPr>
                <w:sz w:val="24"/>
                <w:szCs w:val="24"/>
              </w:rPr>
              <w:t>SPORTIVE SI CULTURALE</w:t>
            </w:r>
          </w:p>
          <w:p w:rsidR="003B6192" w:rsidRPr="002B18BF" w:rsidRDefault="003B6192" w:rsidP="005F5E05">
            <w:pPr>
              <w:ind w:left="-112" w:right="219"/>
              <w:jc w:val="both"/>
              <w:rPr>
                <w:sz w:val="24"/>
                <w:szCs w:val="24"/>
              </w:rPr>
            </w:pPr>
            <w:r>
              <w:rPr>
                <w:sz w:val="24"/>
                <w:szCs w:val="24"/>
              </w:rPr>
              <w:t>Compartiment Institutii Culturale</w:t>
            </w:r>
          </w:p>
          <w:p w:rsidR="003B6192" w:rsidRPr="002B18BF" w:rsidRDefault="003B6192" w:rsidP="005F5E05">
            <w:pPr>
              <w:ind w:left="-112" w:right="219"/>
              <w:jc w:val="both"/>
              <w:rPr>
                <w:sz w:val="24"/>
                <w:szCs w:val="24"/>
              </w:rPr>
            </w:pPr>
            <w:r>
              <w:rPr>
                <w:sz w:val="24"/>
                <w:szCs w:val="24"/>
              </w:rPr>
              <w:t xml:space="preserve">SC2015 – </w:t>
            </w:r>
          </w:p>
        </w:tc>
        <w:tc>
          <w:tcPr>
            <w:tcW w:w="3236" w:type="dxa"/>
            <w:tcBorders>
              <w:bottom w:val="nil"/>
            </w:tcBorders>
          </w:tcPr>
          <w:p w:rsidR="003B6192" w:rsidRPr="009F4154" w:rsidRDefault="003B6192" w:rsidP="005F5E05">
            <w:pPr>
              <w:ind w:left="217" w:right="219"/>
              <w:rPr>
                <w:sz w:val="24"/>
                <w:szCs w:val="24"/>
              </w:rPr>
            </w:pPr>
            <w:r>
              <w:rPr>
                <w:sz w:val="24"/>
                <w:szCs w:val="24"/>
              </w:rPr>
              <w:t xml:space="preserve">                       </w:t>
            </w:r>
            <w:r w:rsidRPr="009F4154">
              <w:rPr>
                <w:sz w:val="24"/>
                <w:szCs w:val="24"/>
              </w:rPr>
              <w:t xml:space="preserve">Aprobat, </w:t>
            </w:r>
          </w:p>
          <w:p w:rsidR="003B6192" w:rsidRPr="009F4154" w:rsidRDefault="003B6192" w:rsidP="005F5E05">
            <w:pPr>
              <w:rPr>
                <w:sz w:val="24"/>
                <w:szCs w:val="24"/>
              </w:rPr>
            </w:pPr>
            <w:r w:rsidRPr="009F4154">
              <w:rPr>
                <w:sz w:val="24"/>
                <w:szCs w:val="24"/>
              </w:rPr>
              <w:t xml:space="preserve">           </w:t>
            </w:r>
            <w:r>
              <w:rPr>
                <w:sz w:val="24"/>
                <w:szCs w:val="24"/>
              </w:rPr>
              <w:t xml:space="preserve">              </w:t>
            </w:r>
            <w:r w:rsidRPr="009F4154">
              <w:rPr>
                <w:sz w:val="24"/>
                <w:szCs w:val="24"/>
              </w:rPr>
              <w:t>PRIMAR,</w:t>
            </w:r>
          </w:p>
          <w:p w:rsidR="003B6192" w:rsidRPr="009F4154" w:rsidRDefault="003B6192" w:rsidP="005F5E05">
            <w:pPr>
              <w:rPr>
                <w:sz w:val="24"/>
                <w:szCs w:val="24"/>
              </w:rPr>
            </w:pPr>
            <w:r w:rsidRPr="009F4154">
              <w:rPr>
                <w:sz w:val="24"/>
                <w:szCs w:val="24"/>
              </w:rPr>
              <w:t xml:space="preserve">           </w:t>
            </w:r>
            <w:r>
              <w:rPr>
                <w:sz w:val="24"/>
                <w:szCs w:val="24"/>
              </w:rPr>
              <w:t xml:space="preserve">              </w:t>
            </w:r>
            <w:r w:rsidRPr="009F4154">
              <w:rPr>
                <w:sz w:val="24"/>
                <w:szCs w:val="24"/>
              </w:rPr>
              <w:t>Nicolae Robu</w:t>
            </w:r>
          </w:p>
          <w:p w:rsidR="003B6192" w:rsidRPr="005455D5" w:rsidRDefault="003B6192" w:rsidP="005F5E05">
            <w:pPr>
              <w:rPr>
                <w:sz w:val="24"/>
                <w:szCs w:val="24"/>
              </w:rPr>
            </w:pPr>
            <w:r>
              <w:rPr>
                <w:sz w:val="24"/>
                <w:szCs w:val="24"/>
              </w:rPr>
              <w:t xml:space="preserve">          </w:t>
            </w:r>
          </w:p>
        </w:tc>
        <w:tc>
          <w:tcPr>
            <w:tcW w:w="1620" w:type="dxa"/>
            <w:tcBorders>
              <w:bottom w:val="nil"/>
            </w:tcBorders>
          </w:tcPr>
          <w:p w:rsidR="003B6192" w:rsidRPr="002B18BF" w:rsidRDefault="003B6192" w:rsidP="005F5E05">
            <w:pPr>
              <w:ind w:left="217" w:right="219"/>
              <w:rPr>
                <w:sz w:val="24"/>
                <w:szCs w:val="24"/>
              </w:rPr>
            </w:pPr>
            <w:r>
              <w:rPr>
                <w:noProof/>
                <w:sz w:val="24"/>
                <w:szCs w:val="24"/>
                <w:lang w:val="en-US"/>
              </w:rPr>
              <w:drawing>
                <wp:inline distT="0" distB="0" distL="0" distR="0">
                  <wp:extent cx="619125" cy="971550"/>
                  <wp:effectExtent l="19050" t="0" r="9525" b="0"/>
                  <wp:docPr id="1" name="Picture 1" descr="Sigla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2003"/>
                          <pic:cNvPicPr>
                            <a:picLocks noChangeAspect="1" noChangeArrowheads="1"/>
                          </pic:cNvPicPr>
                        </pic:nvPicPr>
                        <pic:blipFill>
                          <a:blip r:embed="rId5" cstate="print"/>
                          <a:srcRect/>
                          <a:stretch>
                            <a:fillRect/>
                          </a:stretch>
                        </pic:blipFill>
                        <pic:spPr bwMode="auto">
                          <a:xfrm>
                            <a:off x="0" y="0"/>
                            <a:ext cx="619125" cy="971550"/>
                          </a:xfrm>
                          <a:prstGeom prst="rect">
                            <a:avLst/>
                          </a:prstGeom>
                          <a:noFill/>
                          <a:ln w="9525">
                            <a:noFill/>
                            <a:miter lim="800000"/>
                            <a:headEnd/>
                            <a:tailEnd/>
                          </a:ln>
                        </pic:spPr>
                      </pic:pic>
                    </a:graphicData>
                  </a:graphic>
                </wp:inline>
              </w:drawing>
            </w:r>
          </w:p>
          <w:p w:rsidR="003B6192" w:rsidRPr="002B18BF" w:rsidRDefault="003B6192" w:rsidP="005F5E05">
            <w:pPr>
              <w:ind w:left="217" w:right="219"/>
              <w:rPr>
                <w:sz w:val="24"/>
                <w:szCs w:val="24"/>
              </w:rPr>
            </w:pPr>
          </w:p>
        </w:tc>
      </w:tr>
      <w:tr w:rsidR="003B6192" w:rsidRPr="000E26C0" w:rsidTr="005F5E05">
        <w:trPr>
          <w:cantSplit/>
          <w:trHeight w:val="165"/>
          <w:jc w:val="center"/>
        </w:trPr>
        <w:tc>
          <w:tcPr>
            <w:tcW w:w="10071" w:type="dxa"/>
            <w:gridSpan w:val="4"/>
            <w:tcBorders>
              <w:top w:val="single" w:sz="4" w:space="0" w:color="auto"/>
              <w:bottom w:val="nil"/>
            </w:tcBorders>
          </w:tcPr>
          <w:p w:rsidR="003B6192" w:rsidRPr="000E26C0" w:rsidRDefault="003B6192" w:rsidP="005F5E05">
            <w:pPr>
              <w:ind w:left="217" w:right="219"/>
              <w:jc w:val="center"/>
              <w:rPr>
                <w:sz w:val="22"/>
                <w:szCs w:val="22"/>
              </w:rPr>
            </w:pPr>
          </w:p>
        </w:tc>
      </w:tr>
    </w:tbl>
    <w:p w:rsidR="003B6192" w:rsidRPr="000E26C0" w:rsidRDefault="003B6192" w:rsidP="003B6192">
      <w:pPr>
        <w:autoSpaceDE w:val="0"/>
        <w:autoSpaceDN w:val="0"/>
        <w:adjustRightInd w:val="0"/>
        <w:ind w:right="219"/>
        <w:jc w:val="center"/>
        <w:rPr>
          <w:b/>
          <w:sz w:val="24"/>
          <w:szCs w:val="24"/>
        </w:rPr>
      </w:pPr>
    </w:p>
    <w:p w:rsidR="003B6192" w:rsidRDefault="003B6192" w:rsidP="003B6192">
      <w:pPr>
        <w:ind w:firstLine="186"/>
        <w:jc w:val="center"/>
        <w:rPr>
          <w:b/>
          <w:sz w:val="24"/>
          <w:szCs w:val="24"/>
        </w:rPr>
      </w:pPr>
      <w:r w:rsidRPr="000E26C0">
        <w:rPr>
          <w:b/>
          <w:sz w:val="24"/>
          <w:szCs w:val="24"/>
        </w:rPr>
        <w:t>R E F E R A T</w:t>
      </w:r>
    </w:p>
    <w:p w:rsidR="004D1DEA" w:rsidRPr="000E26C0" w:rsidRDefault="004D1DEA" w:rsidP="003B6192">
      <w:pPr>
        <w:ind w:firstLine="186"/>
        <w:jc w:val="center"/>
        <w:rPr>
          <w:b/>
          <w:sz w:val="24"/>
          <w:szCs w:val="24"/>
        </w:rPr>
      </w:pPr>
    </w:p>
    <w:p w:rsidR="003B6192" w:rsidRPr="00AB75EB" w:rsidRDefault="003B6192" w:rsidP="003B6192">
      <w:pPr>
        <w:autoSpaceDE w:val="0"/>
        <w:autoSpaceDN w:val="0"/>
        <w:adjustRightInd w:val="0"/>
        <w:jc w:val="center"/>
        <w:rPr>
          <w:b/>
          <w:bCs/>
          <w:color w:val="000000"/>
          <w:sz w:val="24"/>
          <w:szCs w:val="24"/>
          <w:lang w:val="en-US"/>
        </w:rPr>
      </w:pPr>
      <w:proofErr w:type="spellStart"/>
      <w:proofErr w:type="gramStart"/>
      <w:r>
        <w:rPr>
          <w:b/>
          <w:bCs/>
          <w:color w:val="000000"/>
          <w:sz w:val="24"/>
          <w:szCs w:val="24"/>
          <w:lang w:val="en-US"/>
        </w:rPr>
        <w:t>pentru</w:t>
      </w:r>
      <w:proofErr w:type="spellEnd"/>
      <w:proofErr w:type="gramEnd"/>
      <w:r>
        <w:rPr>
          <w:b/>
          <w:bCs/>
          <w:color w:val="000000"/>
          <w:sz w:val="24"/>
          <w:szCs w:val="24"/>
          <w:lang w:val="en-US"/>
        </w:rPr>
        <w:t xml:space="preserve"> </w:t>
      </w:r>
      <w:proofErr w:type="spellStart"/>
      <w:r>
        <w:rPr>
          <w:b/>
          <w:bCs/>
          <w:color w:val="000000"/>
          <w:sz w:val="24"/>
          <w:szCs w:val="24"/>
          <w:lang w:val="en-US"/>
        </w:rPr>
        <w:t>aprobarea</w:t>
      </w:r>
      <w:proofErr w:type="spellEnd"/>
      <w:r>
        <w:rPr>
          <w:b/>
          <w:bCs/>
          <w:color w:val="000000"/>
          <w:sz w:val="24"/>
          <w:szCs w:val="24"/>
          <w:lang w:val="en-US"/>
        </w:rPr>
        <w:t xml:space="preserve"> </w:t>
      </w:r>
      <w:proofErr w:type="spellStart"/>
      <w:r>
        <w:rPr>
          <w:b/>
          <w:bCs/>
          <w:color w:val="000000"/>
          <w:sz w:val="24"/>
          <w:szCs w:val="24"/>
          <w:lang w:val="en-US"/>
        </w:rPr>
        <w:t>sprijin</w:t>
      </w:r>
      <w:r w:rsidR="00FF4F69">
        <w:rPr>
          <w:b/>
          <w:bCs/>
          <w:color w:val="000000"/>
          <w:sz w:val="24"/>
          <w:szCs w:val="24"/>
          <w:lang w:val="en-US"/>
        </w:rPr>
        <w:t>ului</w:t>
      </w:r>
      <w:proofErr w:type="spellEnd"/>
      <w:r>
        <w:rPr>
          <w:b/>
          <w:bCs/>
          <w:color w:val="000000"/>
          <w:sz w:val="24"/>
          <w:szCs w:val="24"/>
          <w:lang w:val="en-US"/>
        </w:rPr>
        <w:t xml:space="preserve"> </w:t>
      </w:r>
      <w:proofErr w:type="spellStart"/>
      <w:r>
        <w:rPr>
          <w:b/>
          <w:bCs/>
          <w:color w:val="000000"/>
          <w:sz w:val="24"/>
          <w:szCs w:val="24"/>
          <w:lang w:val="en-US"/>
        </w:rPr>
        <w:t>financiar</w:t>
      </w:r>
      <w:proofErr w:type="spellEnd"/>
      <w:r>
        <w:rPr>
          <w:b/>
          <w:bCs/>
          <w:color w:val="000000"/>
          <w:sz w:val="24"/>
          <w:szCs w:val="24"/>
          <w:lang w:val="en-US"/>
        </w:rPr>
        <w:t xml:space="preserve"> de la </w:t>
      </w:r>
      <w:proofErr w:type="spellStart"/>
      <w:r>
        <w:rPr>
          <w:b/>
          <w:bCs/>
          <w:color w:val="000000"/>
          <w:sz w:val="24"/>
          <w:szCs w:val="24"/>
          <w:lang w:val="en-US"/>
        </w:rPr>
        <w:t>bugetul</w:t>
      </w:r>
      <w:proofErr w:type="spellEnd"/>
      <w:r>
        <w:rPr>
          <w:b/>
          <w:bCs/>
          <w:color w:val="000000"/>
          <w:sz w:val="24"/>
          <w:szCs w:val="24"/>
          <w:lang w:val="en-US"/>
        </w:rPr>
        <w:t xml:space="preserve"> local al </w:t>
      </w:r>
      <w:proofErr w:type="spellStart"/>
      <w:r>
        <w:rPr>
          <w:b/>
          <w:bCs/>
          <w:color w:val="000000"/>
          <w:sz w:val="24"/>
          <w:szCs w:val="24"/>
          <w:lang w:val="en-US"/>
        </w:rPr>
        <w:t>Municipiului</w:t>
      </w:r>
      <w:proofErr w:type="spellEnd"/>
      <w:r>
        <w:rPr>
          <w:b/>
          <w:bCs/>
          <w:color w:val="000000"/>
          <w:sz w:val="24"/>
          <w:szCs w:val="24"/>
          <w:lang w:val="en-US"/>
        </w:rPr>
        <w:t xml:space="preserve"> Timisoara, </w:t>
      </w:r>
      <w:proofErr w:type="spellStart"/>
      <w:r>
        <w:rPr>
          <w:b/>
          <w:bCs/>
          <w:color w:val="000000"/>
          <w:sz w:val="24"/>
          <w:szCs w:val="24"/>
          <w:lang w:val="en-US"/>
        </w:rPr>
        <w:t>pentru</w:t>
      </w:r>
      <w:proofErr w:type="spellEnd"/>
      <w:r>
        <w:rPr>
          <w:b/>
          <w:bCs/>
          <w:color w:val="000000"/>
          <w:sz w:val="24"/>
          <w:szCs w:val="24"/>
          <w:lang w:val="en-US"/>
        </w:rPr>
        <w:t xml:space="preserve"> </w:t>
      </w:r>
      <w:proofErr w:type="spellStart"/>
      <w:r>
        <w:rPr>
          <w:b/>
          <w:bCs/>
          <w:color w:val="000000"/>
          <w:sz w:val="24"/>
          <w:szCs w:val="24"/>
          <w:lang w:val="en-US"/>
        </w:rPr>
        <w:t>unitatile</w:t>
      </w:r>
      <w:proofErr w:type="spellEnd"/>
      <w:r>
        <w:rPr>
          <w:b/>
          <w:bCs/>
          <w:color w:val="000000"/>
          <w:sz w:val="24"/>
          <w:szCs w:val="24"/>
          <w:lang w:val="en-US"/>
        </w:rPr>
        <w:t xml:space="preserve"> de cult </w:t>
      </w:r>
      <w:proofErr w:type="spellStart"/>
      <w:r>
        <w:rPr>
          <w:b/>
          <w:bCs/>
          <w:color w:val="000000"/>
          <w:sz w:val="24"/>
          <w:szCs w:val="24"/>
          <w:lang w:val="en-US"/>
        </w:rPr>
        <w:t>apartinand</w:t>
      </w:r>
      <w:proofErr w:type="spellEnd"/>
      <w:r>
        <w:rPr>
          <w:b/>
          <w:bCs/>
          <w:color w:val="000000"/>
          <w:sz w:val="24"/>
          <w:szCs w:val="24"/>
          <w:lang w:val="en-US"/>
        </w:rPr>
        <w:t xml:space="preserve"> </w:t>
      </w:r>
      <w:proofErr w:type="spellStart"/>
      <w:r>
        <w:rPr>
          <w:b/>
          <w:bCs/>
          <w:color w:val="000000"/>
          <w:sz w:val="24"/>
          <w:szCs w:val="24"/>
          <w:lang w:val="en-US"/>
        </w:rPr>
        <w:t>cultelor</w:t>
      </w:r>
      <w:proofErr w:type="spellEnd"/>
      <w:r>
        <w:rPr>
          <w:b/>
          <w:bCs/>
          <w:color w:val="000000"/>
          <w:sz w:val="24"/>
          <w:szCs w:val="24"/>
          <w:lang w:val="en-US"/>
        </w:rPr>
        <w:t xml:space="preserve"> </w:t>
      </w:r>
      <w:proofErr w:type="spellStart"/>
      <w:r>
        <w:rPr>
          <w:b/>
          <w:bCs/>
          <w:color w:val="000000"/>
          <w:sz w:val="24"/>
          <w:szCs w:val="24"/>
          <w:lang w:val="en-US"/>
        </w:rPr>
        <w:t>religioase</w:t>
      </w:r>
      <w:proofErr w:type="spellEnd"/>
      <w:r>
        <w:rPr>
          <w:b/>
          <w:bCs/>
          <w:color w:val="000000"/>
          <w:sz w:val="24"/>
          <w:szCs w:val="24"/>
          <w:lang w:val="en-US"/>
        </w:rPr>
        <w:t xml:space="preserve"> </w:t>
      </w:r>
      <w:proofErr w:type="spellStart"/>
      <w:r>
        <w:rPr>
          <w:b/>
          <w:bCs/>
          <w:color w:val="000000"/>
          <w:sz w:val="24"/>
          <w:szCs w:val="24"/>
          <w:lang w:val="en-US"/>
        </w:rPr>
        <w:t>recunoscute</w:t>
      </w:r>
      <w:proofErr w:type="spellEnd"/>
      <w:r>
        <w:rPr>
          <w:b/>
          <w:bCs/>
          <w:color w:val="000000"/>
          <w:sz w:val="24"/>
          <w:szCs w:val="24"/>
          <w:lang w:val="en-US"/>
        </w:rPr>
        <w:t xml:space="preserve"> din Romania</w:t>
      </w:r>
    </w:p>
    <w:p w:rsidR="004052C2" w:rsidRDefault="004052C2" w:rsidP="003B6192">
      <w:pPr>
        <w:autoSpaceDE w:val="0"/>
        <w:autoSpaceDN w:val="0"/>
        <w:adjustRightInd w:val="0"/>
        <w:jc w:val="both"/>
        <w:rPr>
          <w:sz w:val="24"/>
          <w:szCs w:val="24"/>
        </w:rPr>
      </w:pPr>
    </w:p>
    <w:p w:rsidR="004052C2" w:rsidRDefault="004052C2" w:rsidP="003B6192">
      <w:pPr>
        <w:autoSpaceDE w:val="0"/>
        <w:autoSpaceDN w:val="0"/>
        <w:adjustRightInd w:val="0"/>
        <w:jc w:val="both"/>
        <w:rPr>
          <w:sz w:val="24"/>
          <w:szCs w:val="24"/>
        </w:rPr>
      </w:pPr>
      <w:r>
        <w:rPr>
          <w:sz w:val="24"/>
          <w:szCs w:val="24"/>
        </w:rPr>
        <w:tab/>
        <w:t>Avand in vedere prevederile Regulamentului privind stabilirea unor forme de sprijin financiar de la bugetul local pentru unitatile de cult apartinand cultelor religioase recunoscute in Romania, regulament aprobat prin HCL    /20.03.2015.</w:t>
      </w:r>
    </w:p>
    <w:p w:rsidR="003B6192" w:rsidRDefault="003B6192" w:rsidP="003B6192">
      <w:pPr>
        <w:autoSpaceDE w:val="0"/>
        <w:autoSpaceDN w:val="0"/>
        <w:adjustRightInd w:val="0"/>
        <w:jc w:val="both"/>
        <w:rPr>
          <w:sz w:val="24"/>
          <w:szCs w:val="24"/>
        </w:rPr>
      </w:pPr>
      <w:r>
        <w:rPr>
          <w:sz w:val="24"/>
          <w:szCs w:val="24"/>
        </w:rPr>
        <w:tab/>
      </w:r>
      <w:r w:rsidR="004052C2">
        <w:rPr>
          <w:sz w:val="24"/>
          <w:szCs w:val="24"/>
        </w:rPr>
        <w:t xml:space="preserve"> Potrivit prevederilor Legii 350/2005 care stabileste regimul finantarilor nerambursabile acordate din fondurile publice, ale </w:t>
      </w:r>
      <w:r>
        <w:rPr>
          <w:sz w:val="24"/>
          <w:szCs w:val="24"/>
        </w:rPr>
        <w:t>OG. 82/2001 aprobata cu modificarile si completarile ulterioare prin Legea 152/2002 si HG 1470/2002 privind Normele metodologice pentru aplicarea OG 82/2001,</w:t>
      </w:r>
      <w:r w:rsidR="004052C2">
        <w:rPr>
          <w:sz w:val="24"/>
          <w:szCs w:val="24"/>
        </w:rPr>
        <w:t>de  la buge</w:t>
      </w:r>
      <w:r>
        <w:rPr>
          <w:sz w:val="24"/>
          <w:szCs w:val="24"/>
        </w:rPr>
        <w:t>tul local</w:t>
      </w:r>
      <w:r w:rsidR="004052C2">
        <w:rPr>
          <w:sz w:val="24"/>
          <w:szCs w:val="24"/>
        </w:rPr>
        <w:t xml:space="preserve"> </w:t>
      </w:r>
      <w:r w:rsidR="0035198B">
        <w:rPr>
          <w:sz w:val="24"/>
          <w:szCs w:val="24"/>
        </w:rPr>
        <w:t>se poate acorda sprijin financiar pentru completarea fondurilor proprii ale unitatilor de cult din municipiul Timisoara destinate:</w:t>
      </w:r>
    </w:p>
    <w:p w:rsidR="00EF6D60" w:rsidRPr="00A329BC" w:rsidRDefault="00EF6D60" w:rsidP="00EF6D60">
      <w:pPr>
        <w:shd w:val="clear" w:color="auto" w:fill="FFFFFF"/>
        <w:tabs>
          <w:tab w:val="left" w:pos="706"/>
        </w:tabs>
        <w:ind w:left="711"/>
        <w:jc w:val="both"/>
      </w:pPr>
      <w:r>
        <w:rPr>
          <w:color w:val="000000"/>
          <w:sz w:val="24"/>
          <w:szCs w:val="24"/>
        </w:rPr>
        <w:t>a)</w:t>
      </w:r>
      <w:r w:rsidRPr="00A329BC">
        <w:rPr>
          <w:color w:val="000000"/>
          <w:sz w:val="24"/>
          <w:szCs w:val="24"/>
        </w:rPr>
        <w:t>intretinerii si funct</w:t>
      </w:r>
      <w:r>
        <w:rPr>
          <w:color w:val="000000"/>
          <w:sz w:val="24"/>
          <w:szCs w:val="24"/>
        </w:rPr>
        <w:t>ionarii unitatilor de cult</w:t>
      </w:r>
      <w:r w:rsidRPr="00A329BC">
        <w:rPr>
          <w:color w:val="000000"/>
          <w:sz w:val="24"/>
          <w:szCs w:val="24"/>
        </w:rPr>
        <w:t>;</w:t>
      </w:r>
    </w:p>
    <w:p w:rsidR="00EF6D60" w:rsidRPr="00A329BC" w:rsidRDefault="00EF6D60" w:rsidP="00EF6D60">
      <w:pPr>
        <w:shd w:val="clear" w:color="auto" w:fill="FFFFFF"/>
        <w:tabs>
          <w:tab w:val="left" w:pos="706"/>
        </w:tabs>
        <w:ind w:left="711"/>
        <w:jc w:val="both"/>
        <w:rPr>
          <w:color w:val="FF0000"/>
          <w:sz w:val="24"/>
          <w:szCs w:val="24"/>
        </w:rPr>
      </w:pPr>
      <w:r>
        <w:rPr>
          <w:color w:val="000000"/>
          <w:sz w:val="24"/>
          <w:szCs w:val="24"/>
        </w:rPr>
        <w:t>b)</w:t>
      </w:r>
      <w:r w:rsidRPr="00A329BC">
        <w:rPr>
          <w:color w:val="000000"/>
          <w:sz w:val="24"/>
          <w:szCs w:val="24"/>
        </w:rPr>
        <w:t>construirii, in conditiile aprobarii documentatiilor tehnico-economice potrivit</w:t>
      </w:r>
      <w:r>
        <w:rPr>
          <w:color w:val="000000"/>
          <w:sz w:val="24"/>
          <w:szCs w:val="24"/>
        </w:rPr>
        <w:t xml:space="preserve"> </w:t>
      </w:r>
      <w:r w:rsidRPr="00A329BC">
        <w:rPr>
          <w:color w:val="000000"/>
          <w:sz w:val="24"/>
          <w:szCs w:val="24"/>
        </w:rPr>
        <w:t>reglementarilor in vigoare, precum si repararii</w:t>
      </w:r>
      <w:r w:rsidRPr="00A329BC">
        <w:rPr>
          <w:sz w:val="24"/>
          <w:szCs w:val="24"/>
        </w:rPr>
        <w:t xml:space="preserve"> lacaşurilor de cult</w:t>
      </w:r>
      <w:r w:rsidRPr="00A329BC">
        <w:rPr>
          <w:color w:val="000000"/>
          <w:sz w:val="24"/>
          <w:szCs w:val="24"/>
        </w:rPr>
        <w:t>;</w:t>
      </w:r>
    </w:p>
    <w:p w:rsidR="00EF6D60" w:rsidRPr="00A329BC" w:rsidRDefault="00EF6D60" w:rsidP="00EF6D60">
      <w:pPr>
        <w:shd w:val="clear" w:color="auto" w:fill="FFFFFF"/>
        <w:tabs>
          <w:tab w:val="left" w:pos="706"/>
        </w:tabs>
        <w:ind w:left="711"/>
        <w:jc w:val="both"/>
      </w:pPr>
      <w:r>
        <w:rPr>
          <w:color w:val="000000"/>
          <w:sz w:val="24"/>
          <w:szCs w:val="24"/>
        </w:rPr>
        <w:t>c)</w:t>
      </w:r>
      <w:r w:rsidRPr="00A329BC">
        <w:rPr>
          <w:color w:val="000000"/>
          <w:sz w:val="24"/>
          <w:szCs w:val="24"/>
        </w:rPr>
        <w:t>conservarii şi intretinerii bunurilor de patrimoniu apartinand cultelor religioase;</w:t>
      </w:r>
    </w:p>
    <w:p w:rsidR="00EF6D60" w:rsidRPr="00A329BC" w:rsidRDefault="00EF6D60" w:rsidP="00EF6D60">
      <w:pPr>
        <w:shd w:val="clear" w:color="auto" w:fill="FFFFFF"/>
        <w:tabs>
          <w:tab w:val="left" w:pos="706"/>
        </w:tabs>
        <w:ind w:left="711"/>
        <w:jc w:val="both"/>
      </w:pPr>
      <w:r>
        <w:rPr>
          <w:color w:val="000000"/>
          <w:sz w:val="24"/>
          <w:szCs w:val="24"/>
        </w:rPr>
        <w:t>d)</w:t>
      </w:r>
      <w:r w:rsidRPr="00A329BC">
        <w:rPr>
          <w:color w:val="000000"/>
          <w:sz w:val="24"/>
          <w:szCs w:val="24"/>
        </w:rPr>
        <w:t>desfasurarii unor activitati de asistenta sociala si medicala ale unitatilor de cult;</w:t>
      </w:r>
    </w:p>
    <w:p w:rsidR="00EF6D60" w:rsidRPr="00A329BC" w:rsidRDefault="00EF6D60" w:rsidP="00EF6D60">
      <w:pPr>
        <w:shd w:val="clear" w:color="auto" w:fill="FFFFFF"/>
        <w:tabs>
          <w:tab w:val="left" w:pos="706"/>
        </w:tabs>
        <w:ind w:left="711"/>
        <w:jc w:val="both"/>
      </w:pPr>
      <w:r>
        <w:rPr>
          <w:color w:val="000000"/>
          <w:sz w:val="24"/>
          <w:szCs w:val="24"/>
        </w:rPr>
        <w:t>e)</w:t>
      </w:r>
      <w:r w:rsidRPr="00A329BC">
        <w:rPr>
          <w:color w:val="000000"/>
          <w:sz w:val="24"/>
          <w:szCs w:val="24"/>
        </w:rPr>
        <w:t>amenajarii si intretinerii muzeelor cultural-religioase;</w:t>
      </w:r>
    </w:p>
    <w:p w:rsidR="00EF6D60" w:rsidRPr="00A329BC" w:rsidRDefault="00EF6D60" w:rsidP="00EF6D60">
      <w:pPr>
        <w:shd w:val="clear" w:color="auto" w:fill="FFFFFF"/>
        <w:tabs>
          <w:tab w:val="left" w:pos="706"/>
        </w:tabs>
        <w:ind w:left="711"/>
        <w:jc w:val="both"/>
      </w:pPr>
      <w:r>
        <w:rPr>
          <w:color w:val="000000"/>
          <w:sz w:val="24"/>
          <w:szCs w:val="24"/>
        </w:rPr>
        <w:t>f)</w:t>
      </w:r>
      <w:r w:rsidRPr="00A329BC">
        <w:rPr>
          <w:color w:val="000000"/>
          <w:sz w:val="24"/>
          <w:szCs w:val="24"/>
        </w:rPr>
        <w:t>construirii, amenajarii şi repararii cladirilor avand destinatia de asezaminte de asistenta</w:t>
      </w:r>
      <w:r w:rsidRPr="00A329BC">
        <w:rPr>
          <w:color w:val="000000"/>
          <w:sz w:val="24"/>
          <w:szCs w:val="24"/>
        </w:rPr>
        <w:br/>
        <w:t>sociala şi medicala ale unitatilor de cult;</w:t>
      </w:r>
    </w:p>
    <w:p w:rsidR="00EF6D60" w:rsidRPr="00A329BC" w:rsidRDefault="00EF6D60" w:rsidP="00EF6D60">
      <w:pPr>
        <w:shd w:val="clear" w:color="auto" w:fill="FFFFFF"/>
        <w:tabs>
          <w:tab w:val="left" w:pos="706"/>
        </w:tabs>
        <w:ind w:left="711"/>
        <w:jc w:val="both"/>
      </w:pPr>
      <w:r>
        <w:rPr>
          <w:color w:val="000000"/>
          <w:sz w:val="24"/>
          <w:szCs w:val="24"/>
        </w:rPr>
        <w:t>g)</w:t>
      </w:r>
      <w:r w:rsidRPr="00A329BC">
        <w:rPr>
          <w:color w:val="000000"/>
          <w:sz w:val="24"/>
          <w:szCs w:val="24"/>
        </w:rPr>
        <w:t>construirii şi repararii sediilor administrative ale eparhiilor sau ale centrelor de cult;</w:t>
      </w:r>
    </w:p>
    <w:p w:rsidR="00EF6D60" w:rsidRDefault="00EF6D60" w:rsidP="00EF6D60">
      <w:pPr>
        <w:shd w:val="clear" w:color="auto" w:fill="FFFFFF"/>
        <w:ind w:left="711" w:right="10"/>
        <w:jc w:val="both"/>
        <w:rPr>
          <w:color w:val="000000"/>
          <w:sz w:val="24"/>
          <w:szCs w:val="24"/>
        </w:rPr>
      </w:pPr>
      <w:r>
        <w:rPr>
          <w:color w:val="000000"/>
          <w:sz w:val="24"/>
          <w:szCs w:val="24"/>
        </w:rPr>
        <w:t>h)</w:t>
      </w:r>
      <w:r w:rsidRPr="00A329BC">
        <w:rPr>
          <w:color w:val="000000"/>
          <w:sz w:val="24"/>
          <w:szCs w:val="24"/>
        </w:rPr>
        <w:t>construirii si repararii sediilor unitatilor de invatamant teologic, proprietate a cultelor recunoscute.</w:t>
      </w:r>
    </w:p>
    <w:p w:rsidR="003B6192" w:rsidRDefault="004052C2" w:rsidP="004052C2">
      <w:pPr>
        <w:spacing w:line="360" w:lineRule="auto"/>
        <w:jc w:val="both"/>
        <w:rPr>
          <w:sz w:val="24"/>
          <w:szCs w:val="24"/>
        </w:rPr>
      </w:pPr>
      <w:r>
        <w:rPr>
          <w:sz w:val="24"/>
          <w:szCs w:val="24"/>
        </w:rPr>
        <w:tab/>
        <w:t>Avand in vedere ca pentru anul bugetar 2015 la capitolul bugetar 67.02.06. „Servicii religioase” s-a prevazut suma de 2.500 mii lei, din care 805 mii lei reprezinta sume angajate prin hotarari de consiliul local in anul 2014 si care nu au fost achitate, ramanand un disponibil de 1.695 mii lei.</w:t>
      </w:r>
    </w:p>
    <w:p w:rsidR="005B67ED" w:rsidRDefault="004052C2" w:rsidP="004052C2">
      <w:pPr>
        <w:spacing w:line="360" w:lineRule="auto"/>
        <w:jc w:val="both"/>
        <w:rPr>
          <w:sz w:val="24"/>
          <w:szCs w:val="24"/>
        </w:rPr>
      </w:pPr>
      <w:r>
        <w:rPr>
          <w:sz w:val="24"/>
          <w:szCs w:val="24"/>
        </w:rPr>
        <w:tab/>
      </w:r>
      <w:r w:rsidR="005B67ED">
        <w:rPr>
          <w:sz w:val="24"/>
          <w:szCs w:val="24"/>
        </w:rPr>
        <w:t>Avand in vedere solicitarea de la Arhiepiscopia Ortodoxa Romana a Timisoarei cu nr. SC2015-7081/17.03.2015 prin care ne-a cerut sprijin privind cofinanatrea de la bugetul local in suma de 9.126.602,20 lei, necesar care reprezinta acoperirea lucrarilor ce urmeaza a se efectua la 14 parohii din municipiul Timisoara.</w:t>
      </w:r>
    </w:p>
    <w:p w:rsidR="005B67ED" w:rsidRDefault="005B67ED" w:rsidP="004052C2">
      <w:pPr>
        <w:spacing w:line="360" w:lineRule="auto"/>
        <w:jc w:val="both"/>
        <w:rPr>
          <w:sz w:val="24"/>
          <w:szCs w:val="24"/>
        </w:rPr>
      </w:pPr>
      <w:r>
        <w:rPr>
          <w:sz w:val="24"/>
          <w:szCs w:val="24"/>
        </w:rPr>
        <w:lastRenderedPageBreak/>
        <w:tab/>
        <w:t>Avand in vedere cererile cu nr. SC 2014-29046/03.11.2014 a Parohiei Greco</w:t>
      </w:r>
      <w:r w:rsidR="00AC33DC">
        <w:rPr>
          <w:sz w:val="24"/>
          <w:szCs w:val="24"/>
        </w:rPr>
        <w:t>-</w:t>
      </w:r>
      <w:r>
        <w:rPr>
          <w:sz w:val="24"/>
          <w:szCs w:val="24"/>
        </w:rPr>
        <w:t xml:space="preserve">Catolice Timsioara V Mehala si SC2015-5635/02.03.2015a Parohiei </w:t>
      </w:r>
      <w:r w:rsidR="00AC33DC">
        <w:rPr>
          <w:sz w:val="24"/>
          <w:szCs w:val="24"/>
        </w:rPr>
        <w:t xml:space="preserve"> Romane </w:t>
      </w:r>
      <w:r>
        <w:rPr>
          <w:sz w:val="24"/>
          <w:szCs w:val="24"/>
        </w:rPr>
        <w:t xml:space="preserve">Unite cu </w:t>
      </w:r>
      <w:r w:rsidR="00AC33DC">
        <w:rPr>
          <w:sz w:val="24"/>
          <w:szCs w:val="24"/>
        </w:rPr>
        <w:t>Roma Greco-Catolica, Timisoara IV, prin care ni se solicita un sprijin financiar in suma de 314.000 lei.</w:t>
      </w:r>
    </w:p>
    <w:p w:rsidR="00E1582A" w:rsidRDefault="00E1582A" w:rsidP="004052C2">
      <w:pPr>
        <w:spacing w:line="360" w:lineRule="auto"/>
        <w:jc w:val="both"/>
        <w:rPr>
          <w:sz w:val="24"/>
          <w:szCs w:val="24"/>
        </w:rPr>
      </w:pPr>
      <w:r>
        <w:rPr>
          <w:sz w:val="24"/>
          <w:szCs w:val="24"/>
        </w:rPr>
        <w:tab/>
        <w:t>Avand in vedere proiectul de anvengura inceput la Biserica Millenium – Episcopia Romano-Catolica.</w:t>
      </w:r>
    </w:p>
    <w:p w:rsidR="003B6192" w:rsidRDefault="00AC33DC" w:rsidP="00AC33DC">
      <w:pPr>
        <w:spacing w:line="360" w:lineRule="auto"/>
        <w:jc w:val="both"/>
        <w:rPr>
          <w:sz w:val="24"/>
          <w:szCs w:val="24"/>
        </w:rPr>
      </w:pPr>
      <w:r>
        <w:rPr>
          <w:sz w:val="24"/>
          <w:szCs w:val="24"/>
        </w:rPr>
        <w:tab/>
      </w:r>
      <w:r w:rsidR="00FF4F69">
        <w:rPr>
          <w:sz w:val="24"/>
          <w:szCs w:val="24"/>
        </w:rPr>
        <w:t>Avand in vedere</w:t>
      </w:r>
      <w:r>
        <w:rPr>
          <w:sz w:val="24"/>
          <w:szCs w:val="24"/>
        </w:rPr>
        <w:t xml:space="preserve"> ca pana in prezent nu au fost </w:t>
      </w:r>
      <w:r w:rsidR="00FF4F69">
        <w:rPr>
          <w:sz w:val="24"/>
          <w:szCs w:val="24"/>
        </w:rPr>
        <w:t>depuse</w:t>
      </w:r>
      <w:r>
        <w:rPr>
          <w:sz w:val="24"/>
          <w:szCs w:val="24"/>
        </w:rPr>
        <w:t xml:space="preserve"> solicitari din partea altor culte religioase, pentru primirea de  finantari de la bugetul local.</w:t>
      </w:r>
    </w:p>
    <w:p w:rsidR="00FF4F69" w:rsidRDefault="00FF4F69" w:rsidP="00FF4F69">
      <w:pPr>
        <w:spacing w:line="360" w:lineRule="auto"/>
        <w:ind w:firstLine="720"/>
        <w:jc w:val="both"/>
        <w:rPr>
          <w:sz w:val="24"/>
          <w:szCs w:val="24"/>
        </w:rPr>
      </w:pPr>
      <w:r>
        <w:rPr>
          <w:sz w:val="24"/>
          <w:szCs w:val="24"/>
        </w:rPr>
        <w:t>Avand in vedere ponderea orientarii religioase a locuitorilor municipiului Timisoara, in conformitate cu datele statistice existente, precum nu in ultimul rand, solicitarile depuse de catre unitatile de cult si analizarii oportunitatii acestora.</w:t>
      </w:r>
    </w:p>
    <w:p w:rsidR="00AC33DC" w:rsidRDefault="00FF4F69" w:rsidP="00730485">
      <w:pPr>
        <w:spacing w:line="360" w:lineRule="auto"/>
        <w:ind w:firstLine="360"/>
        <w:jc w:val="both"/>
        <w:rPr>
          <w:sz w:val="24"/>
          <w:szCs w:val="24"/>
        </w:rPr>
      </w:pPr>
      <w:r>
        <w:rPr>
          <w:sz w:val="24"/>
          <w:szCs w:val="24"/>
        </w:rPr>
        <w:t xml:space="preserve">      P</w:t>
      </w:r>
      <w:r w:rsidR="00AC33DC">
        <w:rPr>
          <w:sz w:val="24"/>
          <w:szCs w:val="24"/>
        </w:rPr>
        <w:t>ropunem repartizarea de la bugetul local a sumelor privind finantarea unitatilor de cult dupa cum urmeaza:</w:t>
      </w:r>
    </w:p>
    <w:p w:rsidR="00AC33DC" w:rsidRPr="00AC33DC" w:rsidRDefault="00AC33DC" w:rsidP="00AC33DC">
      <w:pPr>
        <w:pStyle w:val="ListParagraph"/>
        <w:numPr>
          <w:ilvl w:val="0"/>
          <w:numId w:val="2"/>
        </w:numPr>
        <w:spacing w:line="360" w:lineRule="auto"/>
        <w:jc w:val="both"/>
        <w:rPr>
          <w:sz w:val="24"/>
          <w:szCs w:val="24"/>
        </w:rPr>
      </w:pPr>
      <w:proofErr w:type="spellStart"/>
      <w:r>
        <w:rPr>
          <w:rFonts w:ascii="Times New Roman" w:hAnsi="Times New Roman"/>
          <w:sz w:val="24"/>
          <w:szCs w:val="24"/>
        </w:rPr>
        <w:t>Cultul</w:t>
      </w:r>
      <w:proofErr w:type="spellEnd"/>
      <w:r>
        <w:rPr>
          <w:rFonts w:ascii="Times New Roman" w:hAnsi="Times New Roman"/>
          <w:sz w:val="24"/>
          <w:szCs w:val="24"/>
        </w:rPr>
        <w:t xml:space="preserve"> </w:t>
      </w:r>
      <w:proofErr w:type="spellStart"/>
      <w:r>
        <w:rPr>
          <w:rFonts w:ascii="Times New Roman" w:hAnsi="Times New Roman"/>
          <w:sz w:val="24"/>
          <w:szCs w:val="24"/>
        </w:rPr>
        <w:t>ortodox</w:t>
      </w:r>
      <w:proofErr w:type="spellEnd"/>
      <w:r>
        <w:rPr>
          <w:rFonts w:ascii="Times New Roman" w:hAnsi="Times New Roman"/>
          <w:sz w:val="24"/>
          <w:szCs w:val="24"/>
        </w:rPr>
        <w:t xml:space="preserve"> roman</w:t>
      </w:r>
      <w:r>
        <w:rPr>
          <w:rFonts w:ascii="Times New Roman" w:hAnsi="Times New Roman"/>
          <w:sz w:val="24"/>
          <w:szCs w:val="24"/>
        </w:rPr>
        <w:tab/>
      </w:r>
    </w:p>
    <w:p w:rsidR="00AC33DC" w:rsidRPr="00AC33DC" w:rsidRDefault="00AC33DC" w:rsidP="00AC33DC">
      <w:pPr>
        <w:pStyle w:val="ListParagraph"/>
        <w:numPr>
          <w:ilvl w:val="0"/>
          <w:numId w:val="2"/>
        </w:numPr>
        <w:spacing w:line="360" w:lineRule="auto"/>
        <w:jc w:val="both"/>
        <w:rPr>
          <w:sz w:val="24"/>
          <w:szCs w:val="24"/>
        </w:rPr>
      </w:pPr>
      <w:proofErr w:type="spellStart"/>
      <w:r>
        <w:rPr>
          <w:rFonts w:ascii="Times New Roman" w:hAnsi="Times New Roman"/>
          <w:sz w:val="24"/>
          <w:szCs w:val="24"/>
        </w:rPr>
        <w:t>Cultul</w:t>
      </w:r>
      <w:proofErr w:type="spellEnd"/>
      <w:r>
        <w:rPr>
          <w:rFonts w:ascii="Times New Roman" w:hAnsi="Times New Roman"/>
          <w:sz w:val="24"/>
          <w:szCs w:val="24"/>
        </w:rPr>
        <w:t xml:space="preserve"> </w:t>
      </w:r>
      <w:proofErr w:type="spellStart"/>
      <w:r>
        <w:rPr>
          <w:rFonts w:ascii="Times New Roman" w:hAnsi="Times New Roman"/>
          <w:sz w:val="24"/>
          <w:szCs w:val="24"/>
        </w:rPr>
        <w:t>romano-catolic</w:t>
      </w:r>
      <w:proofErr w:type="spellEnd"/>
    </w:p>
    <w:p w:rsidR="00AC33DC" w:rsidRPr="00AC33DC" w:rsidRDefault="00AC33DC" w:rsidP="00AC33DC">
      <w:pPr>
        <w:pStyle w:val="ListParagraph"/>
        <w:numPr>
          <w:ilvl w:val="0"/>
          <w:numId w:val="2"/>
        </w:numPr>
        <w:spacing w:line="360" w:lineRule="auto"/>
        <w:jc w:val="both"/>
        <w:rPr>
          <w:sz w:val="24"/>
          <w:szCs w:val="24"/>
        </w:rPr>
      </w:pPr>
      <w:proofErr w:type="spellStart"/>
      <w:r>
        <w:rPr>
          <w:rFonts w:ascii="Times New Roman" w:hAnsi="Times New Roman"/>
          <w:sz w:val="24"/>
          <w:szCs w:val="24"/>
        </w:rPr>
        <w:t>Cultul</w:t>
      </w:r>
      <w:proofErr w:type="spellEnd"/>
      <w:r>
        <w:rPr>
          <w:rFonts w:ascii="Times New Roman" w:hAnsi="Times New Roman"/>
          <w:sz w:val="24"/>
          <w:szCs w:val="24"/>
        </w:rPr>
        <w:t xml:space="preserve"> Greco-</w:t>
      </w:r>
      <w:proofErr w:type="spellStart"/>
      <w:r>
        <w:rPr>
          <w:rFonts w:ascii="Times New Roman" w:hAnsi="Times New Roman"/>
          <w:sz w:val="24"/>
          <w:szCs w:val="24"/>
        </w:rPr>
        <w:t>catolic</w:t>
      </w:r>
      <w:proofErr w:type="spellEnd"/>
    </w:p>
    <w:p w:rsidR="00AC33DC" w:rsidRPr="00AC33DC" w:rsidRDefault="00AC33DC" w:rsidP="00AC33DC">
      <w:pPr>
        <w:pStyle w:val="ListParagraph"/>
        <w:numPr>
          <w:ilvl w:val="0"/>
          <w:numId w:val="2"/>
        </w:numPr>
        <w:spacing w:line="360" w:lineRule="auto"/>
        <w:jc w:val="both"/>
        <w:rPr>
          <w:sz w:val="24"/>
          <w:szCs w:val="24"/>
        </w:rPr>
      </w:pPr>
      <w:proofErr w:type="spellStart"/>
      <w:r>
        <w:rPr>
          <w:rFonts w:ascii="Times New Roman" w:hAnsi="Times New Roman"/>
          <w:sz w:val="24"/>
          <w:szCs w:val="24"/>
        </w:rPr>
        <w:t>Alte</w:t>
      </w:r>
      <w:proofErr w:type="spellEnd"/>
      <w:r>
        <w:rPr>
          <w:rFonts w:ascii="Times New Roman" w:hAnsi="Times New Roman"/>
          <w:sz w:val="24"/>
          <w:szCs w:val="24"/>
        </w:rPr>
        <w:t xml:space="preserve"> </w:t>
      </w:r>
      <w:proofErr w:type="spellStart"/>
      <w:r>
        <w:rPr>
          <w:rFonts w:ascii="Times New Roman" w:hAnsi="Times New Roman"/>
          <w:sz w:val="24"/>
          <w:szCs w:val="24"/>
        </w:rPr>
        <w:t>culte</w:t>
      </w:r>
      <w:proofErr w:type="spellEnd"/>
      <w:r>
        <w:rPr>
          <w:rFonts w:ascii="Times New Roman" w:hAnsi="Times New Roman"/>
          <w:sz w:val="24"/>
          <w:szCs w:val="24"/>
        </w:rPr>
        <w:t xml:space="preserve"> </w:t>
      </w:r>
      <w:proofErr w:type="spellStart"/>
      <w:r>
        <w:rPr>
          <w:rFonts w:ascii="Times New Roman" w:hAnsi="Times New Roman"/>
          <w:sz w:val="24"/>
          <w:szCs w:val="24"/>
        </w:rPr>
        <w:t>religioase</w:t>
      </w:r>
      <w:proofErr w:type="spellEnd"/>
    </w:p>
    <w:p w:rsidR="003B6192" w:rsidRDefault="003B6192" w:rsidP="003B6192">
      <w:pPr>
        <w:rPr>
          <w:b/>
          <w:sz w:val="24"/>
          <w:szCs w:val="24"/>
        </w:rPr>
      </w:pPr>
      <w:r>
        <w:rPr>
          <w:b/>
          <w:sz w:val="24"/>
          <w:szCs w:val="24"/>
        </w:rPr>
        <w:t xml:space="preserve">                      VICEPRIMAR,</w:t>
      </w:r>
      <w:r>
        <w:rPr>
          <w:b/>
          <w:sz w:val="24"/>
          <w:szCs w:val="24"/>
        </w:rPr>
        <w:tab/>
        <w:t xml:space="preserve">                  </w:t>
      </w:r>
      <w:r w:rsidR="004D1DEA">
        <w:rPr>
          <w:b/>
          <w:sz w:val="24"/>
          <w:szCs w:val="24"/>
        </w:rPr>
        <w:t xml:space="preserve">                             </w:t>
      </w:r>
      <w:r>
        <w:rPr>
          <w:b/>
          <w:sz w:val="24"/>
          <w:szCs w:val="24"/>
        </w:rPr>
        <w:t xml:space="preserve"> SECRETAR       </w:t>
      </w:r>
    </w:p>
    <w:p w:rsidR="003B6192" w:rsidRDefault="003B6192" w:rsidP="003B6192">
      <w:pPr>
        <w:rPr>
          <w:b/>
          <w:sz w:val="24"/>
          <w:szCs w:val="24"/>
        </w:rPr>
      </w:pPr>
      <w:r>
        <w:rPr>
          <w:b/>
          <w:sz w:val="24"/>
          <w:szCs w:val="24"/>
        </w:rPr>
        <w:t xml:space="preserve">                        Dan  Diaconu                                                            </w:t>
      </w:r>
      <w:r w:rsidR="004D1DEA">
        <w:rPr>
          <w:b/>
          <w:sz w:val="24"/>
          <w:szCs w:val="24"/>
        </w:rPr>
        <w:t>Ioan Cojocari</w:t>
      </w:r>
      <w:r>
        <w:rPr>
          <w:b/>
          <w:sz w:val="24"/>
          <w:szCs w:val="24"/>
        </w:rPr>
        <w:t xml:space="preserve">                                                                             </w:t>
      </w:r>
      <w:r w:rsidRPr="00476A1E">
        <w:rPr>
          <w:b/>
          <w:sz w:val="24"/>
          <w:szCs w:val="24"/>
        </w:rPr>
        <w:t xml:space="preserve">                                                                                             </w:t>
      </w:r>
    </w:p>
    <w:p w:rsidR="003B6192" w:rsidRDefault="003B6192" w:rsidP="003B6192">
      <w:pPr>
        <w:rPr>
          <w:b/>
          <w:sz w:val="24"/>
          <w:szCs w:val="24"/>
        </w:rPr>
      </w:pPr>
    </w:p>
    <w:p w:rsidR="003B6192" w:rsidRDefault="003B6192" w:rsidP="003B6192">
      <w:pPr>
        <w:rPr>
          <w:b/>
          <w:sz w:val="24"/>
          <w:szCs w:val="24"/>
        </w:rPr>
      </w:pPr>
    </w:p>
    <w:p w:rsidR="003B6192" w:rsidRDefault="003B6192" w:rsidP="003B6192">
      <w:pPr>
        <w:rPr>
          <w:b/>
          <w:sz w:val="24"/>
          <w:szCs w:val="24"/>
        </w:rPr>
      </w:pPr>
    </w:p>
    <w:p w:rsidR="003B6192" w:rsidRPr="00476A1E" w:rsidRDefault="003B6192" w:rsidP="00D541A3">
      <w:pPr>
        <w:ind w:left="2880" w:firstLine="720"/>
        <w:rPr>
          <w:b/>
          <w:sz w:val="24"/>
          <w:szCs w:val="24"/>
        </w:rPr>
      </w:pPr>
      <w:r w:rsidRPr="007A4F27">
        <w:rPr>
          <w:b/>
          <w:sz w:val="24"/>
          <w:szCs w:val="24"/>
        </w:rPr>
        <w:t>DIRECŢIA, INSTITUŢII ŞCOLARE, MEDICALE</w:t>
      </w:r>
      <w:r>
        <w:rPr>
          <w:b/>
          <w:sz w:val="24"/>
          <w:szCs w:val="24"/>
        </w:rPr>
        <w:t xml:space="preserve">                             </w:t>
      </w:r>
    </w:p>
    <w:p w:rsidR="003B6192" w:rsidRDefault="003B6192" w:rsidP="003B6192">
      <w:pPr>
        <w:jc w:val="both"/>
        <w:rPr>
          <w:b/>
          <w:sz w:val="24"/>
          <w:szCs w:val="24"/>
        </w:rPr>
      </w:pPr>
      <w:r>
        <w:rPr>
          <w:b/>
          <w:sz w:val="24"/>
          <w:szCs w:val="24"/>
        </w:rPr>
        <w:t xml:space="preserve">            </w:t>
      </w:r>
      <w:r w:rsidR="00D541A3">
        <w:rPr>
          <w:b/>
          <w:sz w:val="24"/>
          <w:szCs w:val="24"/>
        </w:rPr>
        <w:tab/>
      </w:r>
      <w:r w:rsidR="00D541A3">
        <w:rPr>
          <w:b/>
          <w:sz w:val="24"/>
          <w:szCs w:val="24"/>
        </w:rPr>
        <w:tab/>
      </w:r>
      <w:r w:rsidR="00D541A3">
        <w:rPr>
          <w:b/>
          <w:sz w:val="24"/>
          <w:szCs w:val="24"/>
        </w:rPr>
        <w:tab/>
      </w:r>
      <w:r w:rsidR="00D541A3">
        <w:rPr>
          <w:b/>
          <w:sz w:val="24"/>
          <w:szCs w:val="24"/>
        </w:rPr>
        <w:tab/>
      </w:r>
      <w:r w:rsidR="00D541A3">
        <w:rPr>
          <w:b/>
          <w:sz w:val="24"/>
          <w:szCs w:val="24"/>
        </w:rPr>
        <w:tab/>
      </w:r>
      <w:r w:rsidR="00D541A3">
        <w:rPr>
          <w:b/>
          <w:sz w:val="24"/>
          <w:szCs w:val="24"/>
        </w:rPr>
        <w:tab/>
      </w:r>
      <w:r>
        <w:rPr>
          <w:b/>
          <w:sz w:val="24"/>
          <w:szCs w:val="24"/>
        </w:rPr>
        <w:t xml:space="preserve"> </w:t>
      </w:r>
      <w:r w:rsidRPr="00476A1E">
        <w:rPr>
          <w:b/>
          <w:sz w:val="24"/>
          <w:szCs w:val="24"/>
        </w:rPr>
        <w:t>SPORTIVE ŞI CULTURALE</w:t>
      </w:r>
    </w:p>
    <w:p w:rsidR="003B6192" w:rsidRDefault="003B6192" w:rsidP="003B6192">
      <w:pPr>
        <w:jc w:val="both"/>
        <w:rPr>
          <w:b/>
          <w:sz w:val="24"/>
          <w:szCs w:val="24"/>
        </w:rPr>
      </w:pPr>
      <w:r>
        <w:rPr>
          <w:b/>
          <w:sz w:val="24"/>
          <w:szCs w:val="24"/>
        </w:rPr>
        <w:t xml:space="preserve">               </w:t>
      </w:r>
      <w:r w:rsidR="00C231A5">
        <w:rPr>
          <w:b/>
          <w:sz w:val="24"/>
          <w:szCs w:val="24"/>
        </w:rPr>
        <w:t xml:space="preserve">  </w:t>
      </w:r>
      <w:r w:rsidR="00D541A3">
        <w:rPr>
          <w:b/>
          <w:sz w:val="24"/>
          <w:szCs w:val="24"/>
        </w:rPr>
        <w:tab/>
      </w:r>
      <w:r w:rsidR="00D541A3">
        <w:rPr>
          <w:b/>
          <w:sz w:val="24"/>
          <w:szCs w:val="24"/>
        </w:rPr>
        <w:tab/>
      </w:r>
      <w:r w:rsidR="00D541A3">
        <w:rPr>
          <w:b/>
          <w:sz w:val="24"/>
          <w:szCs w:val="24"/>
        </w:rPr>
        <w:tab/>
      </w:r>
      <w:r w:rsidR="00D541A3">
        <w:rPr>
          <w:b/>
          <w:sz w:val="24"/>
          <w:szCs w:val="24"/>
        </w:rPr>
        <w:tab/>
      </w:r>
      <w:r w:rsidR="00D541A3">
        <w:rPr>
          <w:b/>
          <w:sz w:val="24"/>
          <w:szCs w:val="24"/>
        </w:rPr>
        <w:tab/>
      </w:r>
      <w:r w:rsidR="00D541A3">
        <w:rPr>
          <w:b/>
          <w:sz w:val="24"/>
          <w:szCs w:val="24"/>
        </w:rPr>
        <w:tab/>
      </w:r>
      <w:r w:rsidR="00C231A5">
        <w:rPr>
          <w:b/>
          <w:sz w:val="24"/>
          <w:szCs w:val="24"/>
        </w:rPr>
        <w:t xml:space="preserve">  </w:t>
      </w:r>
      <w:r>
        <w:rPr>
          <w:b/>
          <w:sz w:val="24"/>
          <w:szCs w:val="24"/>
        </w:rPr>
        <w:t xml:space="preserve"> </w:t>
      </w:r>
      <w:r w:rsidRPr="00476A1E">
        <w:rPr>
          <w:b/>
          <w:sz w:val="24"/>
          <w:szCs w:val="24"/>
        </w:rPr>
        <w:t>DIRECTOR EXECUTIV,</w:t>
      </w:r>
    </w:p>
    <w:p w:rsidR="003B6192" w:rsidRDefault="003B6192" w:rsidP="003B6192">
      <w:pPr>
        <w:rPr>
          <w:b/>
          <w:sz w:val="24"/>
          <w:szCs w:val="24"/>
        </w:rPr>
      </w:pPr>
      <w:r>
        <w:rPr>
          <w:b/>
          <w:sz w:val="24"/>
          <w:szCs w:val="24"/>
        </w:rPr>
        <w:t xml:space="preserve">                         </w:t>
      </w:r>
      <w:r w:rsidR="00D541A3">
        <w:rPr>
          <w:b/>
          <w:sz w:val="24"/>
          <w:szCs w:val="24"/>
        </w:rPr>
        <w:tab/>
      </w:r>
      <w:r w:rsidR="00D541A3">
        <w:rPr>
          <w:b/>
          <w:sz w:val="24"/>
          <w:szCs w:val="24"/>
        </w:rPr>
        <w:tab/>
      </w:r>
      <w:r w:rsidR="00D541A3">
        <w:rPr>
          <w:b/>
          <w:sz w:val="24"/>
          <w:szCs w:val="24"/>
        </w:rPr>
        <w:tab/>
      </w:r>
      <w:r w:rsidR="00D541A3">
        <w:rPr>
          <w:b/>
          <w:sz w:val="24"/>
          <w:szCs w:val="24"/>
        </w:rPr>
        <w:tab/>
      </w:r>
      <w:r w:rsidR="00D541A3">
        <w:rPr>
          <w:b/>
          <w:sz w:val="24"/>
          <w:szCs w:val="24"/>
        </w:rPr>
        <w:tab/>
      </w:r>
      <w:r w:rsidR="00D541A3">
        <w:rPr>
          <w:b/>
          <w:sz w:val="24"/>
          <w:szCs w:val="24"/>
        </w:rPr>
        <w:tab/>
      </w:r>
      <w:r w:rsidRPr="00476A1E">
        <w:rPr>
          <w:b/>
          <w:sz w:val="24"/>
          <w:szCs w:val="24"/>
        </w:rPr>
        <w:t>Mihai Ioan Costa</w:t>
      </w:r>
    </w:p>
    <w:p w:rsidR="003B6192" w:rsidRDefault="003B6192" w:rsidP="003B6192">
      <w:pPr>
        <w:rPr>
          <w:b/>
          <w:sz w:val="24"/>
          <w:szCs w:val="24"/>
        </w:rPr>
      </w:pPr>
    </w:p>
    <w:p w:rsidR="003B6192" w:rsidRDefault="003B6192" w:rsidP="003B6192">
      <w:pPr>
        <w:jc w:val="both"/>
        <w:rPr>
          <w:b/>
          <w:sz w:val="24"/>
          <w:szCs w:val="24"/>
        </w:rPr>
      </w:pPr>
    </w:p>
    <w:p w:rsidR="003B6192" w:rsidRPr="00B2209B" w:rsidRDefault="003B6192" w:rsidP="003B6192">
      <w:pPr>
        <w:ind w:firstLine="360"/>
        <w:jc w:val="both"/>
        <w:rPr>
          <w:b/>
          <w:sz w:val="24"/>
          <w:szCs w:val="24"/>
        </w:rPr>
      </w:pPr>
      <w:r>
        <w:rPr>
          <w:b/>
          <w:sz w:val="24"/>
          <w:szCs w:val="24"/>
        </w:rPr>
        <w:t xml:space="preserve">               </w:t>
      </w:r>
      <w:r w:rsidR="00D541A3">
        <w:rPr>
          <w:b/>
          <w:sz w:val="24"/>
          <w:szCs w:val="24"/>
        </w:rPr>
        <w:tab/>
      </w:r>
      <w:r w:rsidR="00D541A3">
        <w:rPr>
          <w:b/>
          <w:sz w:val="24"/>
          <w:szCs w:val="24"/>
        </w:rPr>
        <w:tab/>
      </w:r>
      <w:r w:rsidR="00D541A3">
        <w:rPr>
          <w:b/>
          <w:sz w:val="24"/>
          <w:szCs w:val="24"/>
        </w:rPr>
        <w:tab/>
      </w:r>
      <w:r w:rsidR="00D541A3">
        <w:rPr>
          <w:b/>
          <w:sz w:val="24"/>
          <w:szCs w:val="24"/>
        </w:rPr>
        <w:tab/>
      </w:r>
      <w:r w:rsidR="00D541A3">
        <w:rPr>
          <w:b/>
          <w:sz w:val="24"/>
          <w:szCs w:val="24"/>
        </w:rPr>
        <w:tab/>
      </w:r>
      <w:r w:rsidR="00D541A3">
        <w:rPr>
          <w:b/>
          <w:sz w:val="24"/>
          <w:szCs w:val="24"/>
        </w:rPr>
        <w:tab/>
      </w:r>
      <w:r w:rsidR="00D541A3">
        <w:rPr>
          <w:b/>
          <w:sz w:val="24"/>
          <w:szCs w:val="24"/>
        </w:rPr>
        <w:tab/>
      </w:r>
      <w:r>
        <w:rPr>
          <w:b/>
          <w:sz w:val="24"/>
          <w:szCs w:val="24"/>
        </w:rPr>
        <w:t xml:space="preserve">      CONSILIER,</w:t>
      </w:r>
    </w:p>
    <w:p w:rsidR="003B6192" w:rsidRDefault="003B6192" w:rsidP="003B6192">
      <w:pPr>
        <w:jc w:val="both"/>
        <w:rPr>
          <w:b/>
          <w:sz w:val="24"/>
          <w:szCs w:val="24"/>
        </w:rPr>
      </w:pPr>
      <w:r>
        <w:rPr>
          <w:b/>
          <w:sz w:val="24"/>
          <w:szCs w:val="24"/>
        </w:rPr>
        <w:t xml:space="preserve">                         </w:t>
      </w:r>
      <w:r w:rsidR="00D541A3">
        <w:rPr>
          <w:b/>
          <w:sz w:val="24"/>
          <w:szCs w:val="24"/>
        </w:rPr>
        <w:tab/>
      </w:r>
      <w:r w:rsidR="00D541A3">
        <w:rPr>
          <w:b/>
          <w:sz w:val="24"/>
          <w:szCs w:val="24"/>
        </w:rPr>
        <w:tab/>
      </w:r>
      <w:r w:rsidR="00D541A3">
        <w:rPr>
          <w:b/>
          <w:sz w:val="24"/>
          <w:szCs w:val="24"/>
        </w:rPr>
        <w:tab/>
      </w:r>
      <w:r w:rsidR="00D541A3">
        <w:rPr>
          <w:b/>
          <w:sz w:val="24"/>
          <w:szCs w:val="24"/>
        </w:rPr>
        <w:tab/>
      </w:r>
      <w:r w:rsidR="00D541A3">
        <w:rPr>
          <w:b/>
          <w:sz w:val="24"/>
          <w:szCs w:val="24"/>
        </w:rPr>
        <w:tab/>
      </w:r>
      <w:r w:rsidR="00D541A3">
        <w:rPr>
          <w:b/>
          <w:sz w:val="24"/>
          <w:szCs w:val="24"/>
        </w:rPr>
        <w:tab/>
        <w:t xml:space="preserve">     </w:t>
      </w:r>
      <w:r>
        <w:rPr>
          <w:b/>
          <w:sz w:val="24"/>
          <w:szCs w:val="24"/>
        </w:rPr>
        <w:t xml:space="preserve">  Daniela Larco</w:t>
      </w:r>
      <w:r w:rsidRPr="00B2209B">
        <w:rPr>
          <w:b/>
          <w:sz w:val="24"/>
          <w:szCs w:val="24"/>
        </w:rPr>
        <w:t xml:space="preserve"> </w:t>
      </w:r>
    </w:p>
    <w:p w:rsidR="003B6192" w:rsidRDefault="003B6192" w:rsidP="003B6192">
      <w:pPr>
        <w:jc w:val="both"/>
        <w:rPr>
          <w:b/>
          <w:sz w:val="24"/>
          <w:szCs w:val="24"/>
        </w:rPr>
      </w:pPr>
      <w:r w:rsidRPr="00B2209B">
        <w:rPr>
          <w:b/>
          <w:sz w:val="24"/>
          <w:szCs w:val="24"/>
        </w:rPr>
        <w:t xml:space="preserve">    </w:t>
      </w:r>
    </w:p>
    <w:p w:rsidR="003B6192" w:rsidRPr="00B2209B" w:rsidRDefault="003B6192" w:rsidP="003B6192">
      <w:pPr>
        <w:jc w:val="both"/>
        <w:rPr>
          <w:b/>
          <w:sz w:val="24"/>
          <w:szCs w:val="24"/>
        </w:rPr>
      </w:pPr>
    </w:p>
    <w:p w:rsidR="003B6192" w:rsidRPr="00B2209B" w:rsidRDefault="003B6192" w:rsidP="003B6192">
      <w:pPr>
        <w:ind w:firstLine="360"/>
        <w:jc w:val="both"/>
        <w:rPr>
          <w:b/>
          <w:sz w:val="24"/>
          <w:szCs w:val="24"/>
        </w:rPr>
      </w:pPr>
      <w:r>
        <w:rPr>
          <w:b/>
          <w:sz w:val="24"/>
          <w:szCs w:val="24"/>
        </w:rPr>
        <w:t xml:space="preserve">           DIRECŢIA ECONOMICĂ</w:t>
      </w:r>
      <w:r w:rsidRPr="00B2209B">
        <w:rPr>
          <w:b/>
          <w:sz w:val="24"/>
          <w:szCs w:val="24"/>
        </w:rPr>
        <w:t xml:space="preserve">      </w:t>
      </w:r>
      <w:r>
        <w:rPr>
          <w:b/>
          <w:sz w:val="24"/>
          <w:szCs w:val="24"/>
        </w:rPr>
        <w:t xml:space="preserve">                                         </w:t>
      </w:r>
    </w:p>
    <w:p w:rsidR="003B6192" w:rsidRPr="00B2209B" w:rsidRDefault="003B6192" w:rsidP="003B6192">
      <w:pPr>
        <w:ind w:firstLine="360"/>
        <w:jc w:val="both"/>
        <w:rPr>
          <w:b/>
          <w:sz w:val="24"/>
          <w:szCs w:val="24"/>
        </w:rPr>
      </w:pPr>
      <w:r>
        <w:rPr>
          <w:b/>
          <w:sz w:val="24"/>
          <w:szCs w:val="24"/>
        </w:rPr>
        <w:tab/>
        <w:t xml:space="preserve">               DIRECTOR   </w:t>
      </w:r>
      <w:r w:rsidRPr="00B2209B">
        <w:rPr>
          <w:b/>
          <w:sz w:val="24"/>
          <w:szCs w:val="24"/>
        </w:rPr>
        <w:tab/>
      </w:r>
      <w:r>
        <w:rPr>
          <w:b/>
          <w:sz w:val="24"/>
          <w:szCs w:val="24"/>
        </w:rPr>
        <w:t xml:space="preserve">                                                       </w:t>
      </w:r>
      <w:r w:rsidRPr="00B2209B">
        <w:rPr>
          <w:b/>
          <w:sz w:val="24"/>
          <w:szCs w:val="24"/>
        </w:rPr>
        <w:t xml:space="preserve">    </w:t>
      </w:r>
    </w:p>
    <w:p w:rsidR="003B6192" w:rsidRDefault="003B6192" w:rsidP="003B6192">
      <w:pPr>
        <w:ind w:firstLine="360"/>
        <w:jc w:val="both"/>
        <w:rPr>
          <w:b/>
          <w:sz w:val="24"/>
          <w:szCs w:val="24"/>
        </w:rPr>
      </w:pPr>
      <w:r>
        <w:rPr>
          <w:b/>
          <w:sz w:val="24"/>
          <w:szCs w:val="24"/>
        </w:rPr>
        <w:t xml:space="preserve">             </w:t>
      </w:r>
      <w:r w:rsidRPr="00B2209B">
        <w:rPr>
          <w:b/>
          <w:sz w:val="24"/>
          <w:szCs w:val="24"/>
        </w:rPr>
        <w:t xml:space="preserve">Smaranda Haracicu     </w:t>
      </w:r>
    </w:p>
    <w:p w:rsidR="003B6192" w:rsidRPr="00B2209B" w:rsidRDefault="003B6192" w:rsidP="003B6192">
      <w:pPr>
        <w:ind w:firstLine="360"/>
        <w:jc w:val="both"/>
        <w:rPr>
          <w:b/>
          <w:sz w:val="24"/>
          <w:szCs w:val="24"/>
        </w:rPr>
      </w:pPr>
      <w:r w:rsidRPr="00B2209B">
        <w:rPr>
          <w:b/>
          <w:sz w:val="24"/>
          <w:szCs w:val="24"/>
        </w:rPr>
        <w:t xml:space="preserve">                         </w:t>
      </w:r>
      <w:r>
        <w:rPr>
          <w:b/>
          <w:sz w:val="24"/>
          <w:szCs w:val="24"/>
        </w:rPr>
        <w:t xml:space="preserve">        </w:t>
      </w:r>
      <w:r w:rsidRPr="00B2209B">
        <w:rPr>
          <w:b/>
          <w:sz w:val="24"/>
          <w:szCs w:val="24"/>
        </w:rPr>
        <w:t xml:space="preserve">                </w:t>
      </w:r>
    </w:p>
    <w:p w:rsidR="00BC65F1" w:rsidRDefault="003B6192" w:rsidP="003B6192">
      <w:pPr>
        <w:rPr>
          <w:b/>
          <w:sz w:val="24"/>
          <w:szCs w:val="24"/>
        </w:rPr>
      </w:pPr>
      <w:r w:rsidRPr="00B2209B">
        <w:rPr>
          <w:b/>
          <w:sz w:val="24"/>
          <w:szCs w:val="24"/>
        </w:rPr>
        <w:t xml:space="preserve">              </w:t>
      </w:r>
      <w:r w:rsidRPr="00B2209B">
        <w:rPr>
          <w:b/>
          <w:sz w:val="24"/>
          <w:szCs w:val="24"/>
        </w:rPr>
        <w:tab/>
      </w:r>
      <w:r w:rsidRPr="00B2209B">
        <w:rPr>
          <w:b/>
          <w:sz w:val="24"/>
          <w:szCs w:val="24"/>
        </w:rPr>
        <w:tab/>
      </w:r>
      <w:r w:rsidRPr="00B2209B">
        <w:rPr>
          <w:b/>
          <w:sz w:val="24"/>
          <w:szCs w:val="24"/>
        </w:rPr>
        <w:tab/>
      </w:r>
      <w:r w:rsidRPr="00B2209B">
        <w:rPr>
          <w:b/>
          <w:sz w:val="24"/>
          <w:szCs w:val="24"/>
        </w:rPr>
        <w:tab/>
      </w:r>
      <w:r w:rsidRPr="00B2209B">
        <w:rPr>
          <w:b/>
          <w:sz w:val="24"/>
          <w:szCs w:val="24"/>
        </w:rPr>
        <w:tab/>
        <w:t xml:space="preserve">    </w:t>
      </w:r>
      <w:r w:rsidR="00D541A3">
        <w:rPr>
          <w:b/>
          <w:sz w:val="24"/>
          <w:szCs w:val="24"/>
        </w:rPr>
        <w:t>Avizat juridic,</w:t>
      </w:r>
    </w:p>
    <w:p w:rsidR="00D541A3" w:rsidRDefault="00D541A3" w:rsidP="003B6192">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Daniela Stefan</w:t>
      </w:r>
    </w:p>
    <w:sectPr w:rsidR="00D541A3" w:rsidSect="00B014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86BE9"/>
    <w:multiLevelType w:val="hybridMultilevel"/>
    <w:tmpl w:val="56A0B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C33123"/>
    <w:multiLevelType w:val="hybridMultilevel"/>
    <w:tmpl w:val="1B423AB2"/>
    <w:lvl w:ilvl="0" w:tplc="927ABF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6192"/>
    <w:rsid w:val="001B3554"/>
    <w:rsid w:val="002F5AF9"/>
    <w:rsid w:val="00333AD8"/>
    <w:rsid w:val="0035198B"/>
    <w:rsid w:val="003B6192"/>
    <w:rsid w:val="004052C2"/>
    <w:rsid w:val="00444075"/>
    <w:rsid w:val="004D1DEA"/>
    <w:rsid w:val="005B67ED"/>
    <w:rsid w:val="00730485"/>
    <w:rsid w:val="008030CC"/>
    <w:rsid w:val="008059DF"/>
    <w:rsid w:val="008B63C4"/>
    <w:rsid w:val="00A36581"/>
    <w:rsid w:val="00AC33DC"/>
    <w:rsid w:val="00B0144B"/>
    <w:rsid w:val="00BF0A6A"/>
    <w:rsid w:val="00C231A5"/>
    <w:rsid w:val="00CA52DE"/>
    <w:rsid w:val="00D541A3"/>
    <w:rsid w:val="00D63AF2"/>
    <w:rsid w:val="00E1582A"/>
    <w:rsid w:val="00EF6D60"/>
    <w:rsid w:val="00FF4F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192"/>
    <w:rPr>
      <w:rFonts w:ascii="Times New Roman" w:eastAsia="Times New Roman" w:hAnsi="Times New Roman"/>
      <w:sz w:val="26"/>
      <w:szCs w:val="26"/>
      <w:lang w:val="ro-RO"/>
    </w:rPr>
  </w:style>
  <w:style w:type="paragraph" w:styleId="Heading1">
    <w:name w:val="heading 1"/>
    <w:basedOn w:val="Normal"/>
    <w:next w:val="Normal"/>
    <w:link w:val="Heading1Char"/>
    <w:uiPriority w:val="9"/>
    <w:qFormat/>
    <w:rsid w:val="00444075"/>
    <w:pPr>
      <w:keepNext/>
      <w:keepLines/>
      <w:spacing w:before="480"/>
      <w:outlineLvl w:val="0"/>
    </w:pPr>
    <w:rPr>
      <w:rFonts w:ascii="Cambria" w:hAnsi="Cambria"/>
      <w:b/>
      <w:bCs/>
      <w:color w:val="365F91"/>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075"/>
    <w:rPr>
      <w:rFonts w:ascii="Cambria" w:eastAsia="Times New Roman" w:hAnsi="Cambria" w:cs="Times New Roman"/>
      <w:b/>
      <w:bCs/>
      <w:color w:val="365F91"/>
      <w:sz w:val="28"/>
      <w:szCs w:val="28"/>
    </w:rPr>
  </w:style>
  <w:style w:type="paragraph" w:styleId="FootnoteText">
    <w:name w:val="footnote text"/>
    <w:basedOn w:val="Normal"/>
    <w:link w:val="FootnoteTextChar"/>
    <w:uiPriority w:val="99"/>
    <w:semiHidden/>
    <w:unhideWhenUsed/>
    <w:rsid w:val="00444075"/>
    <w:rPr>
      <w:sz w:val="20"/>
      <w:szCs w:val="20"/>
      <w:lang w:val="en-US"/>
    </w:rPr>
  </w:style>
  <w:style w:type="character" w:customStyle="1" w:styleId="FootnoteTextChar">
    <w:name w:val="Footnote Text Char"/>
    <w:basedOn w:val="DefaultParagraphFont"/>
    <w:link w:val="FootnoteText"/>
    <w:uiPriority w:val="99"/>
    <w:semiHidden/>
    <w:rsid w:val="0044407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44075"/>
    <w:rPr>
      <w:vertAlign w:val="superscript"/>
    </w:rPr>
  </w:style>
  <w:style w:type="character" w:styleId="Hyperlink">
    <w:name w:val="Hyperlink"/>
    <w:basedOn w:val="DefaultParagraphFont"/>
    <w:uiPriority w:val="99"/>
    <w:semiHidden/>
    <w:unhideWhenUsed/>
    <w:rsid w:val="00444075"/>
    <w:rPr>
      <w:color w:val="0000FF"/>
      <w:u w:val="single"/>
    </w:rPr>
  </w:style>
  <w:style w:type="paragraph" w:styleId="NormalWeb">
    <w:name w:val="Normal (Web)"/>
    <w:basedOn w:val="Normal"/>
    <w:uiPriority w:val="99"/>
    <w:semiHidden/>
    <w:unhideWhenUsed/>
    <w:rsid w:val="00444075"/>
    <w:pPr>
      <w:spacing w:before="100" w:beforeAutospacing="1" w:after="100" w:afterAutospacing="1"/>
    </w:pPr>
    <w:rPr>
      <w:sz w:val="24"/>
      <w:szCs w:val="24"/>
      <w:lang w:val="en-US"/>
    </w:rPr>
  </w:style>
  <w:style w:type="paragraph" w:styleId="BalloonText">
    <w:name w:val="Balloon Text"/>
    <w:basedOn w:val="Normal"/>
    <w:link w:val="BalloonTextChar"/>
    <w:uiPriority w:val="99"/>
    <w:semiHidden/>
    <w:unhideWhenUsed/>
    <w:rsid w:val="00444075"/>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444075"/>
    <w:rPr>
      <w:rFonts w:ascii="Tahoma" w:eastAsia="Times New Roman" w:hAnsi="Tahoma" w:cs="Tahoma"/>
      <w:sz w:val="16"/>
      <w:szCs w:val="16"/>
    </w:rPr>
  </w:style>
  <w:style w:type="paragraph" w:styleId="NoSpacing">
    <w:name w:val="No Spacing"/>
    <w:uiPriority w:val="1"/>
    <w:qFormat/>
    <w:rsid w:val="00444075"/>
    <w:rPr>
      <w:rFonts w:ascii="Times New Roman" w:eastAsia="Times New Roman" w:hAnsi="Times New Roman"/>
      <w:sz w:val="24"/>
      <w:szCs w:val="24"/>
    </w:rPr>
  </w:style>
  <w:style w:type="paragraph" w:styleId="ListParagraph">
    <w:name w:val="List Paragraph"/>
    <w:basedOn w:val="Normal"/>
    <w:uiPriority w:val="34"/>
    <w:qFormat/>
    <w:rsid w:val="00444075"/>
    <w:pPr>
      <w:spacing w:after="200" w:line="276" w:lineRule="auto"/>
      <w:ind w:left="720"/>
      <w:contextualSpacing/>
    </w:pPr>
    <w:rPr>
      <w:rFonts w:ascii="Calibri" w:eastAsia="Calibri" w:hAnsi="Calibri"/>
      <w:sz w:val="22"/>
      <w:szCs w:val="22"/>
      <w:lang w:val="en-US"/>
    </w:rPr>
  </w:style>
  <w:style w:type="paragraph" w:customStyle="1" w:styleId="Default">
    <w:name w:val="Default"/>
    <w:rsid w:val="00444075"/>
    <w:pPr>
      <w:autoSpaceDE w:val="0"/>
      <w:autoSpaceDN w:val="0"/>
      <w:adjustRightInd w:val="0"/>
    </w:pPr>
    <w:rPr>
      <w:rFonts w:ascii="Arial" w:eastAsia="Calibri"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2</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4461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dlarco</dc:creator>
  <cp:keywords/>
  <dc:description/>
  <cp:lastModifiedBy>dlarco</cp:lastModifiedBy>
  <cp:revision>11</cp:revision>
  <cp:lastPrinted>2015-03-23T11:06:00Z</cp:lastPrinted>
  <dcterms:created xsi:type="dcterms:W3CDTF">2015-01-21T10:12:00Z</dcterms:created>
  <dcterms:modified xsi:type="dcterms:W3CDTF">2015-03-24T06:47:00Z</dcterms:modified>
</cp:coreProperties>
</file>