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F4BD" w14:textId="77777777" w:rsidR="001A422D" w:rsidRPr="00AF4622" w:rsidRDefault="001A422D" w:rsidP="001E41B1">
      <w:pPr>
        <w:spacing w:line="312" w:lineRule="auto"/>
        <w:rPr>
          <w:b/>
          <w:sz w:val="24"/>
          <w:szCs w:val="24"/>
        </w:rPr>
      </w:pPr>
      <w:r w:rsidRPr="00AF4622">
        <w:rPr>
          <w:b/>
          <w:sz w:val="24"/>
          <w:szCs w:val="24"/>
        </w:rPr>
        <w:t xml:space="preserve">MUNICIPIUL  TIMISOARA                                                                     </w:t>
      </w:r>
    </w:p>
    <w:p w14:paraId="18DFBF7E" w14:textId="77777777" w:rsidR="001A422D" w:rsidRPr="00AF4622" w:rsidRDefault="001A422D" w:rsidP="001E41B1">
      <w:pPr>
        <w:spacing w:line="312" w:lineRule="auto"/>
        <w:rPr>
          <w:b/>
          <w:sz w:val="24"/>
          <w:szCs w:val="24"/>
        </w:rPr>
      </w:pPr>
      <w:r w:rsidRPr="00AF4622">
        <w:rPr>
          <w:sz w:val="24"/>
          <w:szCs w:val="24"/>
        </w:rPr>
        <w:t xml:space="preserve">DIRECTIA </w:t>
      </w:r>
      <w:r w:rsidR="000A2499" w:rsidRPr="00AF4622">
        <w:rPr>
          <w:sz w:val="24"/>
          <w:szCs w:val="24"/>
        </w:rPr>
        <w:t>INCUBATOR DE PROIECTE</w:t>
      </w:r>
      <w:r w:rsidRPr="00AF4622">
        <w:rPr>
          <w:sz w:val="24"/>
          <w:szCs w:val="24"/>
        </w:rPr>
        <w:tab/>
      </w:r>
      <w:r w:rsidRPr="00AF4622">
        <w:rPr>
          <w:b/>
          <w:sz w:val="24"/>
          <w:szCs w:val="24"/>
        </w:rPr>
        <w:tab/>
      </w:r>
      <w:r w:rsidRPr="00AF4622">
        <w:rPr>
          <w:b/>
          <w:sz w:val="24"/>
          <w:szCs w:val="24"/>
        </w:rPr>
        <w:tab/>
      </w:r>
      <w:r w:rsidRPr="00AF4622">
        <w:rPr>
          <w:b/>
          <w:sz w:val="24"/>
          <w:szCs w:val="24"/>
        </w:rPr>
        <w:tab/>
      </w:r>
      <w:r w:rsidRPr="00AF4622">
        <w:rPr>
          <w:b/>
          <w:sz w:val="24"/>
          <w:szCs w:val="24"/>
        </w:rPr>
        <w:tab/>
      </w:r>
      <w:r w:rsidRPr="00AF4622">
        <w:rPr>
          <w:b/>
          <w:sz w:val="24"/>
          <w:szCs w:val="24"/>
        </w:rPr>
        <w:tab/>
      </w:r>
      <w:r w:rsidRPr="00AF4622">
        <w:rPr>
          <w:b/>
          <w:sz w:val="24"/>
          <w:szCs w:val="24"/>
        </w:rPr>
        <w:tab/>
      </w:r>
    </w:p>
    <w:p w14:paraId="5AC20D87" w14:textId="77777777" w:rsidR="001A422D" w:rsidRPr="00AF4622" w:rsidRDefault="000A2499" w:rsidP="001E41B1">
      <w:pPr>
        <w:spacing w:line="312" w:lineRule="auto"/>
        <w:rPr>
          <w:sz w:val="24"/>
          <w:szCs w:val="24"/>
        </w:rPr>
      </w:pPr>
      <w:r w:rsidRPr="00AF4622">
        <w:rPr>
          <w:sz w:val="24"/>
          <w:szCs w:val="24"/>
        </w:rPr>
        <w:t>SERVICIUL FINANȚĂRI NERAMBURSABILE</w:t>
      </w:r>
      <w:r w:rsidR="001A422D" w:rsidRPr="00AF4622">
        <w:rPr>
          <w:bCs/>
          <w:sz w:val="24"/>
          <w:szCs w:val="24"/>
        </w:rPr>
        <w:t xml:space="preserve"> </w:t>
      </w:r>
      <w:r w:rsidR="001A422D" w:rsidRPr="00AF4622">
        <w:rPr>
          <w:bCs/>
          <w:sz w:val="24"/>
          <w:szCs w:val="24"/>
        </w:rPr>
        <w:tab/>
      </w:r>
      <w:r w:rsidR="001A422D" w:rsidRPr="00AF4622">
        <w:rPr>
          <w:bCs/>
          <w:sz w:val="24"/>
          <w:szCs w:val="24"/>
        </w:rPr>
        <w:tab/>
      </w:r>
      <w:r w:rsidR="001A422D" w:rsidRPr="00AF4622">
        <w:rPr>
          <w:bCs/>
          <w:sz w:val="24"/>
          <w:szCs w:val="24"/>
        </w:rPr>
        <w:tab/>
      </w:r>
      <w:r w:rsidR="001A422D" w:rsidRPr="00AF4622">
        <w:rPr>
          <w:bCs/>
          <w:sz w:val="24"/>
          <w:szCs w:val="24"/>
        </w:rPr>
        <w:tab/>
      </w:r>
      <w:r w:rsidR="001A422D" w:rsidRPr="00AF4622">
        <w:rPr>
          <w:bCs/>
          <w:sz w:val="24"/>
          <w:szCs w:val="24"/>
        </w:rPr>
        <w:tab/>
      </w:r>
      <w:r w:rsidR="001A422D" w:rsidRPr="00AF4622">
        <w:rPr>
          <w:sz w:val="24"/>
          <w:szCs w:val="24"/>
        </w:rPr>
        <w:t xml:space="preserve"> </w:t>
      </w:r>
    </w:p>
    <w:p w14:paraId="618DDC31" w14:textId="3BB461A8" w:rsidR="001A422D" w:rsidRPr="00AF4622" w:rsidRDefault="00F35340" w:rsidP="001E41B1">
      <w:pPr>
        <w:spacing w:line="312" w:lineRule="auto"/>
        <w:rPr>
          <w:sz w:val="24"/>
          <w:szCs w:val="24"/>
        </w:rPr>
      </w:pPr>
      <w:r w:rsidRPr="00AF4622">
        <w:rPr>
          <w:sz w:val="24"/>
          <w:szCs w:val="24"/>
        </w:rPr>
        <w:t>SERVICIUL</w:t>
      </w:r>
      <w:r w:rsidR="00282C5D">
        <w:rPr>
          <w:sz w:val="24"/>
          <w:szCs w:val="24"/>
        </w:rPr>
        <w:t xml:space="preserve"> </w:t>
      </w:r>
      <w:r w:rsidR="00300AC2">
        <w:rPr>
          <w:sz w:val="24"/>
          <w:szCs w:val="24"/>
        </w:rPr>
        <w:t xml:space="preserve">PROTECTIA MEDIULUI, </w:t>
      </w:r>
      <w:r w:rsidRPr="00AF4622">
        <w:rPr>
          <w:sz w:val="24"/>
          <w:szCs w:val="24"/>
        </w:rPr>
        <w:t xml:space="preserve"> MANAGEMENTUL DEȘEURILOR ȘI SALUBRI</w:t>
      </w:r>
      <w:r w:rsidR="00300AC2">
        <w:rPr>
          <w:sz w:val="24"/>
          <w:szCs w:val="24"/>
        </w:rPr>
        <w:t>ZARE</w:t>
      </w:r>
      <w:r w:rsidRPr="00AF4622">
        <w:rPr>
          <w:sz w:val="24"/>
          <w:szCs w:val="24"/>
        </w:rPr>
        <w:t xml:space="preserve">                                                                                      </w:t>
      </w:r>
    </w:p>
    <w:p w14:paraId="1A453013" w14:textId="27D55B08" w:rsidR="001A422D" w:rsidRPr="00AF4622" w:rsidRDefault="00300AC2" w:rsidP="001E41B1">
      <w:pPr>
        <w:spacing w:line="312" w:lineRule="auto"/>
        <w:rPr>
          <w:sz w:val="24"/>
          <w:szCs w:val="24"/>
        </w:rPr>
      </w:pPr>
      <w:r w:rsidRPr="00300AC2">
        <w:rPr>
          <w:sz w:val="24"/>
          <w:szCs w:val="24"/>
        </w:rPr>
        <w:t>SC 2022- 23821/27.09.202</w:t>
      </w:r>
      <w:r w:rsidR="00BD7424">
        <w:rPr>
          <w:sz w:val="24"/>
          <w:szCs w:val="24"/>
        </w:rPr>
        <w:t>2</w:t>
      </w:r>
    </w:p>
    <w:p w14:paraId="6B520E6F" w14:textId="77777777" w:rsidR="00EB19E1" w:rsidRPr="00AF4622" w:rsidRDefault="00EB19E1" w:rsidP="001E41B1">
      <w:pPr>
        <w:spacing w:line="312" w:lineRule="auto"/>
        <w:rPr>
          <w:sz w:val="24"/>
          <w:szCs w:val="24"/>
        </w:rPr>
      </w:pPr>
    </w:p>
    <w:p w14:paraId="4600A7BE" w14:textId="77777777" w:rsidR="001A422D" w:rsidRPr="00AF4622" w:rsidRDefault="001A422D" w:rsidP="001E41B1">
      <w:pPr>
        <w:spacing w:line="312" w:lineRule="auto"/>
        <w:jc w:val="center"/>
        <w:rPr>
          <w:b/>
          <w:sz w:val="24"/>
          <w:szCs w:val="24"/>
        </w:rPr>
      </w:pPr>
      <w:r w:rsidRPr="00AF4622">
        <w:rPr>
          <w:b/>
          <w:sz w:val="24"/>
          <w:szCs w:val="24"/>
        </w:rPr>
        <w:t>RAPORT DE SPECIALITATE</w:t>
      </w:r>
    </w:p>
    <w:p w14:paraId="223001C3" w14:textId="77777777" w:rsidR="00E4056A" w:rsidRPr="00AF4622" w:rsidRDefault="00E4056A" w:rsidP="00E4056A">
      <w:pPr>
        <w:jc w:val="center"/>
        <w:rPr>
          <w:b/>
          <w:sz w:val="24"/>
          <w:szCs w:val="24"/>
        </w:rPr>
      </w:pPr>
      <w:r w:rsidRPr="00AF4622">
        <w:rPr>
          <w:rFonts w:eastAsia="Calibri"/>
          <w:color w:val="000000"/>
          <w:sz w:val="24"/>
          <w:szCs w:val="24"/>
        </w:rPr>
        <w:t>privind aprobarea depunerii și implementării proiectului</w:t>
      </w:r>
      <w:r w:rsidRPr="00AF4622">
        <w:rPr>
          <w:b/>
          <w:sz w:val="24"/>
          <w:szCs w:val="24"/>
        </w:rPr>
        <w:t xml:space="preserve"> ,,Construirea de insule ecologice digitalizate supraterane-Runda I’’ </w:t>
      </w:r>
      <w:r w:rsidRPr="00E87B60">
        <w:rPr>
          <w:sz w:val="24"/>
          <w:szCs w:val="24"/>
        </w:rPr>
        <w:t>în cadrul Apelului de Proiecte PNRR/2022/C3/S/I.1.B,</w:t>
      </w:r>
      <w:r w:rsidRPr="00AF4622">
        <w:rPr>
          <w:b/>
          <w:sz w:val="24"/>
          <w:szCs w:val="24"/>
        </w:rPr>
        <w:t xml:space="preserve"> </w:t>
      </w:r>
      <w:r w:rsidRPr="00AF4622">
        <w:rPr>
          <w:rFonts w:eastAsia="Calibri"/>
          <w:sz w:val="24"/>
          <w:szCs w:val="24"/>
        </w:rPr>
        <w:t>Componenta C3 – Managementul Deșeurilor, Investiția I1. Dezvoltarea, modernizarea și completarea sistemelor de management integrat al deșeurilor municipale la nivel de județ sau la nivel de orașe / comune, Subinvestiția I1.B. - Construirea de insule ecologice digitalizate din Planul Național de Redresare și Reziliență</w:t>
      </w:r>
    </w:p>
    <w:p w14:paraId="26C0523C" w14:textId="77777777" w:rsidR="001A422D" w:rsidRPr="00AF4622" w:rsidRDefault="001A422D" w:rsidP="002976C4">
      <w:pPr>
        <w:jc w:val="center"/>
        <w:rPr>
          <w:sz w:val="24"/>
          <w:szCs w:val="24"/>
        </w:rPr>
      </w:pPr>
    </w:p>
    <w:p w14:paraId="3B1F8AB5" w14:textId="77777777" w:rsidR="00BE2C58" w:rsidRPr="00AF4622" w:rsidRDefault="00BE2C58" w:rsidP="004E7CF0">
      <w:pPr>
        <w:ind w:firstLine="540"/>
        <w:jc w:val="both"/>
        <w:rPr>
          <w:b/>
          <w:sz w:val="24"/>
          <w:szCs w:val="24"/>
        </w:rPr>
      </w:pPr>
      <w:r w:rsidRPr="00AF4622">
        <w:rPr>
          <w:sz w:val="24"/>
          <w:szCs w:val="24"/>
        </w:rPr>
        <w:t>Având în</w:t>
      </w:r>
      <w:r w:rsidR="00FE657C" w:rsidRPr="00AF4622">
        <w:rPr>
          <w:sz w:val="24"/>
          <w:szCs w:val="24"/>
        </w:rPr>
        <w:t xml:space="preserve"> vedere Referatul de aprobare a</w:t>
      </w:r>
      <w:r w:rsidRPr="00AF4622">
        <w:rPr>
          <w:sz w:val="24"/>
          <w:szCs w:val="24"/>
        </w:rPr>
        <w:t xml:space="preserve"> proiectului de hotărâre  al Primarului Municipiului Timișoara și Proiectul de hotărâre privind </w:t>
      </w:r>
      <w:r w:rsidR="00E4056A" w:rsidRPr="00AF4622">
        <w:rPr>
          <w:rFonts w:eastAsia="Calibri"/>
          <w:color w:val="000000"/>
          <w:sz w:val="24"/>
          <w:szCs w:val="24"/>
        </w:rPr>
        <w:t>aprobarea depunerii și implementării proiectului</w:t>
      </w:r>
      <w:r w:rsidR="00E4056A" w:rsidRPr="00AF4622">
        <w:rPr>
          <w:b/>
          <w:sz w:val="24"/>
          <w:szCs w:val="24"/>
        </w:rPr>
        <w:t xml:space="preserve"> ,,Construirea de insule ecologice digitalizate supraterane-Runda I’’ în cadrul Apelului de Proiecte PNRR/2022/C3/S/I.1.B, </w:t>
      </w:r>
      <w:r w:rsidR="00E4056A" w:rsidRPr="00AF4622">
        <w:rPr>
          <w:rFonts w:eastAsia="Calibri"/>
          <w:sz w:val="24"/>
          <w:szCs w:val="24"/>
        </w:rPr>
        <w:t>Componenta C3 – Managementul Deșeurilor, Investiția I1. Dezvoltarea, modernizarea și completarea sistemelor de management integrat al deșeurilor municipale la nivel de județ sau la nivel de orașe / comune, Subinvestiția I1.B. - Construirea de insule ecologice digitalizate din Planul Național de Redresare și Reziliență</w:t>
      </w:r>
      <w:r w:rsidRPr="00AF4622">
        <w:rPr>
          <w:sz w:val="24"/>
          <w:szCs w:val="24"/>
        </w:rPr>
        <w:t xml:space="preserve">,  </w:t>
      </w:r>
    </w:p>
    <w:p w14:paraId="44192376" w14:textId="77777777" w:rsidR="004E7CF0" w:rsidRPr="00AF4622" w:rsidRDefault="004E7CF0" w:rsidP="00BE2C58">
      <w:pPr>
        <w:ind w:firstLine="540"/>
        <w:jc w:val="both"/>
        <w:rPr>
          <w:sz w:val="24"/>
          <w:szCs w:val="24"/>
        </w:rPr>
      </w:pPr>
    </w:p>
    <w:p w14:paraId="13723A50" w14:textId="77777777" w:rsidR="00BE2C58" w:rsidRPr="00AF4622" w:rsidRDefault="00BE2C58" w:rsidP="00BE2C58">
      <w:pPr>
        <w:ind w:firstLine="540"/>
        <w:jc w:val="both"/>
        <w:rPr>
          <w:sz w:val="24"/>
          <w:szCs w:val="24"/>
        </w:rPr>
      </w:pPr>
      <w:r w:rsidRPr="00AF4622">
        <w:rPr>
          <w:sz w:val="24"/>
          <w:szCs w:val="24"/>
        </w:rPr>
        <w:t>Facem următoarele precizări:</w:t>
      </w:r>
    </w:p>
    <w:p w14:paraId="2033DDBD" w14:textId="77777777" w:rsidR="004E7CF0" w:rsidRPr="00AF4622" w:rsidRDefault="004E7CF0" w:rsidP="004E7CF0">
      <w:pPr>
        <w:jc w:val="both"/>
        <w:rPr>
          <w:rFonts w:eastAsia="Calibri"/>
          <w:sz w:val="24"/>
          <w:szCs w:val="24"/>
        </w:rPr>
      </w:pPr>
      <w:r w:rsidRPr="00AF4622">
        <w:rPr>
          <w:rFonts w:eastAsia="Calibri"/>
          <w:sz w:val="24"/>
          <w:szCs w:val="24"/>
        </w:rPr>
        <w:t>Obiectivul Componentei C3 – Managementul Deșeurilor din cadrul Planului Național de Redresare și Reziliență (PNRR) este accelerarea procesului de extindere și modernizare</w:t>
      </w:r>
      <w:r w:rsidRPr="00AF4622">
        <w:rPr>
          <w:b/>
          <w:sz w:val="24"/>
          <w:szCs w:val="24"/>
        </w:rPr>
        <w:t xml:space="preserve"> </w:t>
      </w:r>
      <w:r w:rsidRPr="00AF4622">
        <w:rPr>
          <w:rFonts w:eastAsia="Calibri"/>
          <w:sz w:val="24"/>
          <w:szCs w:val="24"/>
        </w:rPr>
        <w:t>a sistemelor de gestionare a deșeurilor în România, cu accent pe colectarea separată, măsuri</w:t>
      </w:r>
      <w:r w:rsidRPr="00AF4622">
        <w:rPr>
          <w:b/>
          <w:sz w:val="24"/>
          <w:szCs w:val="24"/>
        </w:rPr>
        <w:t xml:space="preserve"> </w:t>
      </w:r>
      <w:r w:rsidRPr="00AF4622">
        <w:rPr>
          <w:rFonts w:eastAsia="Calibri"/>
          <w:sz w:val="24"/>
          <w:szCs w:val="24"/>
        </w:rPr>
        <w:t>de prevenție, reducere, reutilizare și valorificare în vederea conformării cu directivele</w:t>
      </w:r>
      <w:r w:rsidRPr="00AF4622">
        <w:rPr>
          <w:b/>
          <w:sz w:val="24"/>
          <w:szCs w:val="24"/>
        </w:rPr>
        <w:t xml:space="preserve"> </w:t>
      </w:r>
      <w:r w:rsidRPr="00AF4622">
        <w:rPr>
          <w:rFonts w:eastAsia="Calibri"/>
          <w:sz w:val="24"/>
          <w:szCs w:val="24"/>
        </w:rPr>
        <w:t>aplicabile și tranziției la economie circulară.</w:t>
      </w:r>
    </w:p>
    <w:p w14:paraId="00CE6ADD" w14:textId="77777777" w:rsidR="004E7CF0" w:rsidRPr="00AF4622" w:rsidRDefault="004E7CF0" w:rsidP="004E7CF0">
      <w:pPr>
        <w:autoSpaceDE w:val="0"/>
        <w:autoSpaceDN w:val="0"/>
        <w:adjustRightInd w:val="0"/>
        <w:jc w:val="both"/>
        <w:rPr>
          <w:rFonts w:eastAsia="Calibri"/>
          <w:sz w:val="24"/>
          <w:szCs w:val="24"/>
        </w:rPr>
      </w:pPr>
    </w:p>
    <w:p w14:paraId="09E6538A" w14:textId="77777777" w:rsidR="004E7CF0" w:rsidRPr="00AF4622" w:rsidRDefault="004E7CF0" w:rsidP="004E7CF0">
      <w:pPr>
        <w:autoSpaceDE w:val="0"/>
        <w:autoSpaceDN w:val="0"/>
        <w:adjustRightInd w:val="0"/>
        <w:jc w:val="both"/>
        <w:rPr>
          <w:rFonts w:eastAsia="Calibri"/>
          <w:sz w:val="24"/>
          <w:szCs w:val="24"/>
        </w:rPr>
      </w:pPr>
      <w:r w:rsidRPr="00AF4622">
        <w:rPr>
          <w:rFonts w:eastAsia="Calibri"/>
          <w:sz w:val="24"/>
          <w:szCs w:val="24"/>
        </w:rPr>
        <w:t>În cadrul Investiției I.1.b: Construirea de insule ecologice digitalizate, obiectivul specific este: Dezvoltarea unui management al deșeurilor eficient, prin suplimentarea capacităților de colectare separată, pregătire pentru reutilizare și valorificare a deșeurilor în vederea continuării procesului de conformare cu prevederile directivelor specifice și a tranziției la economia circulară.</w:t>
      </w:r>
    </w:p>
    <w:p w14:paraId="641F91E6" w14:textId="77777777" w:rsidR="004E7CF0" w:rsidRPr="00AF4622" w:rsidRDefault="004E7CF0" w:rsidP="004E7CF0">
      <w:pPr>
        <w:autoSpaceDE w:val="0"/>
        <w:autoSpaceDN w:val="0"/>
        <w:adjustRightInd w:val="0"/>
        <w:jc w:val="both"/>
        <w:rPr>
          <w:rFonts w:eastAsia="Calibri"/>
          <w:sz w:val="24"/>
          <w:szCs w:val="24"/>
        </w:rPr>
      </w:pPr>
    </w:p>
    <w:p w14:paraId="2A2D15CF" w14:textId="77777777" w:rsidR="004E7CF0" w:rsidRPr="00AF4622" w:rsidRDefault="004E7CF0" w:rsidP="004E7CF0">
      <w:pPr>
        <w:autoSpaceDE w:val="0"/>
        <w:autoSpaceDN w:val="0"/>
        <w:adjustRightInd w:val="0"/>
        <w:jc w:val="both"/>
        <w:rPr>
          <w:rFonts w:eastAsia="Calibri"/>
          <w:sz w:val="24"/>
          <w:szCs w:val="24"/>
        </w:rPr>
      </w:pPr>
      <w:r w:rsidRPr="00AF4622">
        <w:rPr>
          <w:rFonts w:eastAsia="Calibri"/>
          <w:sz w:val="24"/>
          <w:szCs w:val="24"/>
        </w:rPr>
        <w:t>Pentru investiția I.1.b: Construirea de insule ecologice digitalizate PNRR/2022/C3/S/I.1.B s-a lansat apelul de proiecte de tip competitiv, pe principiul selecției de proiecte pe bază de punctaj, cu respectarea cerințelor privind încadrarea proiectului în specificațiile impuse de Ghidul Solicitantului.</w:t>
      </w:r>
    </w:p>
    <w:p w14:paraId="1EAA81EA" w14:textId="77777777" w:rsidR="004E7CF0" w:rsidRPr="00AF4622" w:rsidRDefault="004E7CF0" w:rsidP="004E7CF0">
      <w:pPr>
        <w:autoSpaceDE w:val="0"/>
        <w:autoSpaceDN w:val="0"/>
        <w:adjustRightInd w:val="0"/>
        <w:jc w:val="both"/>
        <w:rPr>
          <w:rFonts w:eastAsia="Calibri"/>
          <w:sz w:val="24"/>
          <w:szCs w:val="24"/>
        </w:rPr>
      </w:pPr>
    </w:p>
    <w:p w14:paraId="0E46AE13" w14:textId="77777777" w:rsidR="004E7CF0" w:rsidRPr="00AF4622" w:rsidRDefault="004E7CF0" w:rsidP="004E7CF0">
      <w:pPr>
        <w:autoSpaceDE w:val="0"/>
        <w:autoSpaceDN w:val="0"/>
        <w:adjustRightInd w:val="0"/>
        <w:rPr>
          <w:rFonts w:eastAsia="Calibri"/>
          <w:sz w:val="24"/>
          <w:szCs w:val="24"/>
        </w:rPr>
      </w:pPr>
      <w:r w:rsidRPr="00AF4622">
        <w:rPr>
          <w:rFonts w:eastAsia="Calibri"/>
          <w:sz w:val="24"/>
          <w:szCs w:val="24"/>
        </w:rPr>
        <w:t>Tipurile de solicitanți care pot depune cereri de finanțare sunt:</w:t>
      </w:r>
      <w:r w:rsidRPr="00AF4622">
        <w:rPr>
          <w:rFonts w:eastAsia="CIDFont+F8"/>
          <w:sz w:val="24"/>
          <w:szCs w:val="24"/>
        </w:rPr>
        <w:t xml:space="preserve"> </w:t>
      </w:r>
      <w:r w:rsidRPr="00AF4622">
        <w:rPr>
          <w:rFonts w:eastAsia="Calibri"/>
          <w:sz w:val="24"/>
          <w:szCs w:val="24"/>
        </w:rPr>
        <w:t>Unitățile Administrativ-Teritoriale (inclusiv subdiviziunile/sectoarele acestora) organizate la nivel de municipiu și oraș.</w:t>
      </w:r>
    </w:p>
    <w:p w14:paraId="4890CDFE" w14:textId="77777777" w:rsidR="00AF4622" w:rsidRDefault="00AF4622" w:rsidP="004E7CF0">
      <w:pPr>
        <w:autoSpaceDE w:val="0"/>
        <w:autoSpaceDN w:val="0"/>
        <w:adjustRightInd w:val="0"/>
        <w:rPr>
          <w:sz w:val="24"/>
          <w:szCs w:val="24"/>
        </w:rPr>
      </w:pPr>
    </w:p>
    <w:p w14:paraId="763B60DD" w14:textId="77777777" w:rsidR="00AF4622" w:rsidRDefault="00AF4622" w:rsidP="004E7CF0">
      <w:pPr>
        <w:autoSpaceDE w:val="0"/>
        <w:autoSpaceDN w:val="0"/>
        <w:adjustRightInd w:val="0"/>
        <w:rPr>
          <w:sz w:val="24"/>
          <w:szCs w:val="24"/>
        </w:rPr>
      </w:pPr>
    </w:p>
    <w:p w14:paraId="5EFFE516" w14:textId="77777777" w:rsidR="00AF4622" w:rsidRDefault="00AF4622" w:rsidP="004E7CF0">
      <w:pPr>
        <w:autoSpaceDE w:val="0"/>
        <w:autoSpaceDN w:val="0"/>
        <w:adjustRightInd w:val="0"/>
        <w:rPr>
          <w:sz w:val="24"/>
          <w:szCs w:val="24"/>
        </w:rPr>
      </w:pPr>
    </w:p>
    <w:p w14:paraId="1A045EED" w14:textId="77777777" w:rsidR="00AF4622" w:rsidRDefault="00AF4622" w:rsidP="004E7CF0">
      <w:pPr>
        <w:autoSpaceDE w:val="0"/>
        <w:autoSpaceDN w:val="0"/>
        <w:adjustRightInd w:val="0"/>
        <w:rPr>
          <w:sz w:val="24"/>
          <w:szCs w:val="24"/>
        </w:rPr>
      </w:pPr>
    </w:p>
    <w:p w14:paraId="34BA6D16" w14:textId="77777777" w:rsidR="00456002" w:rsidRPr="00AF4622" w:rsidRDefault="003656C8" w:rsidP="004E7CF0">
      <w:pPr>
        <w:autoSpaceDE w:val="0"/>
        <w:autoSpaceDN w:val="0"/>
        <w:adjustRightInd w:val="0"/>
        <w:rPr>
          <w:sz w:val="24"/>
          <w:szCs w:val="24"/>
        </w:rPr>
      </w:pPr>
      <w:r w:rsidRPr="00AF4622">
        <w:rPr>
          <w:sz w:val="24"/>
          <w:szCs w:val="24"/>
        </w:rPr>
        <w:t>Conform Ghidului de finanțar</w:t>
      </w:r>
      <w:r w:rsidR="005A7E8C" w:rsidRPr="00AF4622">
        <w:rPr>
          <w:sz w:val="24"/>
          <w:szCs w:val="24"/>
        </w:rPr>
        <w:t>e</w:t>
      </w:r>
      <w:r w:rsidR="00456002" w:rsidRPr="00AF4622">
        <w:rPr>
          <w:sz w:val="24"/>
          <w:szCs w:val="24"/>
        </w:rPr>
        <w:t>:</w:t>
      </w:r>
    </w:p>
    <w:p w14:paraId="6EF7A74D" w14:textId="77777777" w:rsidR="00F35340" w:rsidRPr="00AF4622" w:rsidRDefault="00F35340" w:rsidP="004E7CF0">
      <w:pPr>
        <w:autoSpaceDE w:val="0"/>
        <w:autoSpaceDN w:val="0"/>
        <w:adjustRightInd w:val="0"/>
        <w:rPr>
          <w:sz w:val="24"/>
          <w:szCs w:val="24"/>
        </w:rPr>
      </w:pPr>
    </w:p>
    <w:p w14:paraId="2DDA2BA9" w14:textId="77777777" w:rsidR="00781061" w:rsidRPr="00AF4622" w:rsidRDefault="00781061" w:rsidP="00781061">
      <w:pPr>
        <w:pStyle w:val="Listparagraf"/>
        <w:numPr>
          <w:ilvl w:val="0"/>
          <w:numId w:val="7"/>
        </w:numPr>
        <w:autoSpaceDE w:val="0"/>
        <w:autoSpaceDN w:val="0"/>
        <w:adjustRightInd w:val="0"/>
        <w:jc w:val="both"/>
        <w:rPr>
          <w:rFonts w:eastAsia="Calibri"/>
          <w:sz w:val="24"/>
          <w:szCs w:val="24"/>
        </w:rPr>
      </w:pPr>
      <w:r w:rsidRPr="00AF4622">
        <w:rPr>
          <w:rFonts w:eastAsia="Calibri"/>
          <w:sz w:val="24"/>
          <w:szCs w:val="24"/>
        </w:rPr>
        <w:t>Pentru realizarea unor insule ecologice digitalizate cu funcționalități similare, la un nivel calitativ corespunzător, achiziția de bunuri se va realiza centralizat de către MMAP. În acest sens, la momentul semnării contractului de finanțare, MMAP împreună cu beneficiarii vor semna un Acord de Asociere de Autorități Contractante, în conformitate cu legislația națională în domeniu achizițiilor publice, prin care se vor stabili următoarele:</w:t>
      </w:r>
    </w:p>
    <w:p w14:paraId="25C9C172" w14:textId="77777777" w:rsidR="00781061" w:rsidRPr="00AF4622" w:rsidRDefault="00781061" w:rsidP="00781061">
      <w:pPr>
        <w:autoSpaceDE w:val="0"/>
        <w:autoSpaceDN w:val="0"/>
        <w:adjustRightInd w:val="0"/>
        <w:jc w:val="both"/>
        <w:rPr>
          <w:rFonts w:eastAsia="Calibri"/>
          <w:sz w:val="24"/>
          <w:szCs w:val="24"/>
        </w:rPr>
      </w:pPr>
      <w:r w:rsidRPr="00AF4622">
        <w:rPr>
          <w:rFonts w:eastAsia="CIDFont+F11"/>
          <w:sz w:val="24"/>
          <w:szCs w:val="24"/>
        </w:rPr>
        <w:t xml:space="preserve">- </w:t>
      </w:r>
      <w:r w:rsidRPr="00AF4622">
        <w:rPr>
          <w:rFonts w:eastAsia="Calibri"/>
          <w:sz w:val="24"/>
          <w:szCs w:val="24"/>
        </w:rPr>
        <w:t>MMAP, prin Direcțiile de specialitate competente va realiza achiziția bunurilor (insule ecologice digitalizate) în numele beneficiarilor;</w:t>
      </w:r>
    </w:p>
    <w:p w14:paraId="480EFE17" w14:textId="77777777" w:rsidR="00781061" w:rsidRPr="00AF4622" w:rsidRDefault="00781061" w:rsidP="00781061">
      <w:pPr>
        <w:autoSpaceDE w:val="0"/>
        <w:autoSpaceDN w:val="0"/>
        <w:adjustRightInd w:val="0"/>
        <w:jc w:val="both"/>
        <w:rPr>
          <w:rFonts w:eastAsia="Calibri"/>
          <w:sz w:val="24"/>
          <w:szCs w:val="24"/>
        </w:rPr>
      </w:pPr>
      <w:r w:rsidRPr="00AF4622">
        <w:rPr>
          <w:rFonts w:eastAsia="CIDFont+F11"/>
          <w:sz w:val="24"/>
          <w:szCs w:val="24"/>
        </w:rPr>
        <w:t>-</w:t>
      </w:r>
      <w:r w:rsidRPr="00AF4622">
        <w:rPr>
          <w:rFonts w:eastAsia="Calibri"/>
          <w:sz w:val="24"/>
          <w:szCs w:val="24"/>
        </w:rPr>
        <w:t>Beneficiarii vor recepționa bunurile, montajul și punerea în funcțiune, vor solicita sumele de plată către MMAP, vor efectua plata către furnizor și vor înregistra bunurile în inventar și contabilitate;</w:t>
      </w:r>
    </w:p>
    <w:p w14:paraId="0236A3BB" w14:textId="77777777" w:rsidR="00781061" w:rsidRPr="00AF4622" w:rsidRDefault="00781061" w:rsidP="00781061">
      <w:pPr>
        <w:autoSpaceDE w:val="0"/>
        <w:autoSpaceDN w:val="0"/>
        <w:adjustRightInd w:val="0"/>
        <w:jc w:val="both"/>
        <w:rPr>
          <w:rFonts w:eastAsia="Calibri"/>
          <w:sz w:val="24"/>
          <w:szCs w:val="24"/>
        </w:rPr>
      </w:pPr>
      <w:r w:rsidRPr="00AF4622">
        <w:rPr>
          <w:rFonts w:eastAsia="CIDFont+F11"/>
          <w:sz w:val="24"/>
          <w:szCs w:val="24"/>
        </w:rPr>
        <w:t>-</w:t>
      </w:r>
      <w:r w:rsidRPr="00AF4622">
        <w:rPr>
          <w:rFonts w:eastAsia="Calibri"/>
          <w:sz w:val="24"/>
          <w:szCs w:val="24"/>
        </w:rPr>
        <w:t>Beneficiarii vor realiza procedurile de achiziție publică pentru lucrările necesare realizării insulei ecologice digitalizate, precum și a serviciilor aferente.</w:t>
      </w:r>
    </w:p>
    <w:p w14:paraId="0533FB94" w14:textId="77777777" w:rsidR="00781061" w:rsidRPr="00AF4622" w:rsidRDefault="00781061" w:rsidP="00781061">
      <w:pPr>
        <w:autoSpaceDE w:val="0"/>
        <w:autoSpaceDN w:val="0"/>
        <w:adjustRightInd w:val="0"/>
        <w:jc w:val="both"/>
        <w:rPr>
          <w:rFonts w:eastAsia="Calibri"/>
          <w:sz w:val="24"/>
          <w:szCs w:val="24"/>
        </w:rPr>
      </w:pPr>
      <w:r w:rsidRPr="00AF4622">
        <w:rPr>
          <w:rFonts w:eastAsia="CIDFont+F11"/>
          <w:sz w:val="24"/>
          <w:szCs w:val="24"/>
        </w:rPr>
        <w:t>-</w:t>
      </w:r>
      <w:r w:rsidRPr="00AF4622">
        <w:rPr>
          <w:rFonts w:eastAsia="Calibri"/>
          <w:sz w:val="24"/>
          <w:szCs w:val="24"/>
        </w:rPr>
        <w:t>La cererea de transfer finală beneficiarul va depune un raport efectuat de către un inginer independent cu privire la faptul că fluxurile de deșeuri sunt colectate separat: deșeuri de hârtie și carton, deșeuri de plastic și metal, deșeuri de sticlă, biodeșeuri, deșeuri reziduale.</w:t>
      </w:r>
    </w:p>
    <w:p w14:paraId="36470A8D" w14:textId="77777777" w:rsidR="00F35340" w:rsidRPr="00AF4622" w:rsidRDefault="00F35340" w:rsidP="00781061">
      <w:pPr>
        <w:autoSpaceDE w:val="0"/>
        <w:autoSpaceDN w:val="0"/>
        <w:adjustRightInd w:val="0"/>
        <w:jc w:val="both"/>
        <w:rPr>
          <w:rFonts w:eastAsia="Calibri"/>
          <w:sz w:val="24"/>
          <w:szCs w:val="24"/>
        </w:rPr>
      </w:pPr>
    </w:p>
    <w:p w14:paraId="5E6C8D04" w14:textId="77777777" w:rsidR="007A1459" w:rsidRPr="00AF4622" w:rsidRDefault="007A1459" w:rsidP="007A1459">
      <w:pPr>
        <w:pStyle w:val="Listparagraf"/>
        <w:numPr>
          <w:ilvl w:val="0"/>
          <w:numId w:val="7"/>
        </w:numPr>
        <w:autoSpaceDE w:val="0"/>
        <w:autoSpaceDN w:val="0"/>
        <w:adjustRightInd w:val="0"/>
        <w:rPr>
          <w:rFonts w:eastAsia="Calibri"/>
          <w:sz w:val="24"/>
          <w:szCs w:val="24"/>
        </w:rPr>
      </w:pPr>
      <w:r w:rsidRPr="00AF4622">
        <w:rPr>
          <w:rFonts w:eastAsia="Calibri"/>
          <w:sz w:val="24"/>
          <w:szCs w:val="24"/>
        </w:rPr>
        <w:t>Fondurile nerambursabile vor fi acordate beneficiarilor pentru investiții, după cum urmează:</w:t>
      </w:r>
    </w:p>
    <w:p w14:paraId="056AC027" w14:textId="77777777" w:rsidR="007A1459" w:rsidRPr="00AF4622" w:rsidRDefault="007A1459" w:rsidP="007A1459">
      <w:pPr>
        <w:autoSpaceDE w:val="0"/>
        <w:autoSpaceDN w:val="0"/>
        <w:adjustRightInd w:val="0"/>
        <w:rPr>
          <w:rFonts w:eastAsia="Calibri"/>
          <w:sz w:val="24"/>
          <w:szCs w:val="24"/>
        </w:rPr>
      </w:pPr>
      <w:r w:rsidRPr="00AF4622">
        <w:rPr>
          <w:rFonts w:eastAsia="Calibri"/>
          <w:sz w:val="24"/>
          <w:szCs w:val="24"/>
        </w:rPr>
        <w:t>a) Cheltuieli pentru realizarea insulelor ecologice digitalizate</w:t>
      </w:r>
    </w:p>
    <w:p w14:paraId="6B5A48A5" w14:textId="77777777" w:rsidR="007A1459" w:rsidRPr="00AF4622" w:rsidRDefault="007A1459" w:rsidP="00AF4622">
      <w:pPr>
        <w:autoSpaceDE w:val="0"/>
        <w:autoSpaceDN w:val="0"/>
        <w:adjustRightInd w:val="0"/>
        <w:jc w:val="both"/>
        <w:rPr>
          <w:rFonts w:eastAsia="Calibri"/>
          <w:sz w:val="24"/>
          <w:szCs w:val="24"/>
        </w:rPr>
      </w:pPr>
      <w:r w:rsidRPr="00AF4622">
        <w:rPr>
          <w:rFonts w:eastAsia="CIDFont+F8"/>
          <w:sz w:val="24"/>
          <w:szCs w:val="24"/>
        </w:rPr>
        <w:t>-</w:t>
      </w:r>
      <w:r w:rsidRPr="00AF4622">
        <w:rPr>
          <w:rFonts w:eastAsia="Calibri"/>
          <w:sz w:val="24"/>
          <w:szCs w:val="24"/>
        </w:rPr>
        <w:t xml:space="preserve">Achiziția de containere digitalizate pentru colectarea separată a deșeurilor în conformitate cu criteriile specifice </w:t>
      </w:r>
      <w:r w:rsidR="00BF0E23" w:rsidRPr="00AF4622">
        <w:rPr>
          <w:rFonts w:eastAsia="Calibri"/>
          <w:sz w:val="24"/>
          <w:szCs w:val="24"/>
        </w:rPr>
        <w:t>Ghidului de finanțare</w:t>
      </w:r>
      <w:r w:rsidRPr="00AF4622">
        <w:rPr>
          <w:rFonts w:eastAsia="Calibri"/>
          <w:sz w:val="24"/>
          <w:szCs w:val="24"/>
        </w:rPr>
        <w:t>;</w:t>
      </w:r>
    </w:p>
    <w:p w14:paraId="01A1CFCA" w14:textId="77777777" w:rsidR="007A1459" w:rsidRPr="00AF4622" w:rsidRDefault="007A1459" w:rsidP="00AF4622">
      <w:pPr>
        <w:autoSpaceDE w:val="0"/>
        <w:autoSpaceDN w:val="0"/>
        <w:adjustRightInd w:val="0"/>
        <w:jc w:val="both"/>
        <w:rPr>
          <w:rFonts w:eastAsia="Calibri"/>
          <w:sz w:val="24"/>
          <w:szCs w:val="24"/>
        </w:rPr>
      </w:pPr>
      <w:r w:rsidRPr="00AF4622">
        <w:rPr>
          <w:rFonts w:eastAsia="CIDFont+F8"/>
          <w:sz w:val="24"/>
          <w:szCs w:val="24"/>
        </w:rPr>
        <w:t>-</w:t>
      </w:r>
      <w:r w:rsidRPr="00AF4622">
        <w:rPr>
          <w:rFonts w:eastAsia="Calibri"/>
          <w:sz w:val="24"/>
          <w:szCs w:val="24"/>
        </w:rPr>
        <w:t>Cheltuieli conexe necesare pentru realizarea Eco – insulelor, cheltuieli cu sisteme de protecție anti-vandalism și împotriva accesului neautorizat;</w:t>
      </w:r>
    </w:p>
    <w:p w14:paraId="37AD36F3" w14:textId="77777777" w:rsidR="007A1459" w:rsidRPr="00AF4622" w:rsidRDefault="007A1459" w:rsidP="00AF4622">
      <w:pPr>
        <w:autoSpaceDE w:val="0"/>
        <w:autoSpaceDN w:val="0"/>
        <w:adjustRightInd w:val="0"/>
        <w:jc w:val="both"/>
        <w:rPr>
          <w:rFonts w:eastAsia="Calibri"/>
          <w:sz w:val="24"/>
          <w:szCs w:val="24"/>
        </w:rPr>
      </w:pPr>
      <w:r w:rsidRPr="00AF4622">
        <w:rPr>
          <w:rFonts w:eastAsia="Calibri"/>
          <w:sz w:val="24"/>
          <w:szCs w:val="24"/>
        </w:rPr>
        <w:t>Cheltuieli cu platforma software necesară operării eco – insulelor și administrării datelor;</w:t>
      </w:r>
    </w:p>
    <w:p w14:paraId="0B21D575" w14:textId="77777777" w:rsidR="007A1459" w:rsidRPr="00AF4622" w:rsidRDefault="007A1459" w:rsidP="00AF4622">
      <w:pPr>
        <w:autoSpaceDE w:val="0"/>
        <w:autoSpaceDN w:val="0"/>
        <w:adjustRightInd w:val="0"/>
        <w:jc w:val="both"/>
        <w:rPr>
          <w:rFonts w:eastAsia="Calibri"/>
          <w:sz w:val="24"/>
          <w:szCs w:val="24"/>
        </w:rPr>
      </w:pPr>
      <w:r w:rsidRPr="00AF4622">
        <w:rPr>
          <w:rFonts w:eastAsia="Calibri"/>
          <w:sz w:val="24"/>
          <w:szCs w:val="24"/>
        </w:rPr>
        <w:t>-Probe tehnologice și teste;</w:t>
      </w:r>
    </w:p>
    <w:p w14:paraId="2C06ABE4" w14:textId="77777777" w:rsidR="007A1459" w:rsidRPr="00AF4622" w:rsidRDefault="007A1459" w:rsidP="00AF4622">
      <w:pPr>
        <w:autoSpaceDE w:val="0"/>
        <w:autoSpaceDN w:val="0"/>
        <w:adjustRightInd w:val="0"/>
        <w:jc w:val="both"/>
        <w:rPr>
          <w:rFonts w:eastAsia="Calibri"/>
          <w:sz w:val="24"/>
          <w:szCs w:val="24"/>
        </w:rPr>
      </w:pPr>
      <w:r w:rsidRPr="00AF4622">
        <w:rPr>
          <w:rFonts w:eastAsia="CIDFont+F8"/>
          <w:sz w:val="24"/>
          <w:szCs w:val="24"/>
        </w:rPr>
        <w:t>-</w:t>
      </w:r>
      <w:r w:rsidRPr="00AF4622">
        <w:rPr>
          <w:rFonts w:eastAsia="Calibri"/>
          <w:sz w:val="24"/>
          <w:szCs w:val="24"/>
        </w:rPr>
        <w:t>Alte costuri generale necesare implementării proiectului.</w:t>
      </w:r>
    </w:p>
    <w:p w14:paraId="16FD211F" w14:textId="77777777" w:rsidR="007A1459" w:rsidRPr="00AF4622" w:rsidRDefault="007A1459" w:rsidP="00AF4622">
      <w:pPr>
        <w:autoSpaceDE w:val="0"/>
        <w:autoSpaceDN w:val="0"/>
        <w:adjustRightInd w:val="0"/>
        <w:jc w:val="both"/>
        <w:rPr>
          <w:rFonts w:eastAsia="Calibri"/>
          <w:sz w:val="24"/>
          <w:szCs w:val="24"/>
        </w:rPr>
      </w:pPr>
      <w:r w:rsidRPr="00AF4622">
        <w:rPr>
          <w:rFonts w:eastAsia="CIDFont+F8"/>
          <w:sz w:val="24"/>
          <w:szCs w:val="24"/>
        </w:rPr>
        <w:t>-</w:t>
      </w:r>
      <w:r w:rsidRPr="00AF4622">
        <w:rPr>
          <w:rFonts w:eastAsia="Calibri"/>
          <w:sz w:val="24"/>
          <w:szCs w:val="24"/>
        </w:rPr>
        <w:t>Cheltuieli efectuate de solicitanți pentru achiziționarea de eco-insule digitalizate înainte de semnarea contractului de finanțare, dar nu mai devreme de 01 februarie 2020, cu condiția ca acestea să respecte cerințele minime și obligatorii prevăzute la secțiunea 1.3 din ghid, să îndeplinească criteriile de eligibilitate din prezentul ghid, iar digitalizarea acestor eco-insule să se realizeze până la semnarea</w:t>
      </w:r>
      <w:r w:rsidR="00AF4622">
        <w:rPr>
          <w:rFonts w:eastAsia="Calibri"/>
          <w:sz w:val="24"/>
          <w:szCs w:val="24"/>
        </w:rPr>
        <w:t xml:space="preserve"> </w:t>
      </w:r>
      <w:r w:rsidRPr="00AF4622">
        <w:rPr>
          <w:rFonts w:eastAsia="Calibri"/>
          <w:sz w:val="24"/>
          <w:szCs w:val="24"/>
        </w:rPr>
        <w:t>contractului de finanțare.</w:t>
      </w:r>
    </w:p>
    <w:p w14:paraId="07EC6D32" w14:textId="77777777" w:rsidR="007A1459" w:rsidRPr="00AF4622" w:rsidRDefault="007A1459" w:rsidP="00AF4622">
      <w:pPr>
        <w:autoSpaceDE w:val="0"/>
        <w:autoSpaceDN w:val="0"/>
        <w:adjustRightInd w:val="0"/>
        <w:jc w:val="both"/>
        <w:rPr>
          <w:rFonts w:eastAsia="Calibri"/>
          <w:sz w:val="24"/>
          <w:szCs w:val="24"/>
        </w:rPr>
      </w:pPr>
      <w:r w:rsidRPr="00AF4622">
        <w:rPr>
          <w:rFonts w:eastAsia="Calibri"/>
          <w:sz w:val="24"/>
          <w:szCs w:val="24"/>
        </w:rPr>
        <w:t>b) Cheltuieli privind punerea in funcțiune a containerelor digitalizate.</w:t>
      </w:r>
    </w:p>
    <w:p w14:paraId="1425BCDB" w14:textId="77777777" w:rsidR="00F35340" w:rsidRPr="00AF4622" w:rsidRDefault="00F35340" w:rsidP="00AF4622">
      <w:pPr>
        <w:autoSpaceDE w:val="0"/>
        <w:autoSpaceDN w:val="0"/>
        <w:adjustRightInd w:val="0"/>
        <w:jc w:val="both"/>
        <w:rPr>
          <w:rFonts w:eastAsia="Calibri"/>
          <w:sz w:val="24"/>
          <w:szCs w:val="24"/>
        </w:rPr>
      </w:pPr>
    </w:p>
    <w:p w14:paraId="06CADF0D" w14:textId="77777777" w:rsidR="00192F46" w:rsidRPr="00AF4622" w:rsidRDefault="00192F46" w:rsidP="00192F46">
      <w:pPr>
        <w:pStyle w:val="Listparagraf"/>
        <w:numPr>
          <w:ilvl w:val="0"/>
          <w:numId w:val="7"/>
        </w:numPr>
        <w:autoSpaceDE w:val="0"/>
        <w:autoSpaceDN w:val="0"/>
        <w:adjustRightInd w:val="0"/>
        <w:rPr>
          <w:rFonts w:eastAsia="Calibri"/>
          <w:sz w:val="24"/>
          <w:szCs w:val="24"/>
        </w:rPr>
      </w:pPr>
      <w:r w:rsidRPr="00AF4622">
        <w:rPr>
          <w:rFonts w:eastAsia="Calibri"/>
          <w:sz w:val="24"/>
          <w:szCs w:val="24"/>
        </w:rPr>
        <w:t>Următoarele cheltuieli NU vor fi considerate eligibile:</w:t>
      </w:r>
    </w:p>
    <w:p w14:paraId="2FDB9FC2" w14:textId="77777777" w:rsidR="00192F46" w:rsidRPr="00AF4622" w:rsidRDefault="00192F46" w:rsidP="00AF4622">
      <w:pPr>
        <w:autoSpaceDE w:val="0"/>
        <w:autoSpaceDN w:val="0"/>
        <w:adjustRightInd w:val="0"/>
        <w:jc w:val="both"/>
        <w:rPr>
          <w:rFonts w:eastAsia="Calibri"/>
          <w:sz w:val="24"/>
          <w:szCs w:val="24"/>
        </w:rPr>
      </w:pPr>
      <w:r w:rsidRPr="00AF4622">
        <w:rPr>
          <w:rFonts w:eastAsia="CIDFont+F8"/>
          <w:sz w:val="24"/>
          <w:szCs w:val="24"/>
        </w:rPr>
        <w:t>-</w:t>
      </w:r>
      <w:r w:rsidRPr="00AF4622">
        <w:rPr>
          <w:rFonts w:eastAsia="Calibri"/>
          <w:sz w:val="24"/>
          <w:szCs w:val="24"/>
        </w:rPr>
        <w:t>Sumele care vor depăși pragurile menționate la secțiunea 1.5.3. din Ghid și valoarea TVA aferentă acestora;</w:t>
      </w:r>
    </w:p>
    <w:p w14:paraId="178CAB7F" w14:textId="77777777" w:rsidR="00192F46" w:rsidRPr="00AF4622" w:rsidRDefault="00192F46" w:rsidP="00AF4622">
      <w:pPr>
        <w:autoSpaceDE w:val="0"/>
        <w:autoSpaceDN w:val="0"/>
        <w:adjustRightInd w:val="0"/>
        <w:jc w:val="both"/>
        <w:rPr>
          <w:rFonts w:eastAsia="Calibri"/>
          <w:sz w:val="24"/>
          <w:szCs w:val="24"/>
        </w:rPr>
      </w:pPr>
      <w:r w:rsidRPr="00AF4622">
        <w:rPr>
          <w:rFonts w:eastAsia="CIDFont+F8"/>
          <w:sz w:val="24"/>
          <w:szCs w:val="24"/>
        </w:rPr>
        <w:t>-</w:t>
      </w:r>
      <w:r w:rsidRPr="00AF4622">
        <w:rPr>
          <w:rFonts w:eastAsia="Calibri"/>
          <w:sz w:val="24"/>
          <w:szCs w:val="24"/>
        </w:rPr>
        <w:t>Amenajarea platformei betonate pe/în care se va amplasa ansamblul de containere digitalizate pentru colectarea separată a deșeurilor menajere;</w:t>
      </w:r>
    </w:p>
    <w:p w14:paraId="0A9BEEB2" w14:textId="77777777" w:rsidR="00192F46" w:rsidRPr="00AF4622" w:rsidRDefault="00192F46" w:rsidP="00AF4622">
      <w:pPr>
        <w:autoSpaceDE w:val="0"/>
        <w:autoSpaceDN w:val="0"/>
        <w:adjustRightInd w:val="0"/>
        <w:jc w:val="both"/>
        <w:rPr>
          <w:rFonts w:eastAsia="Calibri"/>
          <w:sz w:val="24"/>
          <w:szCs w:val="24"/>
        </w:rPr>
      </w:pPr>
      <w:r w:rsidRPr="00AF4622">
        <w:rPr>
          <w:rFonts w:eastAsia="CIDFont+F8"/>
          <w:sz w:val="24"/>
          <w:szCs w:val="24"/>
        </w:rPr>
        <w:t>-</w:t>
      </w:r>
      <w:r w:rsidRPr="00AF4622">
        <w:rPr>
          <w:rFonts w:eastAsia="Calibri"/>
          <w:sz w:val="24"/>
          <w:szCs w:val="24"/>
        </w:rPr>
        <w:t>Achizițiile cu activele corporale „second-hand”;</w:t>
      </w:r>
    </w:p>
    <w:p w14:paraId="1B20E80D" w14:textId="77777777" w:rsidR="00192F46" w:rsidRPr="00AF4622" w:rsidRDefault="00192F46" w:rsidP="00AF4622">
      <w:pPr>
        <w:autoSpaceDE w:val="0"/>
        <w:autoSpaceDN w:val="0"/>
        <w:adjustRightInd w:val="0"/>
        <w:jc w:val="both"/>
        <w:rPr>
          <w:rFonts w:eastAsia="Calibri"/>
          <w:sz w:val="24"/>
          <w:szCs w:val="24"/>
        </w:rPr>
      </w:pPr>
      <w:r w:rsidRPr="00AF4622">
        <w:rPr>
          <w:rFonts w:eastAsia="CIDFont+F8"/>
          <w:sz w:val="24"/>
          <w:szCs w:val="24"/>
        </w:rPr>
        <w:t>-</w:t>
      </w:r>
      <w:r w:rsidRPr="00AF4622">
        <w:rPr>
          <w:rFonts w:eastAsia="Calibri"/>
          <w:sz w:val="24"/>
          <w:szCs w:val="24"/>
        </w:rPr>
        <w:t>cheltuielile cu proiectarea - capitol 3 din conținutul-cadru al devizului general aprobat</w:t>
      </w:r>
      <w:r w:rsidR="00DF0E37" w:rsidRPr="00AF4622">
        <w:rPr>
          <w:rFonts w:eastAsia="Calibri"/>
          <w:sz w:val="24"/>
          <w:szCs w:val="24"/>
        </w:rPr>
        <w:t xml:space="preserve"> </w:t>
      </w:r>
      <w:r w:rsidRPr="00AF4622">
        <w:rPr>
          <w:rFonts w:eastAsia="Calibri"/>
          <w:sz w:val="24"/>
          <w:szCs w:val="24"/>
        </w:rPr>
        <w:t>prin Hotărârea Guvernului nr. 907/2016, cu modificările și completările ulterioare, în</w:t>
      </w:r>
      <w:r w:rsidR="00DF0E37" w:rsidRPr="00AF4622">
        <w:rPr>
          <w:rFonts w:eastAsia="Calibri"/>
          <w:sz w:val="24"/>
          <w:szCs w:val="24"/>
        </w:rPr>
        <w:t xml:space="preserve"> </w:t>
      </w:r>
      <w:r w:rsidRPr="00AF4622">
        <w:rPr>
          <w:rFonts w:eastAsia="Calibri"/>
          <w:sz w:val="24"/>
          <w:szCs w:val="24"/>
        </w:rPr>
        <w:t>cazul insulelor ecologice digitalizate subterane;</w:t>
      </w:r>
    </w:p>
    <w:p w14:paraId="5872F5D7" w14:textId="77777777" w:rsidR="00192F46" w:rsidRPr="00AF4622" w:rsidRDefault="00192F46" w:rsidP="00AF4622">
      <w:pPr>
        <w:autoSpaceDE w:val="0"/>
        <w:autoSpaceDN w:val="0"/>
        <w:adjustRightInd w:val="0"/>
        <w:jc w:val="both"/>
        <w:rPr>
          <w:rFonts w:eastAsia="Calibri"/>
          <w:sz w:val="24"/>
          <w:szCs w:val="24"/>
        </w:rPr>
      </w:pPr>
      <w:r w:rsidRPr="00AF4622">
        <w:rPr>
          <w:rFonts w:eastAsia="CIDFont+F8"/>
          <w:sz w:val="24"/>
          <w:szCs w:val="24"/>
        </w:rPr>
        <w:t>-</w:t>
      </w:r>
      <w:r w:rsidRPr="00AF4622">
        <w:rPr>
          <w:rFonts w:eastAsia="Calibri"/>
          <w:sz w:val="24"/>
          <w:szCs w:val="24"/>
        </w:rPr>
        <w:t>Achiziția de mijloace de transport, inclusiv a celor pentru transportul deșeurilor;</w:t>
      </w:r>
    </w:p>
    <w:p w14:paraId="4D4E1F02" w14:textId="77777777" w:rsidR="00192F46" w:rsidRPr="00AF4622" w:rsidRDefault="00192F46" w:rsidP="00AF4622">
      <w:pPr>
        <w:autoSpaceDE w:val="0"/>
        <w:autoSpaceDN w:val="0"/>
        <w:adjustRightInd w:val="0"/>
        <w:jc w:val="both"/>
        <w:rPr>
          <w:rFonts w:eastAsia="Calibri"/>
          <w:sz w:val="24"/>
          <w:szCs w:val="24"/>
        </w:rPr>
      </w:pPr>
      <w:r w:rsidRPr="00AF4622">
        <w:rPr>
          <w:rFonts w:eastAsia="CIDFont+F8"/>
          <w:sz w:val="24"/>
          <w:szCs w:val="24"/>
        </w:rPr>
        <w:lastRenderedPageBreak/>
        <w:t>-</w:t>
      </w:r>
      <w:r w:rsidRPr="00AF4622">
        <w:rPr>
          <w:rFonts w:eastAsia="Calibri"/>
          <w:sz w:val="24"/>
          <w:szCs w:val="24"/>
        </w:rPr>
        <w:t>Cheltuieli privind informarea și publicitatea. Vor fi respectate prevederile manualului de identitate vizuală (MIV) al PNRR</w:t>
      </w:r>
    </w:p>
    <w:p w14:paraId="49086AC4" w14:textId="77777777" w:rsidR="00F35340" w:rsidRPr="00AF4622" w:rsidRDefault="00F35340" w:rsidP="00192F46">
      <w:pPr>
        <w:autoSpaceDE w:val="0"/>
        <w:autoSpaceDN w:val="0"/>
        <w:adjustRightInd w:val="0"/>
        <w:rPr>
          <w:rFonts w:eastAsia="Calibri"/>
          <w:sz w:val="24"/>
          <w:szCs w:val="24"/>
        </w:rPr>
      </w:pPr>
    </w:p>
    <w:p w14:paraId="62F4AF47" w14:textId="77777777" w:rsidR="00B661B3" w:rsidRPr="00AF4622" w:rsidRDefault="00B661B3" w:rsidP="00AF4622">
      <w:pPr>
        <w:pStyle w:val="Listparagraf"/>
        <w:autoSpaceDE w:val="0"/>
        <w:autoSpaceDN w:val="0"/>
        <w:adjustRightInd w:val="0"/>
        <w:jc w:val="both"/>
        <w:rPr>
          <w:rFonts w:eastAsia="Calibri"/>
          <w:sz w:val="24"/>
          <w:szCs w:val="24"/>
        </w:rPr>
      </w:pPr>
    </w:p>
    <w:p w14:paraId="5FF51AF8" w14:textId="77777777" w:rsidR="004E7CF0" w:rsidRPr="00AF4622" w:rsidRDefault="00781061" w:rsidP="00AF4622">
      <w:pPr>
        <w:pStyle w:val="Listparagraf"/>
        <w:numPr>
          <w:ilvl w:val="0"/>
          <w:numId w:val="7"/>
        </w:numPr>
        <w:autoSpaceDE w:val="0"/>
        <w:autoSpaceDN w:val="0"/>
        <w:adjustRightInd w:val="0"/>
        <w:jc w:val="both"/>
        <w:rPr>
          <w:rFonts w:eastAsia="Calibri"/>
          <w:sz w:val="24"/>
          <w:szCs w:val="24"/>
        </w:rPr>
      </w:pPr>
      <w:r w:rsidRPr="00AF4622">
        <w:rPr>
          <w:sz w:val="24"/>
          <w:szCs w:val="24"/>
        </w:rPr>
        <w:t>S</w:t>
      </w:r>
      <w:r w:rsidR="004E7CF0" w:rsidRPr="00AF4622">
        <w:rPr>
          <w:rFonts w:eastAsia="Calibri"/>
          <w:sz w:val="24"/>
          <w:szCs w:val="24"/>
        </w:rPr>
        <w:t>olicitantul poate să aleagă dintre următoarele tipuri de insule ecologice digitalizate:</w:t>
      </w:r>
    </w:p>
    <w:p w14:paraId="591896AD" w14:textId="77777777" w:rsidR="004E7CF0" w:rsidRPr="00AF4622" w:rsidRDefault="004E7CF0" w:rsidP="00AF4622">
      <w:pPr>
        <w:autoSpaceDE w:val="0"/>
        <w:autoSpaceDN w:val="0"/>
        <w:adjustRightInd w:val="0"/>
        <w:jc w:val="both"/>
        <w:rPr>
          <w:rFonts w:eastAsia="Calibri"/>
          <w:sz w:val="24"/>
          <w:szCs w:val="24"/>
        </w:rPr>
      </w:pPr>
      <w:r w:rsidRPr="00AF4622">
        <w:rPr>
          <w:rFonts w:eastAsia="Calibri"/>
          <w:sz w:val="24"/>
          <w:szCs w:val="24"/>
        </w:rPr>
        <w:t>Insula Tip 1: Insulă supraterană încasetată cu 5 containere de câte 1.1 metri cubi (mc)</w:t>
      </w:r>
    </w:p>
    <w:p w14:paraId="1F594AFC" w14:textId="77777777" w:rsidR="004E7CF0" w:rsidRPr="00AF4622" w:rsidRDefault="004E7CF0" w:rsidP="00AF4622">
      <w:pPr>
        <w:autoSpaceDE w:val="0"/>
        <w:autoSpaceDN w:val="0"/>
        <w:adjustRightInd w:val="0"/>
        <w:jc w:val="both"/>
        <w:rPr>
          <w:rFonts w:eastAsia="Calibri"/>
          <w:sz w:val="24"/>
          <w:szCs w:val="24"/>
        </w:rPr>
      </w:pPr>
      <w:r w:rsidRPr="00AF4622">
        <w:rPr>
          <w:rFonts w:eastAsia="Calibri"/>
          <w:sz w:val="24"/>
          <w:szCs w:val="24"/>
        </w:rPr>
        <w:t>pentru toate cele 5 fracții:</w:t>
      </w:r>
    </w:p>
    <w:p w14:paraId="3F9E5ABF" w14:textId="77777777" w:rsidR="004E7CF0" w:rsidRPr="00AF4622" w:rsidRDefault="00781061" w:rsidP="00AF4622">
      <w:pPr>
        <w:autoSpaceDE w:val="0"/>
        <w:autoSpaceDN w:val="0"/>
        <w:adjustRightInd w:val="0"/>
        <w:jc w:val="both"/>
        <w:rPr>
          <w:rFonts w:eastAsia="Calibri"/>
          <w:sz w:val="24"/>
          <w:szCs w:val="24"/>
        </w:rPr>
      </w:pPr>
      <w:r w:rsidRPr="00AF4622">
        <w:rPr>
          <w:rFonts w:eastAsia="CIDFont+F8"/>
          <w:sz w:val="24"/>
          <w:szCs w:val="24"/>
        </w:rPr>
        <w:t>-</w:t>
      </w:r>
      <w:r w:rsidR="004E7CF0" w:rsidRPr="00AF4622">
        <w:rPr>
          <w:rFonts w:eastAsia="CIDFont+F8"/>
          <w:sz w:val="24"/>
          <w:szCs w:val="24"/>
        </w:rPr>
        <w:t xml:space="preserve"> </w:t>
      </w:r>
      <w:r w:rsidR="004E7CF0" w:rsidRPr="00AF4622">
        <w:rPr>
          <w:rFonts w:eastAsia="Calibri"/>
          <w:sz w:val="24"/>
          <w:szCs w:val="24"/>
        </w:rPr>
        <w:t>Biodegradabil;</w:t>
      </w:r>
    </w:p>
    <w:p w14:paraId="390C29E1" w14:textId="77777777" w:rsidR="004E7CF0" w:rsidRPr="00AF4622" w:rsidRDefault="00781061" w:rsidP="00AF4622">
      <w:pPr>
        <w:autoSpaceDE w:val="0"/>
        <w:autoSpaceDN w:val="0"/>
        <w:adjustRightInd w:val="0"/>
        <w:jc w:val="both"/>
        <w:rPr>
          <w:rFonts w:eastAsia="Calibri"/>
          <w:sz w:val="24"/>
          <w:szCs w:val="24"/>
        </w:rPr>
      </w:pPr>
      <w:r w:rsidRPr="00AF4622">
        <w:rPr>
          <w:rFonts w:eastAsia="CIDFont+F8"/>
          <w:sz w:val="24"/>
          <w:szCs w:val="24"/>
        </w:rPr>
        <w:t>-</w:t>
      </w:r>
      <w:r w:rsidR="004E7CF0" w:rsidRPr="00AF4622">
        <w:rPr>
          <w:rFonts w:eastAsia="Calibri"/>
          <w:sz w:val="24"/>
          <w:szCs w:val="24"/>
        </w:rPr>
        <w:t>Rezidual;</w:t>
      </w:r>
    </w:p>
    <w:p w14:paraId="22AF6412" w14:textId="77777777" w:rsidR="004E7CF0" w:rsidRPr="00AF4622" w:rsidRDefault="00781061" w:rsidP="00AF4622">
      <w:pPr>
        <w:autoSpaceDE w:val="0"/>
        <w:autoSpaceDN w:val="0"/>
        <w:adjustRightInd w:val="0"/>
        <w:jc w:val="both"/>
        <w:rPr>
          <w:rFonts w:eastAsia="Calibri"/>
          <w:sz w:val="24"/>
          <w:szCs w:val="24"/>
        </w:rPr>
      </w:pPr>
      <w:r w:rsidRPr="00AF4622">
        <w:rPr>
          <w:rFonts w:eastAsia="CIDFont+F8"/>
          <w:sz w:val="24"/>
          <w:szCs w:val="24"/>
        </w:rPr>
        <w:t>-</w:t>
      </w:r>
      <w:r w:rsidR="004E7CF0" w:rsidRPr="00AF4622">
        <w:rPr>
          <w:rFonts w:eastAsia="Calibri"/>
          <w:sz w:val="24"/>
          <w:szCs w:val="24"/>
        </w:rPr>
        <w:t>Sticlă;</w:t>
      </w:r>
    </w:p>
    <w:p w14:paraId="3D9EDD62" w14:textId="77777777" w:rsidR="004E7CF0" w:rsidRPr="00AF4622" w:rsidRDefault="00781061" w:rsidP="00AF4622">
      <w:pPr>
        <w:autoSpaceDE w:val="0"/>
        <w:autoSpaceDN w:val="0"/>
        <w:adjustRightInd w:val="0"/>
        <w:jc w:val="both"/>
        <w:rPr>
          <w:rFonts w:eastAsia="Calibri"/>
          <w:sz w:val="24"/>
          <w:szCs w:val="24"/>
        </w:rPr>
      </w:pPr>
      <w:r w:rsidRPr="00AF4622">
        <w:rPr>
          <w:rFonts w:eastAsia="CIDFont+F8"/>
          <w:sz w:val="24"/>
          <w:szCs w:val="24"/>
        </w:rPr>
        <w:t>-</w:t>
      </w:r>
      <w:r w:rsidR="004E7CF0" w:rsidRPr="00AF4622">
        <w:rPr>
          <w:rFonts w:eastAsia="Calibri"/>
          <w:sz w:val="24"/>
          <w:szCs w:val="24"/>
        </w:rPr>
        <w:t>Plastic și metal;</w:t>
      </w:r>
    </w:p>
    <w:p w14:paraId="129FC016" w14:textId="77777777" w:rsidR="004E7CF0" w:rsidRPr="00AF4622" w:rsidRDefault="00781061" w:rsidP="00AF4622">
      <w:pPr>
        <w:autoSpaceDE w:val="0"/>
        <w:autoSpaceDN w:val="0"/>
        <w:adjustRightInd w:val="0"/>
        <w:jc w:val="both"/>
        <w:rPr>
          <w:rFonts w:eastAsia="Calibri"/>
          <w:sz w:val="24"/>
          <w:szCs w:val="24"/>
        </w:rPr>
      </w:pPr>
      <w:r w:rsidRPr="00AF4622">
        <w:rPr>
          <w:rFonts w:eastAsia="CIDFont+F8"/>
          <w:sz w:val="24"/>
          <w:szCs w:val="24"/>
        </w:rPr>
        <w:t>-</w:t>
      </w:r>
      <w:r w:rsidR="004E7CF0" w:rsidRPr="00AF4622">
        <w:rPr>
          <w:rFonts w:eastAsia="Calibri"/>
          <w:sz w:val="24"/>
          <w:szCs w:val="24"/>
        </w:rPr>
        <w:t>Hârtie și carton.</w:t>
      </w:r>
    </w:p>
    <w:p w14:paraId="1598CA69" w14:textId="77777777" w:rsidR="004E7CF0" w:rsidRPr="00AF4622" w:rsidRDefault="004E7CF0" w:rsidP="00AF4622">
      <w:pPr>
        <w:autoSpaceDE w:val="0"/>
        <w:autoSpaceDN w:val="0"/>
        <w:adjustRightInd w:val="0"/>
        <w:jc w:val="both"/>
        <w:rPr>
          <w:rFonts w:eastAsia="Calibri"/>
          <w:sz w:val="24"/>
          <w:szCs w:val="24"/>
        </w:rPr>
      </w:pPr>
      <w:r w:rsidRPr="00AF4622">
        <w:rPr>
          <w:rFonts w:eastAsia="Calibri"/>
          <w:sz w:val="24"/>
          <w:szCs w:val="24"/>
        </w:rPr>
        <w:t>Insula Tip 2: Insulă supraterană compusă din 5 containere supraterane staționare</w:t>
      </w:r>
    </w:p>
    <w:p w14:paraId="2199DD63" w14:textId="77777777" w:rsidR="004E7CF0" w:rsidRPr="00AF4622" w:rsidRDefault="004E7CF0" w:rsidP="00AF4622">
      <w:pPr>
        <w:autoSpaceDE w:val="0"/>
        <w:autoSpaceDN w:val="0"/>
        <w:adjustRightInd w:val="0"/>
        <w:jc w:val="both"/>
        <w:rPr>
          <w:rFonts w:eastAsia="Calibri"/>
          <w:sz w:val="24"/>
          <w:szCs w:val="24"/>
        </w:rPr>
      </w:pPr>
      <w:r w:rsidRPr="00AF4622">
        <w:rPr>
          <w:rFonts w:eastAsia="Calibri"/>
          <w:sz w:val="24"/>
          <w:szCs w:val="24"/>
        </w:rPr>
        <w:t>proiectate si fabricate conform standardelor europene in vigoare, cu următoarele</w:t>
      </w:r>
    </w:p>
    <w:p w14:paraId="26CEDE22" w14:textId="77777777" w:rsidR="004E7CF0" w:rsidRPr="00AF4622" w:rsidRDefault="004E7CF0" w:rsidP="00AF4622">
      <w:pPr>
        <w:autoSpaceDE w:val="0"/>
        <w:autoSpaceDN w:val="0"/>
        <w:adjustRightInd w:val="0"/>
        <w:jc w:val="both"/>
        <w:rPr>
          <w:rFonts w:eastAsia="Calibri"/>
          <w:sz w:val="24"/>
          <w:szCs w:val="24"/>
        </w:rPr>
      </w:pPr>
      <w:r w:rsidRPr="00AF4622">
        <w:rPr>
          <w:rFonts w:eastAsia="Calibri"/>
          <w:sz w:val="24"/>
          <w:szCs w:val="24"/>
        </w:rPr>
        <w:t>capacități pentru cele 5 fracții:</w:t>
      </w:r>
    </w:p>
    <w:p w14:paraId="692C768C" w14:textId="77777777" w:rsidR="004E7CF0" w:rsidRPr="00AF4622" w:rsidRDefault="00781061" w:rsidP="00AF4622">
      <w:pPr>
        <w:autoSpaceDE w:val="0"/>
        <w:autoSpaceDN w:val="0"/>
        <w:adjustRightInd w:val="0"/>
        <w:jc w:val="both"/>
        <w:rPr>
          <w:rFonts w:eastAsia="Calibri"/>
          <w:sz w:val="24"/>
          <w:szCs w:val="24"/>
        </w:rPr>
      </w:pPr>
      <w:r w:rsidRPr="00AF4622">
        <w:rPr>
          <w:rFonts w:eastAsia="CIDFont+F8"/>
          <w:sz w:val="24"/>
          <w:szCs w:val="24"/>
        </w:rPr>
        <w:t>-</w:t>
      </w:r>
      <w:r w:rsidR="004E7CF0" w:rsidRPr="00AF4622">
        <w:rPr>
          <w:rFonts w:eastAsia="Calibri"/>
          <w:sz w:val="24"/>
          <w:szCs w:val="24"/>
        </w:rPr>
        <w:t>Biodegradabil: între 2 mc și 3 mc;</w:t>
      </w:r>
    </w:p>
    <w:p w14:paraId="69CCBB8A" w14:textId="77777777" w:rsidR="004E7CF0" w:rsidRPr="00AF4622" w:rsidRDefault="00781061" w:rsidP="00AF4622">
      <w:pPr>
        <w:autoSpaceDE w:val="0"/>
        <w:autoSpaceDN w:val="0"/>
        <w:adjustRightInd w:val="0"/>
        <w:jc w:val="both"/>
        <w:rPr>
          <w:rFonts w:eastAsia="Calibri"/>
          <w:sz w:val="24"/>
          <w:szCs w:val="24"/>
        </w:rPr>
      </w:pPr>
      <w:r w:rsidRPr="00AF4622">
        <w:rPr>
          <w:rFonts w:eastAsia="CIDFont+F8"/>
          <w:sz w:val="24"/>
          <w:szCs w:val="24"/>
        </w:rPr>
        <w:t>-</w:t>
      </w:r>
      <w:r w:rsidR="004E7CF0" w:rsidRPr="00AF4622">
        <w:rPr>
          <w:rFonts w:eastAsia="Calibri"/>
          <w:sz w:val="24"/>
          <w:szCs w:val="24"/>
        </w:rPr>
        <w:t>Rezidual: între 2 mc și 3 mc;</w:t>
      </w:r>
    </w:p>
    <w:p w14:paraId="6E437F70" w14:textId="77777777" w:rsidR="004E7CF0" w:rsidRPr="00AF4622" w:rsidRDefault="00781061" w:rsidP="00AF4622">
      <w:pPr>
        <w:autoSpaceDE w:val="0"/>
        <w:autoSpaceDN w:val="0"/>
        <w:adjustRightInd w:val="0"/>
        <w:jc w:val="both"/>
        <w:rPr>
          <w:rFonts w:eastAsia="Calibri"/>
          <w:sz w:val="24"/>
          <w:szCs w:val="24"/>
        </w:rPr>
      </w:pPr>
      <w:r w:rsidRPr="00AF4622">
        <w:rPr>
          <w:rFonts w:eastAsia="CIDFont+F8"/>
          <w:sz w:val="24"/>
          <w:szCs w:val="24"/>
        </w:rPr>
        <w:t>-</w:t>
      </w:r>
      <w:r w:rsidR="004E7CF0" w:rsidRPr="00AF4622">
        <w:rPr>
          <w:rFonts w:eastAsia="Calibri"/>
          <w:sz w:val="24"/>
          <w:szCs w:val="24"/>
        </w:rPr>
        <w:t>Sticlă: între 2 mc și 3 mc;</w:t>
      </w:r>
    </w:p>
    <w:p w14:paraId="2E7CD184" w14:textId="77777777" w:rsidR="004E7CF0" w:rsidRPr="00AF4622" w:rsidRDefault="00781061" w:rsidP="00AF4622">
      <w:pPr>
        <w:autoSpaceDE w:val="0"/>
        <w:autoSpaceDN w:val="0"/>
        <w:adjustRightInd w:val="0"/>
        <w:jc w:val="both"/>
        <w:rPr>
          <w:rFonts w:eastAsia="Calibri"/>
          <w:sz w:val="24"/>
          <w:szCs w:val="24"/>
        </w:rPr>
      </w:pPr>
      <w:r w:rsidRPr="00AF4622">
        <w:rPr>
          <w:rFonts w:eastAsia="CIDFont+F8"/>
          <w:sz w:val="24"/>
          <w:szCs w:val="24"/>
        </w:rPr>
        <w:t>-</w:t>
      </w:r>
      <w:r w:rsidR="004E7CF0" w:rsidRPr="00AF4622">
        <w:rPr>
          <w:rFonts w:eastAsia="Calibri"/>
          <w:sz w:val="24"/>
          <w:szCs w:val="24"/>
        </w:rPr>
        <w:t>Plastic și metal: între 3 mc și 5 mc;</w:t>
      </w:r>
    </w:p>
    <w:p w14:paraId="057E891A" w14:textId="77777777" w:rsidR="004E7CF0" w:rsidRPr="00AF4622" w:rsidRDefault="00781061" w:rsidP="00AF4622">
      <w:pPr>
        <w:autoSpaceDE w:val="0"/>
        <w:autoSpaceDN w:val="0"/>
        <w:adjustRightInd w:val="0"/>
        <w:jc w:val="both"/>
        <w:rPr>
          <w:rFonts w:eastAsia="Calibri"/>
          <w:sz w:val="24"/>
          <w:szCs w:val="24"/>
        </w:rPr>
      </w:pPr>
      <w:r w:rsidRPr="00AF4622">
        <w:rPr>
          <w:rFonts w:eastAsia="CIDFont+F8"/>
          <w:sz w:val="24"/>
          <w:szCs w:val="24"/>
        </w:rPr>
        <w:t>-</w:t>
      </w:r>
      <w:r w:rsidR="004E7CF0" w:rsidRPr="00AF4622">
        <w:rPr>
          <w:rFonts w:eastAsia="Calibri"/>
          <w:sz w:val="24"/>
          <w:szCs w:val="24"/>
        </w:rPr>
        <w:t>Hârtie și carton: între 3 mc și 5 mc.</w:t>
      </w:r>
    </w:p>
    <w:p w14:paraId="625E5D3F" w14:textId="77777777" w:rsidR="004E7CF0" w:rsidRPr="00AF4622" w:rsidRDefault="004E7CF0" w:rsidP="00AF4622">
      <w:pPr>
        <w:autoSpaceDE w:val="0"/>
        <w:autoSpaceDN w:val="0"/>
        <w:adjustRightInd w:val="0"/>
        <w:jc w:val="both"/>
        <w:rPr>
          <w:rFonts w:eastAsia="Calibri"/>
          <w:sz w:val="24"/>
          <w:szCs w:val="24"/>
        </w:rPr>
      </w:pPr>
      <w:r w:rsidRPr="00AF4622">
        <w:rPr>
          <w:rFonts w:eastAsia="Calibri"/>
          <w:sz w:val="24"/>
          <w:szCs w:val="24"/>
        </w:rPr>
        <w:t>Insula Tip 3: Insulă subterană cu containere individuale, compusă din 5 containere</w:t>
      </w:r>
    </w:p>
    <w:p w14:paraId="592C1992" w14:textId="77777777" w:rsidR="004E7CF0" w:rsidRPr="00AF4622" w:rsidRDefault="004E7CF0" w:rsidP="00AF4622">
      <w:pPr>
        <w:autoSpaceDE w:val="0"/>
        <w:autoSpaceDN w:val="0"/>
        <w:adjustRightInd w:val="0"/>
        <w:jc w:val="both"/>
        <w:rPr>
          <w:rFonts w:eastAsia="Calibri"/>
          <w:sz w:val="24"/>
          <w:szCs w:val="24"/>
        </w:rPr>
      </w:pPr>
      <w:r w:rsidRPr="00AF4622">
        <w:rPr>
          <w:rFonts w:eastAsia="Calibri"/>
          <w:sz w:val="24"/>
          <w:szCs w:val="24"/>
        </w:rPr>
        <w:t>cu următoarele capacități pentru cele 5 fracții:</w:t>
      </w:r>
    </w:p>
    <w:p w14:paraId="0BDDCE29" w14:textId="77777777" w:rsidR="004E7CF0" w:rsidRPr="00AF4622" w:rsidRDefault="00781061" w:rsidP="00AF4622">
      <w:pPr>
        <w:autoSpaceDE w:val="0"/>
        <w:autoSpaceDN w:val="0"/>
        <w:adjustRightInd w:val="0"/>
        <w:jc w:val="both"/>
        <w:rPr>
          <w:rFonts w:eastAsia="Calibri"/>
          <w:sz w:val="24"/>
          <w:szCs w:val="24"/>
        </w:rPr>
      </w:pPr>
      <w:r w:rsidRPr="00AF4622">
        <w:rPr>
          <w:rFonts w:eastAsia="CIDFont+F8"/>
          <w:sz w:val="24"/>
          <w:szCs w:val="24"/>
        </w:rPr>
        <w:t>-</w:t>
      </w:r>
      <w:r w:rsidR="004E7CF0" w:rsidRPr="00AF4622">
        <w:rPr>
          <w:rFonts w:eastAsia="Calibri"/>
          <w:sz w:val="24"/>
          <w:szCs w:val="24"/>
        </w:rPr>
        <w:t>Biodegradabil: între 2 mc și 3 mc;</w:t>
      </w:r>
    </w:p>
    <w:p w14:paraId="573A9F62" w14:textId="77777777" w:rsidR="004E7CF0" w:rsidRPr="00AF4622" w:rsidRDefault="00781061" w:rsidP="00AF4622">
      <w:pPr>
        <w:autoSpaceDE w:val="0"/>
        <w:autoSpaceDN w:val="0"/>
        <w:adjustRightInd w:val="0"/>
        <w:jc w:val="both"/>
        <w:rPr>
          <w:rFonts w:eastAsia="Calibri"/>
          <w:sz w:val="24"/>
          <w:szCs w:val="24"/>
        </w:rPr>
      </w:pPr>
      <w:r w:rsidRPr="00AF4622">
        <w:rPr>
          <w:rFonts w:eastAsia="CIDFont+F8"/>
          <w:sz w:val="24"/>
          <w:szCs w:val="24"/>
        </w:rPr>
        <w:t>-</w:t>
      </w:r>
      <w:r w:rsidR="004E7CF0" w:rsidRPr="00AF4622">
        <w:rPr>
          <w:rFonts w:eastAsia="Calibri"/>
          <w:sz w:val="24"/>
          <w:szCs w:val="24"/>
        </w:rPr>
        <w:t>Rezidual: între 2 mc și 3 mc;</w:t>
      </w:r>
    </w:p>
    <w:p w14:paraId="7F015E0C" w14:textId="77777777" w:rsidR="004E7CF0" w:rsidRPr="00AF4622" w:rsidRDefault="00781061" w:rsidP="00AF4622">
      <w:pPr>
        <w:autoSpaceDE w:val="0"/>
        <w:autoSpaceDN w:val="0"/>
        <w:adjustRightInd w:val="0"/>
        <w:jc w:val="both"/>
        <w:rPr>
          <w:rFonts w:eastAsia="Calibri"/>
          <w:sz w:val="24"/>
          <w:szCs w:val="24"/>
        </w:rPr>
      </w:pPr>
      <w:r w:rsidRPr="00AF4622">
        <w:rPr>
          <w:rFonts w:eastAsia="CIDFont+F8"/>
          <w:sz w:val="24"/>
          <w:szCs w:val="24"/>
        </w:rPr>
        <w:t>-</w:t>
      </w:r>
      <w:r w:rsidR="004E7CF0" w:rsidRPr="00AF4622">
        <w:rPr>
          <w:rFonts w:eastAsia="Calibri"/>
          <w:sz w:val="24"/>
          <w:szCs w:val="24"/>
        </w:rPr>
        <w:t>Sticlă: între 2 mc și 3 mc;</w:t>
      </w:r>
    </w:p>
    <w:p w14:paraId="7281DE54" w14:textId="77777777" w:rsidR="004E7CF0" w:rsidRPr="00AF4622" w:rsidRDefault="00781061" w:rsidP="00AF4622">
      <w:pPr>
        <w:autoSpaceDE w:val="0"/>
        <w:autoSpaceDN w:val="0"/>
        <w:adjustRightInd w:val="0"/>
        <w:jc w:val="both"/>
        <w:rPr>
          <w:rFonts w:eastAsia="Calibri"/>
          <w:sz w:val="24"/>
          <w:szCs w:val="24"/>
        </w:rPr>
      </w:pPr>
      <w:r w:rsidRPr="00AF4622">
        <w:rPr>
          <w:rFonts w:eastAsia="CIDFont+F8"/>
          <w:sz w:val="24"/>
          <w:szCs w:val="24"/>
        </w:rPr>
        <w:t>-</w:t>
      </w:r>
      <w:r w:rsidR="004E7CF0" w:rsidRPr="00AF4622">
        <w:rPr>
          <w:rFonts w:eastAsia="Calibri"/>
          <w:sz w:val="24"/>
          <w:szCs w:val="24"/>
        </w:rPr>
        <w:t>Plastic și metal: între 4 mc și 5 mc;</w:t>
      </w:r>
    </w:p>
    <w:p w14:paraId="7B3B32F9" w14:textId="77777777" w:rsidR="00163805" w:rsidRPr="00AF4622" w:rsidRDefault="00781061" w:rsidP="00AF4622">
      <w:pPr>
        <w:jc w:val="both"/>
        <w:rPr>
          <w:rFonts w:eastAsia="Calibri"/>
          <w:sz w:val="24"/>
          <w:szCs w:val="24"/>
        </w:rPr>
      </w:pPr>
      <w:r w:rsidRPr="00AF4622">
        <w:rPr>
          <w:rFonts w:eastAsia="CIDFont+F8"/>
          <w:sz w:val="24"/>
          <w:szCs w:val="24"/>
        </w:rPr>
        <w:t>-</w:t>
      </w:r>
      <w:r w:rsidR="004E7CF0" w:rsidRPr="00AF4622">
        <w:rPr>
          <w:rFonts w:eastAsia="Calibri"/>
          <w:sz w:val="24"/>
          <w:szCs w:val="24"/>
        </w:rPr>
        <w:t>Hârtie și carton: între 4 mc și 5 mc.</w:t>
      </w:r>
    </w:p>
    <w:p w14:paraId="291F8168" w14:textId="77777777" w:rsidR="00FA7BA7" w:rsidRPr="00AF4622" w:rsidRDefault="00FA7BA7" w:rsidP="00AF4622">
      <w:pPr>
        <w:autoSpaceDE w:val="0"/>
        <w:autoSpaceDN w:val="0"/>
        <w:adjustRightInd w:val="0"/>
        <w:jc w:val="both"/>
        <w:rPr>
          <w:rFonts w:eastAsia="Calibri"/>
          <w:sz w:val="24"/>
          <w:szCs w:val="24"/>
        </w:rPr>
      </w:pPr>
      <w:r w:rsidRPr="00AF4622">
        <w:rPr>
          <w:rFonts w:eastAsia="Calibri"/>
          <w:sz w:val="24"/>
          <w:szCs w:val="24"/>
        </w:rPr>
        <w:t>Pentru fiecare insulă ecologică digitalizată va fi asigurat un număr de 200 de cartele de acces.</w:t>
      </w:r>
    </w:p>
    <w:p w14:paraId="38B42B81" w14:textId="77777777" w:rsidR="00781061" w:rsidRPr="00AF4622" w:rsidRDefault="00FA7BA7" w:rsidP="00AF4622">
      <w:pPr>
        <w:jc w:val="both"/>
        <w:rPr>
          <w:rFonts w:eastAsia="Calibri"/>
          <w:sz w:val="24"/>
          <w:szCs w:val="24"/>
        </w:rPr>
      </w:pPr>
      <w:r w:rsidRPr="00AF4622">
        <w:rPr>
          <w:rFonts w:eastAsia="Calibri"/>
          <w:sz w:val="24"/>
          <w:szCs w:val="24"/>
        </w:rPr>
        <w:t>Achiziționarea de cartele suplimentare cade în sarcina beneficiarului.</w:t>
      </w:r>
    </w:p>
    <w:p w14:paraId="72F5BA98" w14:textId="77777777" w:rsidR="00662717" w:rsidRPr="00AF4622" w:rsidRDefault="00662717" w:rsidP="00AF4622">
      <w:pPr>
        <w:jc w:val="both"/>
        <w:rPr>
          <w:rFonts w:eastAsia="Calibri"/>
          <w:sz w:val="24"/>
          <w:szCs w:val="24"/>
        </w:rPr>
      </w:pPr>
    </w:p>
    <w:p w14:paraId="5804450A" w14:textId="1DD5D7BF" w:rsidR="00C80BA4" w:rsidRPr="00AF4622" w:rsidRDefault="00C80BA4" w:rsidP="00AF4622">
      <w:pPr>
        <w:jc w:val="both"/>
        <w:rPr>
          <w:bCs/>
          <w:sz w:val="24"/>
          <w:szCs w:val="24"/>
        </w:rPr>
      </w:pPr>
      <w:r w:rsidRPr="00AF4622">
        <w:rPr>
          <w:bCs/>
          <w:sz w:val="24"/>
          <w:szCs w:val="24"/>
        </w:rPr>
        <w:t xml:space="preserve">Municipiul Timișoara dorește implementarea acestui proiect  prin amplasarea a unui număr de </w:t>
      </w:r>
      <w:r w:rsidR="00BB58CE">
        <w:rPr>
          <w:bCs/>
          <w:sz w:val="24"/>
          <w:szCs w:val="24"/>
        </w:rPr>
        <w:t>10</w:t>
      </w:r>
      <w:r w:rsidRPr="00AF4622">
        <w:rPr>
          <w:bCs/>
          <w:sz w:val="24"/>
          <w:szCs w:val="24"/>
        </w:rPr>
        <w:t>0 de insule ecologice digitalizate supraterane</w:t>
      </w:r>
      <w:r w:rsidR="00F35340" w:rsidRPr="00AF4622">
        <w:rPr>
          <w:bCs/>
          <w:sz w:val="24"/>
          <w:szCs w:val="24"/>
        </w:rPr>
        <w:t xml:space="preserve"> astfel</w:t>
      </w:r>
      <w:r w:rsidRPr="00AF4622">
        <w:rPr>
          <w:bCs/>
          <w:sz w:val="24"/>
          <w:szCs w:val="24"/>
        </w:rPr>
        <w:t>:</w:t>
      </w:r>
    </w:p>
    <w:p w14:paraId="36D97929" w14:textId="77777777" w:rsidR="00C80BA4" w:rsidRPr="00AF4622" w:rsidRDefault="00C80BA4" w:rsidP="00AF4622">
      <w:pPr>
        <w:autoSpaceDE w:val="0"/>
        <w:autoSpaceDN w:val="0"/>
        <w:adjustRightInd w:val="0"/>
        <w:jc w:val="both"/>
        <w:rPr>
          <w:rFonts w:eastAsia="Calibri"/>
          <w:sz w:val="24"/>
          <w:szCs w:val="24"/>
        </w:rPr>
      </w:pPr>
      <w:r w:rsidRPr="00AF4622">
        <w:rPr>
          <w:rFonts w:eastAsia="Calibri"/>
          <w:b/>
          <w:sz w:val="24"/>
          <w:szCs w:val="24"/>
        </w:rPr>
        <w:t>Insula Tip 1</w:t>
      </w:r>
      <w:r w:rsidRPr="00AF4622">
        <w:rPr>
          <w:rFonts w:eastAsia="Calibri"/>
          <w:sz w:val="24"/>
          <w:szCs w:val="24"/>
        </w:rPr>
        <w:t>: Insulă supraterană încasetată cu 5 containere de câte 1.1 metri cubi (mc) pentru toate cele 5 fracții: biodegradabil; rezidual; sticlă; plastic și metal; hârtie și carton.</w:t>
      </w:r>
    </w:p>
    <w:p w14:paraId="5009DC48" w14:textId="77777777" w:rsidR="00C80BA4" w:rsidRPr="00AF4622" w:rsidRDefault="00C80BA4" w:rsidP="00AF4622">
      <w:pPr>
        <w:autoSpaceDE w:val="0"/>
        <w:autoSpaceDN w:val="0"/>
        <w:adjustRightInd w:val="0"/>
        <w:jc w:val="both"/>
        <w:rPr>
          <w:rFonts w:eastAsia="Calibri"/>
          <w:sz w:val="24"/>
          <w:szCs w:val="24"/>
        </w:rPr>
      </w:pPr>
      <w:r w:rsidRPr="00AF4622">
        <w:rPr>
          <w:rFonts w:eastAsia="Calibri"/>
          <w:sz w:val="24"/>
          <w:szCs w:val="24"/>
        </w:rPr>
        <w:t>Valoarea maximă eligibilă a proiectului corespunde unui cost unitar eligibil, după cum urmează:</w:t>
      </w:r>
    </w:p>
    <w:p w14:paraId="25548D73" w14:textId="77777777" w:rsidR="00C80BA4" w:rsidRPr="00AF4622" w:rsidRDefault="00C80BA4" w:rsidP="00AF4622">
      <w:pPr>
        <w:autoSpaceDE w:val="0"/>
        <w:autoSpaceDN w:val="0"/>
        <w:adjustRightInd w:val="0"/>
        <w:jc w:val="both"/>
        <w:rPr>
          <w:rFonts w:eastAsia="Calibri"/>
          <w:sz w:val="24"/>
          <w:szCs w:val="24"/>
        </w:rPr>
      </w:pPr>
      <w:r w:rsidRPr="00AF4622">
        <w:rPr>
          <w:rFonts w:eastAsia="Calibri"/>
          <w:sz w:val="24"/>
          <w:szCs w:val="24"/>
        </w:rPr>
        <w:t>-Insule supraterane încasetate cu containere de 1.1 metri cubi – 10.000 Euro/insulă, fără TVA, echivalent a 49.195 lei, fără TVA;</w:t>
      </w:r>
    </w:p>
    <w:p w14:paraId="37C33FB5" w14:textId="77777777" w:rsidR="00D72D64" w:rsidRPr="00AF4622" w:rsidRDefault="00D72D64" w:rsidP="00AF4622">
      <w:pPr>
        <w:autoSpaceDE w:val="0"/>
        <w:autoSpaceDN w:val="0"/>
        <w:adjustRightInd w:val="0"/>
        <w:jc w:val="both"/>
        <w:rPr>
          <w:rFonts w:eastAsia="Calibri"/>
          <w:sz w:val="24"/>
          <w:szCs w:val="24"/>
        </w:rPr>
      </w:pPr>
    </w:p>
    <w:p w14:paraId="586FCECE" w14:textId="77777777" w:rsidR="00C80BA4" w:rsidRPr="00AF4622" w:rsidRDefault="00C80BA4" w:rsidP="00AF4622">
      <w:pPr>
        <w:autoSpaceDE w:val="0"/>
        <w:autoSpaceDN w:val="0"/>
        <w:adjustRightInd w:val="0"/>
        <w:jc w:val="both"/>
        <w:rPr>
          <w:rFonts w:eastAsia="Calibri"/>
          <w:sz w:val="24"/>
          <w:szCs w:val="24"/>
        </w:rPr>
      </w:pPr>
      <w:r w:rsidRPr="00AF4622">
        <w:rPr>
          <w:rFonts w:eastAsia="Calibri"/>
          <w:sz w:val="24"/>
          <w:szCs w:val="24"/>
        </w:rPr>
        <w:t xml:space="preserve">Determinarea valorii maxime eligibile a proiectului pentru insulele </w:t>
      </w:r>
      <w:r w:rsidR="00D72D64" w:rsidRPr="00AF4622">
        <w:rPr>
          <w:rFonts w:eastAsia="Calibri"/>
          <w:sz w:val="24"/>
          <w:szCs w:val="24"/>
        </w:rPr>
        <w:t>supraterane digitalizate de tipul 1:</w:t>
      </w:r>
    </w:p>
    <w:p w14:paraId="545D9CB0" w14:textId="77777777" w:rsidR="00D72D64" w:rsidRPr="00AF4622" w:rsidRDefault="00D72D64" w:rsidP="00AF4622">
      <w:pPr>
        <w:autoSpaceDE w:val="0"/>
        <w:autoSpaceDN w:val="0"/>
        <w:adjustRightInd w:val="0"/>
        <w:jc w:val="both"/>
        <w:rPr>
          <w:rFonts w:eastAsia="Calibri"/>
          <w:sz w:val="24"/>
          <w:szCs w:val="24"/>
        </w:rPr>
      </w:pPr>
    </w:p>
    <w:p w14:paraId="2650DC56" w14:textId="4FB0AF69" w:rsidR="00C80BA4" w:rsidRPr="00AF4622" w:rsidRDefault="00D72D64" w:rsidP="00AF4622">
      <w:pPr>
        <w:autoSpaceDE w:val="0"/>
        <w:autoSpaceDN w:val="0"/>
        <w:adjustRightInd w:val="0"/>
        <w:jc w:val="both"/>
        <w:rPr>
          <w:rFonts w:eastAsia="Calibri"/>
          <w:sz w:val="24"/>
          <w:szCs w:val="24"/>
        </w:rPr>
      </w:pPr>
      <w:r w:rsidRPr="00AF4622">
        <w:rPr>
          <w:rFonts w:eastAsia="Calibri"/>
          <w:sz w:val="24"/>
          <w:szCs w:val="24"/>
        </w:rPr>
        <w:t xml:space="preserve">Valoarea maximă eligibilă insule Tip1= </w:t>
      </w:r>
      <w:r w:rsidR="007E7278">
        <w:rPr>
          <w:rFonts w:eastAsia="Calibri"/>
          <w:sz w:val="24"/>
          <w:szCs w:val="24"/>
        </w:rPr>
        <w:t>10</w:t>
      </w:r>
      <w:r w:rsidRPr="00AF4622">
        <w:rPr>
          <w:rFonts w:eastAsia="Calibri"/>
          <w:sz w:val="24"/>
          <w:szCs w:val="24"/>
        </w:rPr>
        <w:t xml:space="preserve">0(bucăți) x </w:t>
      </w:r>
      <w:r w:rsidR="00192F46" w:rsidRPr="00AF4622">
        <w:rPr>
          <w:rFonts w:eastAsia="Calibri"/>
          <w:sz w:val="24"/>
          <w:szCs w:val="24"/>
        </w:rPr>
        <w:t>10.000 euro/insulă fără</w:t>
      </w:r>
      <w:r w:rsidR="009A11B4">
        <w:rPr>
          <w:rFonts w:eastAsia="Calibri"/>
          <w:sz w:val="24"/>
          <w:szCs w:val="24"/>
        </w:rPr>
        <w:t xml:space="preserve"> </w:t>
      </w:r>
      <w:r w:rsidR="00192F46" w:rsidRPr="00AF4622">
        <w:rPr>
          <w:rFonts w:eastAsia="Calibri"/>
          <w:sz w:val="24"/>
          <w:szCs w:val="24"/>
        </w:rPr>
        <w:t>TVA</w:t>
      </w:r>
      <w:r w:rsidRPr="00AF4622">
        <w:rPr>
          <w:rFonts w:eastAsia="Calibri"/>
          <w:sz w:val="24"/>
          <w:szCs w:val="24"/>
        </w:rPr>
        <w:t>=</w:t>
      </w:r>
      <w:r w:rsidR="007E7278">
        <w:rPr>
          <w:rFonts w:eastAsia="Calibri"/>
          <w:sz w:val="24"/>
          <w:szCs w:val="24"/>
        </w:rPr>
        <w:t>1.0</w:t>
      </w:r>
      <w:r w:rsidRPr="00AF4622">
        <w:rPr>
          <w:rFonts w:eastAsia="Calibri"/>
          <w:sz w:val="24"/>
          <w:szCs w:val="24"/>
        </w:rPr>
        <w:t xml:space="preserve">00.000 Euro fără TVA respectiv </w:t>
      </w:r>
      <w:r w:rsidR="007E7278" w:rsidRPr="007E7278">
        <w:rPr>
          <w:rFonts w:eastAsia="Calibri"/>
          <w:sz w:val="24"/>
          <w:szCs w:val="24"/>
        </w:rPr>
        <w:t xml:space="preserve">4.919.500 </w:t>
      </w:r>
      <w:r w:rsidRPr="00AF4622">
        <w:rPr>
          <w:rFonts w:eastAsia="Calibri"/>
          <w:sz w:val="24"/>
          <w:szCs w:val="24"/>
        </w:rPr>
        <w:t>lei fără TVA</w:t>
      </w:r>
    </w:p>
    <w:p w14:paraId="0721A543" w14:textId="77777777" w:rsidR="00D72D64" w:rsidRPr="00AF4622" w:rsidRDefault="00D72D64" w:rsidP="00AF4622">
      <w:pPr>
        <w:autoSpaceDE w:val="0"/>
        <w:autoSpaceDN w:val="0"/>
        <w:adjustRightInd w:val="0"/>
        <w:jc w:val="both"/>
        <w:rPr>
          <w:rFonts w:eastAsia="Calibri"/>
          <w:sz w:val="24"/>
          <w:szCs w:val="24"/>
        </w:rPr>
      </w:pPr>
      <w:r w:rsidRPr="00AF4622">
        <w:rPr>
          <w:rFonts w:eastAsia="Calibri"/>
          <w:sz w:val="24"/>
          <w:szCs w:val="24"/>
        </w:rPr>
        <w:t>Cursul valutar utilizat este cursul InforEuro aferent lunii mai 2021 de 1 euro = 4.9195 lei, valabil</w:t>
      </w:r>
    </w:p>
    <w:p w14:paraId="30CDC2E6" w14:textId="77777777" w:rsidR="00D72D64" w:rsidRPr="00AF4622" w:rsidRDefault="00D72D64" w:rsidP="00AF4622">
      <w:pPr>
        <w:autoSpaceDE w:val="0"/>
        <w:autoSpaceDN w:val="0"/>
        <w:adjustRightInd w:val="0"/>
        <w:jc w:val="both"/>
        <w:rPr>
          <w:rFonts w:eastAsia="Calibri"/>
          <w:sz w:val="24"/>
          <w:szCs w:val="24"/>
        </w:rPr>
      </w:pPr>
      <w:r w:rsidRPr="00AF4622">
        <w:rPr>
          <w:rFonts w:eastAsia="Calibri"/>
          <w:sz w:val="24"/>
          <w:szCs w:val="24"/>
        </w:rPr>
        <w:t>la data de 31.05.2021.</w:t>
      </w:r>
    </w:p>
    <w:p w14:paraId="60BAB6F0" w14:textId="77777777" w:rsidR="00D72D64" w:rsidRPr="00AF4622" w:rsidRDefault="00D72D64" w:rsidP="00AF4622">
      <w:pPr>
        <w:autoSpaceDE w:val="0"/>
        <w:autoSpaceDN w:val="0"/>
        <w:adjustRightInd w:val="0"/>
        <w:jc w:val="both"/>
        <w:rPr>
          <w:rFonts w:eastAsia="Calibri"/>
          <w:b/>
          <w:sz w:val="24"/>
          <w:szCs w:val="24"/>
        </w:rPr>
      </w:pPr>
    </w:p>
    <w:p w14:paraId="7608F6AB" w14:textId="77777777" w:rsidR="00F35340" w:rsidRPr="00AF4622" w:rsidRDefault="00F35340" w:rsidP="00AF4622">
      <w:pPr>
        <w:autoSpaceDE w:val="0"/>
        <w:autoSpaceDN w:val="0"/>
        <w:adjustRightInd w:val="0"/>
        <w:jc w:val="both"/>
        <w:rPr>
          <w:rFonts w:eastAsia="Calibri"/>
          <w:b/>
          <w:sz w:val="24"/>
          <w:szCs w:val="24"/>
        </w:rPr>
      </w:pPr>
    </w:p>
    <w:p w14:paraId="50EBE406" w14:textId="77777777" w:rsidR="0002520B" w:rsidRPr="00AF4622" w:rsidRDefault="0002520B" w:rsidP="00AF4622">
      <w:pPr>
        <w:autoSpaceDE w:val="0"/>
        <w:autoSpaceDN w:val="0"/>
        <w:adjustRightInd w:val="0"/>
        <w:jc w:val="both"/>
        <w:rPr>
          <w:rFonts w:eastAsia="Calibri"/>
          <w:b/>
          <w:sz w:val="24"/>
          <w:szCs w:val="24"/>
        </w:rPr>
      </w:pPr>
    </w:p>
    <w:p w14:paraId="04979539" w14:textId="77777777" w:rsidR="00F35340" w:rsidRPr="00AF4622" w:rsidRDefault="00F35340" w:rsidP="00AF4622">
      <w:pPr>
        <w:autoSpaceDE w:val="0"/>
        <w:autoSpaceDN w:val="0"/>
        <w:adjustRightInd w:val="0"/>
        <w:jc w:val="both"/>
        <w:rPr>
          <w:rFonts w:eastAsia="Calibri"/>
          <w:b/>
          <w:sz w:val="24"/>
          <w:szCs w:val="24"/>
        </w:rPr>
      </w:pPr>
    </w:p>
    <w:p w14:paraId="4644536B" w14:textId="77777777" w:rsidR="00EB19E1" w:rsidRPr="00AF4622" w:rsidRDefault="00EB19E1" w:rsidP="00EB19E1">
      <w:pPr>
        <w:jc w:val="both"/>
        <w:rPr>
          <w:bCs/>
          <w:sz w:val="24"/>
          <w:szCs w:val="24"/>
        </w:rPr>
      </w:pPr>
      <w:r w:rsidRPr="00AF4622">
        <w:rPr>
          <w:bCs/>
          <w:sz w:val="24"/>
          <w:szCs w:val="24"/>
        </w:rPr>
        <w:t>În concluzie,</w:t>
      </w:r>
    </w:p>
    <w:p w14:paraId="4641140D" w14:textId="77777777" w:rsidR="001A422D" w:rsidRPr="00AF4622" w:rsidRDefault="001A422D" w:rsidP="00AA385D">
      <w:pPr>
        <w:ind w:firstLine="540"/>
        <w:jc w:val="both"/>
        <w:rPr>
          <w:bCs/>
          <w:sz w:val="24"/>
          <w:szCs w:val="24"/>
        </w:rPr>
      </w:pPr>
      <w:r w:rsidRPr="00AF4622">
        <w:rPr>
          <w:bCs/>
          <w:sz w:val="24"/>
          <w:szCs w:val="24"/>
        </w:rPr>
        <w:t xml:space="preserve">  </w:t>
      </w:r>
    </w:p>
    <w:p w14:paraId="49AB0AF1" w14:textId="77777777" w:rsidR="001A422D" w:rsidRPr="00AF4622" w:rsidRDefault="001A422D" w:rsidP="001E41B1">
      <w:pPr>
        <w:spacing w:line="312" w:lineRule="auto"/>
        <w:jc w:val="center"/>
        <w:rPr>
          <w:b/>
          <w:sz w:val="24"/>
          <w:szCs w:val="24"/>
        </w:rPr>
      </w:pPr>
      <w:r w:rsidRPr="00AF4622">
        <w:rPr>
          <w:b/>
          <w:sz w:val="24"/>
          <w:szCs w:val="24"/>
        </w:rPr>
        <w:t>PROPUNEM:</w:t>
      </w:r>
    </w:p>
    <w:p w14:paraId="41CF9FAF" w14:textId="77777777" w:rsidR="00942ADA" w:rsidRPr="00AF4622" w:rsidRDefault="00942ADA" w:rsidP="00942ADA">
      <w:pPr>
        <w:pStyle w:val="Listparagraf"/>
        <w:numPr>
          <w:ilvl w:val="0"/>
          <w:numId w:val="7"/>
        </w:numPr>
        <w:autoSpaceDE w:val="0"/>
        <w:autoSpaceDN w:val="0"/>
        <w:adjustRightInd w:val="0"/>
        <w:jc w:val="both"/>
        <w:rPr>
          <w:rFonts w:eastAsia="Calibri"/>
          <w:sz w:val="24"/>
          <w:szCs w:val="24"/>
        </w:rPr>
      </w:pPr>
      <w:r w:rsidRPr="00AF4622">
        <w:rPr>
          <w:rFonts w:eastAsia="Calibri"/>
          <w:bCs/>
          <w:color w:val="000000"/>
          <w:sz w:val="24"/>
          <w:szCs w:val="24"/>
        </w:rPr>
        <w:t>Aprobarea</w:t>
      </w:r>
      <w:r w:rsidRPr="00AF4622">
        <w:rPr>
          <w:sz w:val="24"/>
          <w:szCs w:val="24"/>
        </w:rPr>
        <w:t xml:space="preserve"> depunerii și </w:t>
      </w:r>
      <w:r w:rsidR="00AF4622" w:rsidRPr="00AF4622">
        <w:rPr>
          <w:sz w:val="24"/>
          <w:szCs w:val="24"/>
        </w:rPr>
        <w:t>implementării</w:t>
      </w:r>
      <w:r w:rsidRPr="00AF4622">
        <w:rPr>
          <w:sz w:val="24"/>
          <w:szCs w:val="24"/>
        </w:rPr>
        <w:t xml:space="preserve"> proiectului ,,Construirea de insule ecologice digitalizate supraterane-Runda I’’ în cadrul Apelului de Proiecte PNRR/2022/C3/S/I.1.B, </w:t>
      </w:r>
      <w:r w:rsidRPr="00AF4622">
        <w:rPr>
          <w:rFonts w:eastAsia="Calibri"/>
          <w:sz w:val="24"/>
          <w:szCs w:val="24"/>
        </w:rPr>
        <w:t>Componenta C3 – Managementul Deșeurilor, Investiția I1. Dezvoltarea, modernizarea și completarea sistemelor de management integrat al deșeurilor municipale la nivel de județ sau la nivel de orașe / comune, Subinvestiția I1.B. - Construirea de insule ecologice digitalizate din Planul Națio</w:t>
      </w:r>
      <w:r w:rsidR="00DA6E31">
        <w:rPr>
          <w:rFonts w:eastAsia="Calibri"/>
          <w:sz w:val="24"/>
          <w:szCs w:val="24"/>
        </w:rPr>
        <w:t>nal de Redresare și Reziliență</w:t>
      </w:r>
      <w:r w:rsidRPr="00AF4622">
        <w:rPr>
          <w:rFonts w:eastAsia="Calibri"/>
          <w:sz w:val="24"/>
          <w:szCs w:val="24"/>
        </w:rPr>
        <w:t>.</w:t>
      </w:r>
    </w:p>
    <w:p w14:paraId="552DD823" w14:textId="77777777" w:rsidR="00942ADA" w:rsidRPr="00AF4622" w:rsidRDefault="00942ADA" w:rsidP="00942ADA">
      <w:pPr>
        <w:pStyle w:val="Listparagraf"/>
        <w:numPr>
          <w:ilvl w:val="0"/>
          <w:numId w:val="7"/>
        </w:numPr>
        <w:autoSpaceDE w:val="0"/>
        <w:autoSpaceDN w:val="0"/>
        <w:adjustRightInd w:val="0"/>
        <w:jc w:val="both"/>
        <w:rPr>
          <w:rFonts w:eastAsia="Calibri"/>
          <w:sz w:val="24"/>
          <w:szCs w:val="24"/>
        </w:rPr>
      </w:pPr>
      <w:r w:rsidRPr="00AF4622">
        <w:rPr>
          <w:rFonts w:eastAsia="Calibri"/>
          <w:bCs/>
          <w:sz w:val="24"/>
          <w:szCs w:val="24"/>
        </w:rPr>
        <w:t>Aprobarea Notei de fundamentare  a proiectului ,,Construirea de insule ecologice digitalizate supraterane-Runda I’’, conform Anexei care face parte integrantă din prezenta hotărâre.</w:t>
      </w:r>
    </w:p>
    <w:p w14:paraId="5AC98F34" w14:textId="73BC5188" w:rsidR="00942ADA" w:rsidRPr="00AF4622" w:rsidRDefault="002448F5" w:rsidP="00942ADA">
      <w:pPr>
        <w:pStyle w:val="Listparagraf"/>
        <w:numPr>
          <w:ilvl w:val="0"/>
          <w:numId w:val="7"/>
        </w:numPr>
        <w:autoSpaceDE w:val="0"/>
        <w:autoSpaceDN w:val="0"/>
        <w:adjustRightInd w:val="0"/>
        <w:jc w:val="both"/>
        <w:rPr>
          <w:rFonts w:eastAsia="Calibri"/>
          <w:sz w:val="24"/>
          <w:szCs w:val="24"/>
        </w:rPr>
      </w:pPr>
      <w:r w:rsidRPr="00AF4622">
        <w:rPr>
          <w:sz w:val="24"/>
          <w:szCs w:val="24"/>
        </w:rPr>
        <w:t>Aprobarea valo</w:t>
      </w:r>
      <w:r w:rsidR="00942ADA" w:rsidRPr="00AF4622">
        <w:rPr>
          <w:sz w:val="24"/>
          <w:szCs w:val="24"/>
        </w:rPr>
        <w:t>rii maxime eligibilă a proiectului ,,Construirea de insule ecologice digitalizate supraterane-Runda I’’, în cuantum de</w:t>
      </w:r>
      <w:r w:rsidR="00942ADA" w:rsidRPr="00AF4622">
        <w:rPr>
          <w:b/>
          <w:sz w:val="24"/>
          <w:szCs w:val="24"/>
        </w:rPr>
        <w:t xml:space="preserve"> </w:t>
      </w:r>
      <w:r w:rsidR="007E7278">
        <w:rPr>
          <w:sz w:val="24"/>
          <w:szCs w:val="24"/>
        </w:rPr>
        <w:t>1.0</w:t>
      </w:r>
      <w:r w:rsidR="00942ADA" w:rsidRPr="00AF4622">
        <w:rPr>
          <w:sz w:val="24"/>
          <w:szCs w:val="24"/>
        </w:rPr>
        <w:t xml:space="preserve">00.000 EURO, fără TVA  echivalent  a </w:t>
      </w:r>
      <w:r w:rsidR="007E7278" w:rsidRPr="007E7278">
        <w:rPr>
          <w:sz w:val="24"/>
          <w:szCs w:val="24"/>
        </w:rPr>
        <w:t xml:space="preserve">4.919.500 </w:t>
      </w:r>
      <w:r w:rsidR="00942ADA" w:rsidRPr="00AF4622">
        <w:rPr>
          <w:sz w:val="24"/>
          <w:szCs w:val="24"/>
        </w:rPr>
        <w:t>lei fără TVA (</w:t>
      </w:r>
      <w:r w:rsidR="00942ADA" w:rsidRPr="00AF4622">
        <w:rPr>
          <w:rFonts w:eastAsia="Calibri"/>
          <w:sz w:val="24"/>
          <w:szCs w:val="24"/>
        </w:rPr>
        <w:t>Cursul valutar utilizat este cursul InfoEuro aferent lunii mai 2021 de 1 euro = 4.9195 lei, valabil la data de 31.05.2021</w:t>
      </w:r>
      <w:r w:rsidR="00942ADA" w:rsidRPr="00AF4622">
        <w:rPr>
          <w:sz w:val="24"/>
          <w:szCs w:val="24"/>
        </w:rPr>
        <w:t>)</w:t>
      </w:r>
      <w:r w:rsidR="00942ADA" w:rsidRPr="00AF4622">
        <w:rPr>
          <w:rFonts w:eastAsia="Calibri"/>
          <w:sz w:val="24"/>
          <w:szCs w:val="24"/>
        </w:rPr>
        <w:t>.</w:t>
      </w:r>
    </w:p>
    <w:p w14:paraId="0187AB97" w14:textId="77777777" w:rsidR="00942ADA" w:rsidRPr="00AF4622" w:rsidRDefault="006C6A7B" w:rsidP="00942ADA">
      <w:pPr>
        <w:pStyle w:val="Listparagraf"/>
        <w:numPr>
          <w:ilvl w:val="0"/>
          <w:numId w:val="7"/>
        </w:numPr>
        <w:autoSpaceDE w:val="0"/>
        <w:autoSpaceDN w:val="0"/>
        <w:adjustRightInd w:val="0"/>
        <w:jc w:val="both"/>
        <w:rPr>
          <w:rFonts w:eastAsia="Calibri"/>
          <w:sz w:val="24"/>
          <w:szCs w:val="24"/>
        </w:rPr>
      </w:pPr>
      <w:r w:rsidRPr="00AF4622">
        <w:rPr>
          <w:rFonts w:eastAsia="Calibri"/>
          <w:bCs/>
          <w:color w:val="000000"/>
          <w:sz w:val="24"/>
          <w:szCs w:val="24"/>
        </w:rPr>
        <w:t>aprobarea</w:t>
      </w:r>
      <w:r w:rsidR="00942ADA" w:rsidRPr="00AF4622">
        <w:rPr>
          <w:sz w:val="24"/>
          <w:szCs w:val="24"/>
        </w:rPr>
        <w:t xml:space="preserve"> </w:t>
      </w:r>
      <w:r w:rsidR="00AF4622" w:rsidRPr="00AF4622">
        <w:rPr>
          <w:sz w:val="24"/>
          <w:szCs w:val="24"/>
        </w:rPr>
        <w:t>asigurării</w:t>
      </w:r>
      <w:r w:rsidR="00942ADA" w:rsidRPr="00AF4622">
        <w:rPr>
          <w:sz w:val="24"/>
          <w:szCs w:val="24"/>
        </w:rPr>
        <w:t xml:space="preserve"> </w:t>
      </w:r>
      <w:r w:rsidR="00AF4622" w:rsidRPr="00AF4622">
        <w:rPr>
          <w:rFonts w:eastAsia="Calibri"/>
          <w:sz w:val="24"/>
          <w:szCs w:val="24"/>
        </w:rPr>
        <w:t>cofinanțării</w:t>
      </w:r>
      <w:r w:rsidR="00942ADA" w:rsidRPr="00AF4622">
        <w:rPr>
          <w:rFonts w:eastAsia="Calibri"/>
          <w:sz w:val="24"/>
          <w:szCs w:val="24"/>
        </w:rPr>
        <w:t xml:space="preserve">  proiectului, respectiv finanțarea cheltuielilor neeligibile care asigură implementarea proiectului, astfel cum acestea vor rezulta din documentațiile tehnico – economice/contractul de lucrări.</w:t>
      </w:r>
    </w:p>
    <w:p w14:paraId="4CCE7055" w14:textId="77777777" w:rsidR="00942ADA" w:rsidRPr="00AF4622" w:rsidRDefault="00942ADA" w:rsidP="00942ADA">
      <w:pPr>
        <w:pStyle w:val="Listparagraf"/>
        <w:numPr>
          <w:ilvl w:val="0"/>
          <w:numId w:val="7"/>
        </w:numPr>
        <w:autoSpaceDE w:val="0"/>
        <w:autoSpaceDN w:val="0"/>
        <w:adjustRightInd w:val="0"/>
        <w:jc w:val="both"/>
        <w:rPr>
          <w:rFonts w:eastAsia="Calibri"/>
          <w:sz w:val="24"/>
          <w:szCs w:val="24"/>
        </w:rPr>
      </w:pPr>
      <w:r w:rsidRPr="00AF4622">
        <w:rPr>
          <w:rFonts w:eastAsia="Calibri"/>
          <w:bCs/>
          <w:color w:val="000000"/>
          <w:sz w:val="24"/>
          <w:szCs w:val="24"/>
        </w:rPr>
        <w:t>Cuantumul Lucrărilor va fi prevăzut în bugetul solicitantului pentru perioada de realizare</w:t>
      </w:r>
    </w:p>
    <w:p w14:paraId="26B85ABA" w14:textId="77777777" w:rsidR="00942ADA" w:rsidRPr="00AF4622" w:rsidRDefault="00942ADA" w:rsidP="007533EF">
      <w:pPr>
        <w:pStyle w:val="Listparagraf"/>
        <w:ind w:left="0" w:firstLine="720"/>
        <w:jc w:val="both"/>
        <w:rPr>
          <w:rFonts w:eastAsia="Calibri"/>
          <w:sz w:val="24"/>
          <w:szCs w:val="24"/>
        </w:rPr>
      </w:pPr>
      <w:r w:rsidRPr="00AF4622">
        <w:rPr>
          <w:rFonts w:eastAsia="Calibri"/>
          <w:bCs/>
          <w:color w:val="000000"/>
          <w:sz w:val="24"/>
          <w:szCs w:val="24"/>
        </w:rPr>
        <w:t>a investiției, în</w:t>
      </w:r>
      <w:r w:rsidRPr="00AF4622">
        <w:rPr>
          <w:rFonts w:eastAsia="Calibri"/>
          <w:sz w:val="24"/>
          <w:szCs w:val="24"/>
        </w:rPr>
        <w:t xml:space="preserve"> cazul obținerii finanțării.</w:t>
      </w:r>
    </w:p>
    <w:p w14:paraId="097D5B74" w14:textId="77777777" w:rsidR="00942ADA" w:rsidRPr="00AF4622" w:rsidRDefault="00942ADA" w:rsidP="006C6A7B">
      <w:pPr>
        <w:pStyle w:val="Listparagraf"/>
        <w:numPr>
          <w:ilvl w:val="0"/>
          <w:numId w:val="8"/>
        </w:numPr>
        <w:jc w:val="both"/>
        <w:rPr>
          <w:rFonts w:eastAsia="Calibri"/>
          <w:sz w:val="24"/>
          <w:szCs w:val="24"/>
        </w:rPr>
      </w:pPr>
      <w:r w:rsidRPr="00AF4622">
        <w:rPr>
          <w:rFonts w:eastAsia="Calibri"/>
          <w:bCs/>
          <w:color w:val="000000"/>
          <w:sz w:val="24"/>
          <w:szCs w:val="24"/>
        </w:rPr>
        <w:t>Municipiul Timișoara se angajează să suporte cheltuielile de mentenanță a investiției pe o perioadă de minimum 5 ani de la data efectuării ultimei plăți.</w:t>
      </w:r>
    </w:p>
    <w:p w14:paraId="515B4C9A" w14:textId="32E9C29E" w:rsidR="001A422D" w:rsidRPr="00300AC2" w:rsidRDefault="0027275F" w:rsidP="00300AC2">
      <w:pPr>
        <w:pStyle w:val="Listparagraf"/>
        <w:numPr>
          <w:ilvl w:val="0"/>
          <w:numId w:val="8"/>
        </w:numPr>
        <w:jc w:val="both"/>
        <w:rPr>
          <w:rFonts w:eastAsia="Calibri"/>
          <w:sz w:val="24"/>
          <w:szCs w:val="24"/>
        </w:rPr>
      </w:pPr>
      <w:r>
        <w:rPr>
          <w:rFonts w:eastAsia="Calibri"/>
          <w:bCs/>
          <w:color w:val="000000"/>
          <w:sz w:val="24"/>
          <w:szCs w:val="24"/>
        </w:rPr>
        <w:t>Nominalizarea</w:t>
      </w:r>
      <w:r w:rsidR="00942ADA" w:rsidRPr="00AF4622">
        <w:rPr>
          <w:rFonts w:eastAsia="Calibri"/>
          <w:bCs/>
          <w:color w:val="000000"/>
          <w:sz w:val="24"/>
          <w:szCs w:val="24"/>
        </w:rPr>
        <w:t xml:space="preserve"> reprezentantului legal al solicitantului</w:t>
      </w:r>
      <w:r>
        <w:rPr>
          <w:rFonts w:eastAsia="Calibri"/>
          <w:bCs/>
          <w:color w:val="000000"/>
          <w:sz w:val="24"/>
          <w:szCs w:val="24"/>
        </w:rPr>
        <w:t xml:space="preserve"> care</w:t>
      </w:r>
      <w:r w:rsidR="00942ADA" w:rsidRPr="00AF4622">
        <w:rPr>
          <w:rFonts w:eastAsia="Calibri"/>
          <w:bCs/>
          <w:color w:val="000000"/>
          <w:sz w:val="24"/>
          <w:szCs w:val="24"/>
        </w:rPr>
        <w:t xml:space="preserve"> să reprezinte Municipiul Timișoara în relația cu MMAP (Ministerul Mediului, Apelor și Pădurilor) în derularea proiectului.</w:t>
      </w:r>
    </w:p>
    <w:p w14:paraId="3696A176" w14:textId="77777777" w:rsidR="00C42F73" w:rsidRPr="00AF4622" w:rsidRDefault="00C42F73" w:rsidP="004B73DC">
      <w:pPr>
        <w:ind w:firstLine="360"/>
        <w:jc w:val="both"/>
        <w:rPr>
          <w:b/>
          <w:sz w:val="24"/>
          <w:szCs w:val="24"/>
        </w:rPr>
      </w:pPr>
      <w:r w:rsidRPr="00AF4622">
        <w:rPr>
          <w:sz w:val="24"/>
          <w:szCs w:val="24"/>
        </w:rPr>
        <w:t xml:space="preserve">Având în vedere prevederile legale expuse în prezentul raport, apreciem că proiectul de hotărâre </w:t>
      </w:r>
      <w:r w:rsidR="004B73DC" w:rsidRPr="00AF4622">
        <w:rPr>
          <w:rFonts w:eastAsia="Calibri"/>
          <w:color w:val="000000"/>
          <w:sz w:val="24"/>
          <w:szCs w:val="24"/>
        </w:rPr>
        <w:t>privind aprobarea depunerii și implementării proiectului</w:t>
      </w:r>
      <w:r w:rsidR="004B73DC" w:rsidRPr="00AF4622">
        <w:rPr>
          <w:b/>
          <w:sz w:val="24"/>
          <w:szCs w:val="24"/>
        </w:rPr>
        <w:t xml:space="preserve"> ,,Construirea de insule ecologice digitalizate supraterane-Runda I’’ </w:t>
      </w:r>
      <w:r w:rsidR="004B73DC" w:rsidRPr="00050AF5">
        <w:rPr>
          <w:sz w:val="24"/>
          <w:szCs w:val="24"/>
        </w:rPr>
        <w:t>în cadrul Apelului de Proiecte PNRR/2022/C3/S/I.1.B,</w:t>
      </w:r>
      <w:r w:rsidR="004B73DC" w:rsidRPr="00AF4622">
        <w:rPr>
          <w:b/>
          <w:sz w:val="24"/>
          <w:szCs w:val="24"/>
        </w:rPr>
        <w:t xml:space="preserve"> </w:t>
      </w:r>
      <w:r w:rsidR="004B73DC" w:rsidRPr="00AF4622">
        <w:rPr>
          <w:rFonts w:eastAsia="Calibri"/>
          <w:sz w:val="24"/>
          <w:szCs w:val="24"/>
        </w:rPr>
        <w:t>Componenta C3 – Managementul Deșeurilor, Investiția I1. Dezvoltarea, modernizarea și completarea sistemelor de management integrat al deșeurilor municipale la nivel de județ sau la nivel de orașe / comune, Subinvestiția I1.B. - Construirea de insule ecologice digitalizate din Planul Național de Redresare și Reziliență</w:t>
      </w:r>
      <w:r w:rsidRPr="00AF4622">
        <w:rPr>
          <w:sz w:val="24"/>
          <w:szCs w:val="24"/>
        </w:rPr>
        <w:t xml:space="preserve">, îndeplinește condițiile pentru a fi supus dezbaterii și aprobării plenului consiliului local. </w:t>
      </w:r>
    </w:p>
    <w:p w14:paraId="4BBD0CD3" w14:textId="77777777" w:rsidR="001A422D" w:rsidRPr="00AF4622" w:rsidRDefault="001A422D" w:rsidP="004B73DC">
      <w:pPr>
        <w:spacing w:line="312" w:lineRule="auto"/>
        <w:ind w:firstLine="720"/>
        <w:jc w:val="both"/>
        <w:rPr>
          <w:color w:val="FF0000"/>
          <w:sz w:val="24"/>
          <w:szCs w:val="24"/>
        </w:rPr>
      </w:pPr>
    </w:p>
    <w:p w14:paraId="2EA1D624" w14:textId="67A808A8" w:rsidR="004A1C37" w:rsidRPr="004A1C37" w:rsidRDefault="004A1C37" w:rsidP="001E41B1">
      <w:pPr>
        <w:spacing w:line="312" w:lineRule="auto"/>
        <w:jc w:val="both"/>
        <w:rPr>
          <w:b/>
          <w:color w:val="FFFFFF" w:themeColor="background1"/>
          <w:sz w:val="22"/>
          <w:szCs w:val="22"/>
        </w:rPr>
      </w:pPr>
      <w:r w:rsidRPr="004A1C37">
        <w:rPr>
          <w:b/>
          <w:sz w:val="22"/>
          <w:szCs w:val="22"/>
        </w:rPr>
        <w:t xml:space="preserve">Director </w:t>
      </w:r>
      <w:r w:rsidR="002976C4" w:rsidRPr="004A1C37">
        <w:rPr>
          <w:b/>
          <w:sz w:val="22"/>
          <w:szCs w:val="22"/>
        </w:rPr>
        <w:t>Direcț</w:t>
      </w:r>
      <w:r w:rsidR="001A422D" w:rsidRPr="004A1C37">
        <w:rPr>
          <w:b/>
          <w:sz w:val="22"/>
          <w:szCs w:val="22"/>
        </w:rPr>
        <w:t xml:space="preserve">ia </w:t>
      </w:r>
      <w:r w:rsidR="0099628A" w:rsidRPr="004A1C37">
        <w:rPr>
          <w:b/>
          <w:sz w:val="22"/>
          <w:szCs w:val="22"/>
        </w:rPr>
        <w:t>Incubator de Proiecte</w:t>
      </w:r>
      <w:r w:rsidRPr="004A1C37">
        <w:rPr>
          <w:b/>
          <w:sz w:val="22"/>
          <w:szCs w:val="22"/>
        </w:rPr>
        <w:t xml:space="preserve">     </w:t>
      </w:r>
      <w:r w:rsidR="00E0620B">
        <w:rPr>
          <w:b/>
          <w:sz w:val="22"/>
          <w:szCs w:val="22"/>
        </w:rPr>
        <w:t xml:space="preserve">                           </w:t>
      </w:r>
      <w:r w:rsidRPr="004A1C37">
        <w:rPr>
          <w:b/>
          <w:sz w:val="22"/>
          <w:szCs w:val="22"/>
        </w:rPr>
        <w:t xml:space="preserve">Șef </w:t>
      </w:r>
      <w:r w:rsidR="004B73DC" w:rsidRPr="004A1C37">
        <w:rPr>
          <w:b/>
          <w:sz w:val="22"/>
          <w:szCs w:val="22"/>
        </w:rPr>
        <w:t>Serviciu</w:t>
      </w:r>
      <w:r w:rsidR="00300AC2">
        <w:rPr>
          <w:b/>
          <w:sz w:val="22"/>
          <w:szCs w:val="22"/>
        </w:rPr>
        <w:t xml:space="preserve"> PMMDS</w:t>
      </w:r>
    </w:p>
    <w:p w14:paraId="66D48365" w14:textId="4B8D6C9A" w:rsidR="004A1C37" w:rsidRPr="004A1C37" w:rsidRDefault="0099628A" w:rsidP="001E41B1">
      <w:pPr>
        <w:spacing w:line="312" w:lineRule="auto"/>
        <w:jc w:val="both"/>
        <w:rPr>
          <w:b/>
          <w:sz w:val="22"/>
          <w:szCs w:val="22"/>
        </w:rPr>
      </w:pPr>
      <w:r w:rsidRPr="004A1C37">
        <w:rPr>
          <w:b/>
          <w:sz w:val="22"/>
          <w:szCs w:val="22"/>
        </w:rPr>
        <w:t>Adriana Deaconu</w:t>
      </w:r>
      <w:r w:rsidR="00925B82" w:rsidRPr="004A1C37">
        <w:rPr>
          <w:b/>
          <w:sz w:val="22"/>
          <w:szCs w:val="22"/>
        </w:rPr>
        <w:tab/>
      </w:r>
      <w:r w:rsidR="00925B82" w:rsidRPr="004A1C37">
        <w:rPr>
          <w:b/>
          <w:sz w:val="22"/>
          <w:szCs w:val="22"/>
        </w:rPr>
        <w:tab/>
        <w:t xml:space="preserve">     </w:t>
      </w:r>
      <w:r w:rsidR="004A1C37" w:rsidRPr="004A1C37">
        <w:rPr>
          <w:b/>
          <w:sz w:val="22"/>
          <w:szCs w:val="22"/>
        </w:rPr>
        <w:t xml:space="preserve">               </w:t>
      </w:r>
      <w:r w:rsidR="00E0620B">
        <w:rPr>
          <w:b/>
          <w:sz w:val="22"/>
          <w:szCs w:val="22"/>
        </w:rPr>
        <w:t xml:space="preserve">                               </w:t>
      </w:r>
      <w:r w:rsidR="00925B82" w:rsidRPr="004A1C37">
        <w:rPr>
          <w:b/>
          <w:sz w:val="22"/>
          <w:szCs w:val="22"/>
        </w:rPr>
        <w:t>Camelia Bobei</w:t>
      </w:r>
      <w:r w:rsidR="001A422D" w:rsidRPr="004A1C37">
        <w:rPr>
          <w:b/>
          <w:sz w:val="22"/>
          <w:szCs w:val="22"/>
        </w:rPr>
        <w:t xml:space="preserve">      </w:t>
      </w:r>
      <w:r w:rsidR="0039221B" w:rsidRPr="004A1C37">
        <w:rPr>
          <w:b/>
          <w:sz w:val="22"/>
          <w:szCs w:val="22"/>
        </w:rPr>
        <w:t xml:space="preserve">           </w:t>
      </w:r>
      <w:r w:rsidR="0039221B" w:rsidRPr="004A1C37">
        <w:rPr>
          <w:b/>
          <w:color w:val="FFFFFF" w:themeColor="background1"/>
          <w:sz w:val="22"/>
          <w:szCs w:val="22"/>
        </w:rPr>
        <w:t>Daniela Ghinea, Șef Serviciu</w:t>
      </w:r>
    </w:p>
    <w:p w14:paraId="01C1B687" w14:textId="77777777" w:rsidR="004A1C37" w:rsidRPr="004A1C37" w:rsidRDefault="004A1C37" w:rsidP="001E41B1">
      <w:pPr>
        <w:spacing w:line="312" w:lineRule="auto"/>
        <w:jc w:val="both"/>
        <w:rPr>
          <w:b/>
          <w:sz w:val="22"/>
          <w:szCs w:val="22"/>
        </w:rPr>
      </w:pPr>
      <w:r w:rsidRPr="004A1C37">
        <w:rPr>
          <w:b/>
          <w:spacing w:val="-1"/>
          <w:sz w:val="22"/>
          <w:szCs w:val="22"/>
        </w:rPr>
        <w:t>Șef Serviciul Finanțări Nerambursabile</w:t>
      </w:r>
    </w:p>
    <w:p w14:paraId="05A7F59A" w14:textId="0B8C3E8B" w:rsidR="004A1C37" w:rsidRDefault="004A1C37" w:rsidP="001E41B1">
      <w:pPr>
        <w:spacing w:line="312" w:lineRule="auto"/>
        <w:jc w:val="both"/>
        <w:rPr>
          <w:b/>
          <w:sz w:val="22"/>
          <w:szCs w:val="22"/>
        </w:rPr>
      </w:pPr>
      <w:r w:rsidRPr="004A1C37">
        <w:rPr>
          <w:b/>
          <w:sz w:val="22"/>
          <w:szCs w:val="22"/>
        </w:rPr>
        <w:t xml:space="preserve">Daniela Ghinea </w:t>
      </w:r>
    </w:p>
    <w:p w14:paraId="1E4811DF" w14:textId="77777777" w:rsidR="00E0620B" w:rsidRPr="004A1C37" w:rsidRDefault="00E0620B" w:rsidP="001E41B1">
      <w:pPr>
        <w:spacing w:line="312" w:lineRule="auto"/>
        <w:jc w:val="both"/>
        <w:rPr>
          <w:b/>
          <w:sz w:val="22"/>
          <w:szCs w:val="22"/>
        </w:rPr>
      </w:pPr>
    </w:p>
    <w:p w14:paraId="1785C307" w14:textId="77777777" w:rsidR="0039221B" w:rsidRPr="004A1C37" w:rsidRDefault="004B73DC" w:rsidP="001E41B1">
      <w:pPr>
        <w:spacing w:line="312" w:lineRule="auto"/>
        <w:jc w:val="both"/>
        <w:rPr>
          <w:b/>
          <w:sz w:val="22"/>
          <w:szCs w:val="22"/>
        </w:rPr>
      </w:pPr>
      <w:r w:rsidRPr="004A1C37">
        <w:rPr>
          <w:b/>
          <w:sz w:val="22"/>
          <w:szCs w:val="22"/>
        </w:rPr>
        <w:t>Consilier SFN</w:t>
      </w:r>
      <w:r w:rsidR="0039221B" w:rsidRPr="004A1C37">
        <w:rPr>
          <w:b/>
          <w:sz w:val="22"/>
          <w:szCs w:val="22"/>
        </w:rPr>
        <w:tab/>
      </w:r>
      <w:r w:rsidR="0039221B" w:rsidRPr="004A1C37">
        <w:rPr>
          <w:b/>
          <w:sz w:val="22"/>
          <w:szCs w:val="22"/>
        </w:rPr>
        <w:tab/>
      </w:r>
      <w:r w:rsidR="0039221B" w:rsidRPr="004A1C37">
        <w:rPr>
          <w:b/>
          <w:sz w:val="22"/>
          <w:szCs w:val="22"/>
        </w:rPr>
        <w:tab/>
      </w:r>
      <w:r w:rsidR="0039221B" w:rsidRPr="004A1C37">
        <w:rPr>
          <w:b/>
          <w:sz w:val="22"/>
          <w:szCs w:val="22"/>
        </w:rPr>
        <w:tab/>
      </w:r>
      <w:r w:rsidR="0039221B" w:rsidRPr="004A1C37">
        <w:rPr>
          <w:b/>
          <w:sz w:val="22"/>
          <w:szCs w:val="22"/>
        </w:rPr>
        <w:tab/>
      </w:r>
      <w:r w:rsidR="0039221B" w:rsidRPr="004A1C37">
        <w:rPr>
          <w:b/>
          <w:sz w:val="22"/>
          <w:szCs w:val="22"/>
        </w:rPr>
        <w:tab/>
      </w:r>
      <w:r w:rsidR="0039221B" w:rsidRPr="004A1C37">
        <w:rPr>
          <w:b/>
          <w:sz w:val="22"/>
          <w:szCs w:val="22"/>
        </w:rPr>
        <w:tab/>
        <w:t xml:space="preserve"> </w:t>
      </w:r>
    </w:p>
    <w:p w14:paraId="0197B239" w14:textId="77777777" w:rsidR="0039221B" w:rsidRPr="004A1C37" w:rsidRDefault="00B54AAE" w:rsidP="001E41B1">
      <w:pPr>
        <w:spacing w:line="312" w:lineRule="auto"/>
        <w:jc w:val="both"/>
        <w:rPr>
          <w:b/>
          <w:sz w:val="22"/>
          <w:szCs w:val="22"/>
        </w:rPr>
      </w:pPr>
      <w:r w:rsidRPr="004A1C37">
        <w:rPr>
          <w:b/>
          <w:sz w:val="22"/>
          <w:szCs w:val="22"/>
        </w:rPr>
        <w:t>Dana Neacșu</w:t>
      </w:r>
      <w:r w:rsidR="0039221B" w:rsidRPr="004A1C37">
        <w:rPr>
          <w:b/>
          <w:sz w:val="22"/>
          <w:szCs w:val="22"/>
        </w:rPr>
        <w:t xml:space="preserve"> </w:t>
      </w:r>
    </w:p>
    <w:p w14:paraId="339CDD8B" w14:textId="77777777" w:rsidR="001A422D" w:rsidRPr="00AF4622" w:rsidRDefault="001A422D" w:rsidP="001B6C1E">
      <w:pPr>
        <w:spacing w:line="312" w:lineRule="auto"/>
        <w:ind w:firstLine="720"/>
        <w:jc w:val="both"/>
        <w:rPr>
          <w:sz w:val="24"/>
          <w:szCs w:val="24"/>
        </w:rPr>
      </w:pPr>
      <w:r w:rsidRPr="004A1C37">
        <w:rPr>
          <w:b/>
          <w:sz w:val="22"/>
          <w:szCs w:val="22"/>
        </w:rPr>
        <w:lastRenderedPageBreak/>
        <w:tab/>
      </w:r>
      <w:r w:rsidRPr="004A1C37">
        <w:rPr>
          <w:b/>
          <w:sz w:val="22"/>
          <w:szCs w:val="22"/>
        </w:rPr>
        <w:tab/>
      </w:r>
      <w:r w:rsidRPr="00AF4622">
        <w:rPr>
          <w:b/>
          <w:sz w:val="24"/>
          <w:szCs w:val="24"/>
        </w:rPr>
        <w:t xml:space="preserve">          </w:t>
      </w:r>
    </w:p>
    <w:sectPr w:rsidR="001A422D" w:rsidRPr="00AF4622" w:rsidSect="00BC3414">
      <w:footerReference w:type="default" r:id="rId7"/>
      <w:pgSz w:w="12240" w:h="15840"/>
      <w:pgMar w:top="1418"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6FAF" w14:textId="77777777" w:rsidR="00DE72B9" w:rsidRDefault="00DE72B9" w:rsidP="002976C4">
      <w:r>
        <w:separator/>
      </w:r>
    </w:p>
  </w:endnote>
  <w:endnote w:type="continuationSeparator" w:id="0">
    <w:p w14:paraId="29CF99E8" w14:textId="77777777" w:rsidR="00DE72B9" w:rsidRDefault="00DE72B9" w:rsidP="0029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8">
    <w:altName w:val="Arial Unicode MS"/>
    <w:panose1 w:val="00000000000000000000"/>
    <w:charset w:val="88"/>
    <w:family w:val="auto"/>
    <w:notTrueType/>
    <w:pitch w:val="default"/>
    <w:sig w:usb0="00000001" w:usb1="08080000" w:usb2="00000010" w:usb3="00000000" w:csb0="00100000" w:csb1="00000000"/>
  </w:font>
  <w:font w:name="CIDFont+F11">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1795" w14:textId="77777777" w:rsidR="002976C4" w:rsidRDefault="001F584C" w:rsidP="002976C4">
    <w:pPr>
      <w:ind w:left="5040" w:firstLine="720"/>
      <w:jc w:val="center"/>
    </w:pPr>
    <w:r>
      <w:t xml:space="preserve">                       </w:t>
    </w:r>
    <w:r w:rsidR="002976C4">
      <w:t>Cod FO53-01,</w:t>
    </w:r>
    <w:r w:rsidR="002976C4" w:rsidRPr="002976C4">
      <w:t>Ver.2</w:t>
    </w:r>
  </w:p>
  <w:p w14:paraId="35798C6A" w14:textId="77777777" w:rsidR="002976C4" w:rsidRDefault="002976C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5C48B" w14:textId="77777777" w:rsidR="00DE72B9" w:rsidRDefault="00DE72B9" w:rsidP="002976C4">
      <w:r>
        <w:separator/>
      </w:r>
    </w:p>
  </w:footnote>
  <w:footnote w:type="continuationSeparator" w:id="0">
    <w:p w14:paraId="501A1687" w14:textId="77777777" w:rsidR="00DE72B9" w:rsidRDefault="00DE72B9" w:rsidP="00297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38B1ADC"/>
    <w:multiLevelType w:val="hybridMultilevel"/>
    <w:tmpl w:val="4FA4C8F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A8375CE"/>
    <w:multiLevelType w:val="hybridMultilevel"/>
    <w:tmpl w:val="4E9045EA"/>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4EF2AA3"/>
    <w:multiLevelType w:val="hybridMultilevel"/>
    <w:tmpl w:val="C48C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C3512"/>
    <w:multiLevelType w:val="hybridMultilevel"/>
    <w:tmpl w:val="67024E98"/>
    <w:lvl w:ilvl="0" w:tplc="5C6E61E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8261902"/>
    <w:multiLevelType w:val="hybridMultilevel"/>
    <w:tmpl w:val="27486B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728C23B4"/>
    <w:multiLevelType w:val="hybridMultilevel"/>
    <w:tmpl w:val="DBE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EE04E0"/>
    <w:multiLevelType w:val="hybridMultilevel"/>
    <w:tmpl w:val="58A0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92078">
    <w:abstractNumId w:val="0"/>
  </w:num>
  <w:num w:numId="2" w16cid:durableId="542133006">
    <w:abstractNumId w:val="2"/>
  </w:num>
  <w:num w:numId="3" w16cid:durableId="148719235">
    <w:abstractNumId w:val="1"/>
  </w:num>
  <w:num w:numId="4" w16cid:durableId="69548204">
    <w:abstractNumId w:val="6"/>
  </w:num>
  <w:num w:numId="5" w16cid:durableId="227807188">
    <w:abstractNumId w:val="5"/>
  </w:num>
  <w:num w:numId="6" w16cid:durableId="698437266">
    <w:abstractNumId w:val="4"/>
  </w:num>
  <w:num w:numId="7" w16cid:durableId="1569803364">
    <w:abstractNumId w:val="7"/>
  </w:num>
  <w:num w:numId="8" w16cid:durableId="2109932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0894"/>
    <w:rsid w:val="00000C36"/>
    <w:rsid w:val="00015B07"/>
    <w:rsid w:val="000230D4"/>
    <w:rsid w:val="00023414"/>
    <w:rsid w:val="0002520B"/>
    <w:rsid w:val="0003035C"/>
    <w:rsid w:val="0003438B"/>
    <w:rsid w:val="00050AF5"/>
    <w:rsid w:val="00052635"/>
    <w:rsid w:val="00060457"/>
    <w:rsid w:val="00064894"/>
    <w:rsid w:val="00067C21"/>
    <w:rsid w:val="000A0C1D"/>
    <w:rsid w:val="000A2499"/>
    <w:rsid w:val="000A53E5"/>
    <w:rsid w:val="000A729A"/>
    <w:rsid w:val="00110389"/>
    <w:rsid w:val="00113200"/>
    <w:rsid w:val="00131C5F"/>
    <w:rsid w:val="0013221F"/>
    <w:rsid w:val="0013439C"/>
    <w:rsid w:val="0013446C"/>
    <w:rsid w:val="00163805"/>
    <w:rsid w:val="00192F46"/>
    <w:rsid w:val="001A422D"/>
    <w:rsid w:val="001A4A6D"/>
    <w:rsid w:val="001B6C1E"/>
    <w:rsid w:val="001D400A"/>
    <w:rsid w:val="001D4372"/>
    <w:rsid w:val="001D6CA9"/>
    <w:rsid w:val="001E41B1"/>
    <w:rsid w:val="001F584C"/>
    <w:rsid w:val="00201441"/>
    <w:rsid w:val="00215121"/>
    <w:rsid w:val="002448F5"/>
    <w:rsid w:val="00250855"/>
    <w:rsid w:val="0026791F"/>
    <w:rsid w:val="002714DB"/>
    <w:rsid w:val="0027275F"/>
    <w:rsid w:val="00282C5D"/>
    <w:rsid w:val="00284498"/>
    <w:rsid w:val="00295A31"/>
    <w:rsid w:val="002976C4"/>
    <w:rsid w:val="002E35AE"/>
    <w:rsid w:val="002F1CE5"/>
    <w:rsid w:val="002F1F8F"/>
    <w:rsid w:val="00300AC2"/>
    <w:rsid w:val="003011C1"/>
    <w:rsid w:val="00323A6E"/>
    <w:rsid w:val="00327E98"/>
    <w:rsid w:val="00335D1C"/>
    <w:rsid w:val="00342388"/>
    <w:rsid w:val="003656C8"/>
    <w:rsid w:val="003715F2"/>
    <w:rsid w:val="003762AC"/>
    <w:rsid w:val="0039221B"/>
    <w:rsid w:val="003A68BF"/>
    <w:rsid w:val="003C4749"/>
    <w:rsid w:val="003E03D6"/>
    <w:rsid w:val="003E6200"/>
    <w:rsid w:val="003F72B8"/>
    <w:rsid w:val="004302C1"/>
    <w:rsid w:val="00456002"/>
    <w:rsid w:val="0046520F"/>
    <w:rsid w:val="0047508D"/>
    <w:rsid w:val="00477A02"/>
    <w:rsid w:val="004A1C37"/>
    <w:rsid w:val="004B73DC"/>
    <w:rsid w:val="004C03AD"/>
    <w:rsid w:val="004D3156"/>
    <w:rsid w:val="004D3C78"/>
    <w:rsid w:val="004E7CF0"/>
    <w:rsid w:val="004F0310"/>
    <w:rsid w:val="004F72DB"/>
    <w:rsid w:val="00516F6C"/>
    <w:rsid w:val="00527898"/>
    <w:rsid w:val="00554692"/>
    <w:rsid w:val="00570A33"/>
    <w:rsid w:val="00580EA6"/>
    <w:rsid w:val="005A472B"/>
    <w:rsid w:val="005A7E8C"/>
    <w:rsid w:val="005D13E6"/>
    <w:rsid w:val="005E3A5E"/>
    <w:rsid w:val="00607BFA"/>
    <w:rsid w:val="00620ABA"/>
    <w:rsid w:val="00626DDC"/>
    <w:rsid w:val="00662717"/>
    <w:rsid w:val="006C6A7B"/>
    <w:rsid w:val="006E1E8E"/>
    <w:rsid w:val="006E5FB3"/>
    <w:rsid w:val="006E6A31"/>
    <w:rsid w:val="007160D1"/>
    <w:rsid w:val="00717524"/>
    <w:rsid w:val="0073134A"/>
    <w:rsid w:val="007377BD"/>
    <w:rsid w:val="00737950"/>
    <w:rsid w:val="007502E3"/>
    <w:rsid w:val="007533EF"/>
    <w:rsid w:val="00757B15"/>
    <w:rsid w:val="00781061"/>
    <w:rsid w:val="007A1459"/>
    <w:rsid w:val="007A3F33"/>
    <w:rsid w:val="007C62B4"/>
    <w:rsid w:val="007E7278"/>
    <w:rsid w:val="0082256E"/>
    <w:rsid w:val="008259F1"/>
    <w:rsid w:val="008674EE"/>
    <w:rsid w:val="00870894"/>
    <w:rsid w:val="008733B3"/>
    <w:rsid w:val="00875778"/>
    <w:rsid w:val="00896908"/>
    <w:rsid w:val="008F442D"/>
    <w:rsid w:val="008F4520"/>
    <w:rsid w:val="00923998"/>
    <w:rsid w:val="00925B82"/>
    <w:rsid w:val="00936238"/>
    <w:rsid w:val="00942ADA"/>
    <w:rsid w:val="00993A44"/>
    <w:rsid w:val="0099628A"/>
    <w:rsid w:val="009A11B4"/>
    <w:rsid w:val="009D23D1"/>
    <w:rsid w:val="00A0375B"/>
    <w:rsid w:val="00A228F9"/>
    <w:rsid w:val="00A512C9"/>
    <w:rsid w:val="00A74B5B"/>
    <w:rsid w:val="00AA385D"/>
    <w:rsid w:val="00AD2624"/>
    <w:rsid w:val="00AE4F2B"/>
    <w:rsid w:val="00AF4622"/>
    <w:rsid w:val="00AF5E06"/>
    <w:rsid w:val="00B0667F"/>
    <w:rsid w:val="00B119C0"/>
    <w:rsid w:val="00B16C97"/>
    <w:rsid w:val="00B31DE2"/>
    <w:rsid w:val="00B42779"/>
    <w:rsid w:val="00B51CF1"/>
    <w:rsid w:val="00B5400E"/>
    <w:rsid w:val="00B54AAE"/>
    <w:rsid w:val="00B557A3"/>
    <w:rsid w:val="00B6088B"/>
    <w:rsid w:val="00B60F27"/>
    <w:rsid w:val="00B661B3"/>
    <w:rsid w:val="00B716AA"/>
    <w:rsid w:val="00B75633"/>
    <w:rsid w:val="00B9027D"/>
    <w:rsid w:val="00BB348A"/>
    <w:rsid w:val="00BB58CE"/>
    <w:rsid w:val="00BC3414"/>
    <w:rsid w:val="00BD2115"/>
    <w:rsid w:val="00BD7424"/>
    <w:rsid w:val="00BE086A"/>
    <w:rsid w:val="00BE2C58"/>
    <w:rsid w:val="00BE413F"/>
    <w:rsid w:val="00BE497F"/>
    <w:rsid w:val="00BE5092"/>
    <w:rsid w:val="00BF0E23"/>
    <w:rsid w:val="00C00DE8"/>
    <w:rsid w:val="00C243D1"/>
    <w:rsid w:val="00C246F5"/>
    <w:rsid w:val="00C3134D"/>
    <w:rsid w:val="00C42F73"/>
    <w:rsid w:val="00C46CBE"/>
    <w:rsid w:val="00C7056F"/>
    <w:rsid w:val="00C762CB"/>
    <w:rsid w:val="00C80BA4"/>
    <w:rsid w:val="00C91ACE"/>
    <w:rsid w:val="00CA4BF4"/>
    <w:rsid w:val="00CB545D"/>
    <w:rsid w:val="00CD331C"/>
    <w:rsid w:val="00D06430"/>
    <w:rsid w:val="00D11770"/>
    <w:rsid w:val="00D159B0"/>
    <w:rsid w:val="00D2584D"/>
    <w:rsid w:val="00D25872"/>
    <w:rsid w:val="00D408C9"/>
    <w:rsid w:val="00D55D57"/>
    <w:rsid w:val="00D6298D"/>
    <w:rsid w:val="00D72D64"/>
    <w:rsid w:val="00D952E3"/>
    <w:rsid w:val="00DA4D76"/>
    <w:rsid w:val="00DA6E31"/>
    <w:rsid w:val="00DD02B7"/>
    <w:rsid w:val="00DD2C3D"/>
    <w:rsid w:val="00DD2CA2"/>
    <w:rsid w:val="00DE6F32"/>
    <w:rsid w:val="00DE72B9"/>
    <w:rsid w:val="00DF0E37"/>
    <w:rsid w:val="00DF170C"/>
    <w:rsid w:val="00DF7EC3"/>
    <w:rsid w:val="00E0620B"/>
    <w:rsid w:val="00E4056A"/>
    <w:rsid w:val="00E609A8"/>
    <w:rsid w:val="00E66A29"/>
    <w:rsid w:val="00E80706"/>
    <w:rsid w:val="00E86FE9"/>
    <w:rsid w:val="00E87B60"/>
    <w:rsid w:val="00EA478F"/>
    <w:rsid w:val="00EB19E1"/>
    <w:rsid w:val="00ED4600"/>
    <w:rsid w:val="00EE195C"/>
    <w:rsid w:val="00F27489"/>
    <w:rsid w:val="00F31DEC"/>
    <w:rsid w:val="00F35340"/>
    <w:rsid w:val="00F65BEE"/>
    <w:rsid w:val="00FA54A4"/>
    <w:rsid w:val="00FA7BA7"/>
    <w:rsid w:val="00FE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8F9C24"/>
  <w15:docId w15:val="{1F89297B-444B-49AA-88EF-B1D996C5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894"/>
    <w:rPr>
      <w:rFonts w:eastAsia="Times New Roman"/>
      <w:sz w:val="26"/>
      <w:szCs w:val="26"/>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733B3"/>
    <w:pPr>
      <w:ind w:left="720"/>
      <w:contextualSpacing/>
    </w:pPr>
  </w:style>
  <w:style w:type="paragraph" w:styleId="Antet">
    <w:name w:val="header"/>
    <w:basedOn w:val="Normal"/>
    <w:link w:val="AntetCaracter"/>
    <w:uiPriority w:val="99"/>
    <w:semiHidden/>
    <w:unhideWhenUsed/>
    <w:rsid w:val="002976C4"/>
    <w:pPr>
      <w:tabs>
        <w:tab w:val="center" w:pos="4680"/>
        <w:tab w:val="right" w:pos="9360"/>
      </w:tabs>
    </w:pPr>
  </w:style>
  <w:style w:type="character" w:customStyle="1" w:styleId="AntetCaracter">
    <w:name w:val="Antet Caracter"/>
    <w:basedOn w:val="Fontdeparagrafimplicit"/>
    <w:link w:val="Antet"/>
    <w:uiPriority w:val="99"/>
    <w:semiHidden/>
    <w:rsid w:val="002976C4"/>
    <w:rPr>
      <w:rFonts w:eastAsia="Times New Roman"/>
      <w:sz w:val="26"/>
      <w:szCs w:val="26"/>
      <w:lang w:val="ro-RO"/>
    </w:rPr>
  </w:style>
  <w:style w:type="paragraph" w:styleId="Subsol">
    <w:name w:val="footer"/>
    <w:basedOn w:val="Normal"/>
    <w:link w:val="SubsolCaracter"/>
    <w:uiPriority w:val="99"/>
    <w:semiHidden/>
    <w:unhideWhenUsed/>
    <w:rsid w:val="002976C4"/>
    <w:pPr>
      <w:tabs>
        <w:tab w:val="center" w:pos="4680"/>
        <w:tab w:val="right" w:pos="9360"/>
      </w:tabs>
    </w:pPr>
  </w:style>
  <w:style w:type="character" w:customStyle="1" w:styleId="SubsolCaracter">
    <w:name w:val="Subsol Caracter"/>
    <w:basedOn w:val="Fontdeparagrafimplicit"/>
    <w:link w:val="Subsol"/>
    <w:uiPriority w:val="99"/>
    <w:semiHidden/>
    <w:rsid w:val="002976C4"/>
    <w:rPr>
      <w:rFonts w:eastAsia="Times New Roman"/>
      <w:sz w:val="26"/>
      <w:szCs w:val="26"/>
      <w:lang w:val="ro-RO"/>
    </w:rPr>
  </w:style>
  <w:style w:type="paragraph" w:customStyle="1" w:styleId="Default">
    <w:name w:val="Default"/>
    <w:rsid w:val="003E03D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5</Pages>
  <Words>1617</Words>
  <Characters>9218</Characters>
  <Application>Microsoft Office Word</Application>
  <DocSecurity>0</DocSecurity>
  <Lines>76</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MUNICIPIUL  TIMISOARA</vt:lpstr>
      <vt:lpstr>MUNICIPIUL  TIMISOARA</vt:lpstr>
    </vt:vector>
  </TitlesOfParts>
  <Company>PMT</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Camelia Bobei</cp:lastModifiedBy>
  <cp:revision>78</cp:revision>
  <cp:lastPrinted>2022-09-28T12:11:00Z</cp:lastPrinted>
  <dcterms:created xsi:type="dcterms:W3CDTF">2022-06-21T05:56:00Z</dcterms:created>
  <dcterms:modified xsi:type="dcterms:W3CDTF">2022-09-29T13:01:00Z</dcterms:modified>
</cp:coreProperties>
</file>