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647" w:rsidRPr="00D445B1" w:rsidRDefault="00945647" w:rsidP="006B77A5">
      <w:pPr>
        <w:rPr>
          <w:lang w:val="ro-RO"/>
        </w:rPr>
      </w:pPr>
    </w:p>
    <w:p w:rsidR="00945647" w:rsidRPr="00D445B1" w:rsidRDefault="00945647" w:rsidP="006B77A5">
      <w:pPr>
        <w:rPr>
          <w:lang w:val="ro-RO"/>
        </w:rPr>
      </w:pPr>
    </w:p>
    <w:p w:rsidR="00945647" w:rsidRPr="00D445B1" w:rsidRDefault="00945647" w:rsidP="006B77A5">
      <w:pPr>
        <w:rPr>
          <w:lang w:val="ro-RO"/>
        </w:rPr>
      </w:pPr>
    </w:p>
    <w:p w:rsidR="00945647" w:rsidRPr="00D445B1" w:rsidRDefault="00945647" w:rsidP="006B77A5">
      <w:pPr>
        <w:rPr>
          <w:lang w:val="ro-RO"/>
        </w:rPr>
      </w:pPr>
      <w:r w:rsidRPr="00D445B1">
        <w:rPr>
          <w:lang w:val="ro-RO"/>
        </w:rPr>
        <w:t>ROMÂNIA</w:t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</w:p>
    <w:p w:rsidR="00945647" w:rsidRPr="00D445B1" w:rsidRDefault="00945647" w:rsidP="006B77A5">
      <w:pPr>
        <w:rPr>
          <w:lang w:val="ro-RO"/>
        </w:rPr>
      </w:pPr>
      <w:r w:rsidRPr="00D445B1">
        <w:rPr>
          <w:lang w:val="ro-RO"/>
        </w:rPr>
        <w:t>JUDETUL TIMIŞ</w:t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  <w:t xml:space="preserve">  </w:t>
      </w:r>
    </w:p>
    <w:p w:rsidR="00945647" w:rsidRPr="00D445B1" w:rsidRDefault="00945647" w:rsidP="006B77A5">
      <w:pPr>
        <w:rPr>
          <w:lang w:val="ro-RO"/>
        </w:rPr>
      </w:pPr>
      <w:r w:rsidRPr="00D445B1">
        <w:rPr>
          <w:lang w:val="ro-RO"/>
        </w:rPr>
        <w:t>MUNICIPIUL TIMISOARA</w:t>
      </w:r>
    </w:p>
    <w:p w:rsidR="00945647" w:rsidRPr="00D445B1" w:rsidRDefault="00945647" w:rsidP="006B77A5">
      <w:pPr>
        <w:rPr>
          <w:lang w:val="ro-RO"/>
        </w:rPr>
      </w:pPr>
      <w:r w:rsidRPr="00D445B1">
        <w:rPr>
          <w:lang w:val="ro-RO"/>
        </w:rPr>
        <w:t>Serviciul G.M.P.F.I.N.L.</w:t>
      </w:r>
    </w:p>
    <w:p w:rsidR="00945647" w:rsidRPr="00D445B1" w:rsidRDefault="00945647" w:rsidP="006B77A5">
      <w:pPr>
        <w:rPr>
          <w:lang w:val="ro-RO"/>
        </w:rPr>
      </w:pPr>
      <w:r w:rsidRPr="00D445B1">
        <w:rPr>
          <w:lang w:val="ro-RO"/>
        </w:rPr>
        <w:t>Compartimentul Proiecte Diverse</w:t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  <w:t xml:space="preserve">     </w:t>
      </w:r>
    </w:p>
    <w:p w:rsidR="00945647" w:rsidRPr="00D445B1" w:rsidRDefault="00945647" w:rsidP="00E21158">
      <w:pPr>
        <w:pBdr>
          <w:bottom w:val="single" w:sz="4" w:space="1" w:color="auto"/>
        </w:pBdr>
        <w:jc w:val="both"/>
        <w:rPr>
          <w:lang w:val="ro-RO"/>
        </w:rPr>
      </w:pPr>
      <w:r w:rsidRPr="00D445B1">
        <w:rPr>
          <w:lang w:val="ro-RO"/>
        </w:rPr>
        <w:t xml:space="preserve">NR. SC 2018 - </w:t>
      </w:r>
    </w:p>
    <w:p w:rsidR="00945647" w:rsidRPr="00D445B1" w:rsidRDefault="00945647" w:rsidP="006B77A5">
      <w:pPr>
        <w:jc w:val="both"/>
        <w:rPr>
          <w:lang w:val="ro-RO"/>
        </w:rPr>
      </w:pPr>
    </w:p>
    <w:p w:rsidR="00945647" w:rsidRPr="00D445B1" w:rsidRDefault="00945647" w:rsidP="006B77A5">
      <w:pPr>
        <w:jc w:val="both"/>
        <w:rPr>
          <w:lang w:val="ro-RO"/>
        </w:rPr>
      </w:pPr>
    </w:p>
    <w:p w:rsidR="00945647" w:rsidRPr="00D445B1" w:rsidRDefault="00945647" w:rsidP="006B77A5">
      <w:pPr>
        <w:jc w:val="both"/>
        <w:rPr>
          <w:lang w:val="ro-RO"/>
        </w:rPr>
      </w:pPr>
    </w:p>
    <w:p w:rsidR="00945647" w:rsidRPr="00D445B1" w:rsidRDefault="00945647" w:rsidP="006B77A5">
      <w:pPr>
        <w:jc w:val="both"/>
        <w:rPr>
          <w:lang w:val="ro-RO"/>
        </w:rPr>
      </w:pPr>
    </w:p>
    <w:p w:rsidR="00945647" w:rsidRPr="00D445B1" w:rsidRDefault="00945647" w:rsidP="006B77A5">
      <w:pPr>
        <w:jc w:val="both"/>
        <w:rPr>
          <w:lang w:val="ro-RO"/>
        </w:rPr>
      </w:pPr>
    </w:p>
    <w:p w:rsidR="00945647" w:rsidRPr="00D445B1" w:rsidRDefault="00945647" w:rsidP="006B77A5">
      <w:pPr>
        <w:jc w:val="center"/>
        <w:rPr>
          <w:lang w:val="ro-RO"/>
        </w:rPr>
      </w:pPr>
      <w:r w:rsidRPr="00D445B1">
        <w:rPr>
          <w:lang w:val="ro-RO"/>
        </w:rPr>
        <w:t>RAPORT DE SPECIALITATE</w:t>
      </w:r>
    </w:p>
    <w:p w:rsidR="00945647" w:rsidRPr="00D445B1" w:rsidRDefault="00945647" w:rsidP="006B77A5">
      <w:pPr>
        <w:jc w:val="center"/>
        <w:rPr>
          <w:lang w:val="ro-RO"/>
        </w:rPr>
      </w:pPr>
      <w:r w:rsidRPr="00D445B1">
        <w:rPr>
          <w:lang w:val="ro-RO"/>
        </w:rPr>
        <w:t xml:space="preserve">privind aprobarea Acordului de parteneriat între UAT Municipiul Timişoara şi Direcţia de Asistenţă Socială a Municipiului Timişoara pentru depunerea şi implementarea proiectului </w:t>
      </w:r>
      <w:r w:rsidRPr="00D445B1">
        <w:rPr>
          <w:b/>
          <w:lang w:val="ro-RO"/>
        </w:rPr>
        <w:t xml:space="preserve">„Regenerare fizică, economică </w:t>
      </w:r>
      <w:r w:rsidRPr="00D445B1">
        <w:rPr>
          <w:rFonts w:hAnsi="Calibri"/>
          <w:b/>
          <w:lang w:val="ro-RO"/>
        </w:rPr>
        <w:t>ș</w:t>
      </w:r>
      <w:r w:rsidRPr="00D445B1">
        <w:rPr>
          <w:b/>
          <w:lang w:val="ro-RO"/>
        </w:rPr>
        <w:t>i socială a zonei urbane marginalizate din cartierul Ronaţ Timi</w:t>
      </w:r>
      <w:r w:rsidRPr="00D445B1">
        <w:rPr>
          <w:rFonts w:hAnsi="Calibri"/>
          <w:b/>
          <w:lang w:val="ro-RO"/>
        </w:rPr>
        <w:t>ș</w:t>
      </w:r>
      <w:r w:rsidRPr="00D445B1">
        <w:rPr>
          <w:b/>
          <w:lang w:val="ro-RO"/>
        </w:rPr>
        <w:t>oara - construire centru multifuncţional” prin POR 2014-2020</w:t>
      </w:r>
    </w:p>
    <w:p w:rsidR="00945647" w:rsidRPr="00D445B1" w:rsidRDefault="00945647" w:rsidP="006B77A5">
      <w:pPr>
        <w:jc w:val="center"/>
        <w:rPr>
          <w:lang w:val="ro-RO"/>
        </w:rPr>
      </w:pPr>
    </w:p>
    <w:p w:rsidR="00945647" w:rsidRPr="00D445B1" w:rsidRDefault="00945647" w:rsidP="009E093D">
      <w:pPr>
        <w:jc w:val="both"/>
        <w:rPr>
          <w:lang w:val="ro-RO"/>
        </w:rPr>
      </w:pPr>
      <w:r w:rsidRPr="00D445B1">
        <w:rPr>
          <w:lang w:val="ro-RO"/>
        </w:rPr>
        <w:t>Având în vedere Expunerea de motive nr. SC2018 -                                        a Primarului Municipiului Timi</w:t>
      </w:r>
      <w:r w:rsidRPr="00D445B1">
        <w:rPr>
          <w:rFonts w:hAnsi="Calibri"/>
          <w:lang w:val="ro-RO"/>
        </w:rPr>
        <w:t>ș</w:t>
      </w:r>
      <w:r w:rsidRPr="00D445B1">
        <w:rPr>
          <w:lang w:val="ro-RO"/>
        </w:rPr>
        <w:t xml:space="preserve">oara, Acordul de parteneriat  </w:t>
      </w:r>
      <w:r w:rsidRPr="00D445B1">
        <w:rPr>
          <w:rFonts w:hAnsi="Calibri"/>
          <w:lang w:val="ro-RO"/>
        </w:rPr>
        <w:t>ș</w:t>
      </w:r>
      <w:r w:rsidRPr="00D445B1">
        <w:rPr>
          <w:lang w:val="ro-RO"/>
        </w:rPr>
        <w:t xml:space="preserve">i Proiectul de hotărâre privind aprobarea acordului de parteneriat între UAT Municipiul Timişoara şi Direcţia de Asistenţă Socială a Municipiului Timişoara pentru depunerea şi implementarea proiectului </w:t>
      </w:r>
      <w:r w:rsidRPr="00D445B1">
        <w:rPr>
          <w:b/>
          <w:lang w:val="ro-RO"/>
        </w:rPr>
        <w:t xml:space="preserve">„Regenerare fizică, economică </w:t>
      </w:r>
      <w:r w:rsidRPr="00D445B1">
        <w:rPr>
          <w:rFonts w:hAnsi="Calibri"/>
          <w:b/>
          <w:lang w:val="ro-RO"/>
        </w:rPr>
        <w:t>ș</w:t>
      </w:r>
      <w:r w:rsidRPr="00D445B1">
        <w:rPr>
          <w:b/>
          <w:lang w:val="ro-RO"/>
        </w:rPr>
        <w:t>i socială a zonei urbane marginalizate din cartierul Rona</w:t>
      </w:r>
      <w:r w:rsidRPr="00D445B1">
        <w:rPr>
          <w:rFonts w:hAnsi="Calibri"/>
          <w:b/>
          <w:lang w:val="ro-RO"/>
        </w:rPr>
        <w:t>ț</w:t>
      </w:r>
      <w:r w:rsidRPr="00D445B1">
        <w:rPr>
          <w:b/>
          <w:lang w:val="ro-RO"/>
        </w:rPr>
        <w:t xml:space="preserve"> Timi</w:t>
      </w:r>
      <w:r w:rsidRPr="00D445B1">
        <w:rPr>
          <w:rFonts w:hAnsi="Calibri"/>
          <w:b/>
          <w:lang w:val="ro-RO"/>
        </w:rPr>
        <w:t>ș</w:t>
      </w:r>
      <w:r w:rsidRPr="00D445B1">
        <w:rPr>
          <w:b/>
          <w:lang w:val="ro-RO"/>
        </w:rPr>
        <w:t>oara - construire centru multifuncţional” prin POR 2014-2020</w:t>
      </w:r>
    </w:p>
    <w:p w:rsidR="00945647" w:rsidRPr="00D445B1" w:rsidRDefault="00945647" w:rsidP="00354A7A">
      <w:pPr>
        <w:jc w:val="both"/>
        <w:rPr>
          <w:i/>
          <w:lang w:val="ro-RO" w:eastAsia="ro-RO"/>
        </w:rPr>
      </w:pPr>
    </w:p>
    <w:p w:rsidR="00945647" w:rsidRPr="00D445B1" w:rsidRDefault="00945647" w:rsidP="00020331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445B1">
        <w:rPr>
          <w:rFonts w:ascii="Times New Roman" w:hAnsi="Times New Roman" w:cs="Times New Roman"/>
          <w:b w:val="0"/>
          <w:bCs w:val="0"/>
          <w:sz w:val="24"/>
          <w:szCs w:val="24"/>
        </w:rPr>
        <w:t>Ţinând cont de prevederile Ghidului Solicitantului – Condiţii specifice accesării fondurilor în cadrul Apelului de  proiecte P.O.R./4/4.3/1Axa prioritară 4: Sprijinirea dezvoltării urbane durabile, Prioritatea de investiţii 4.3: Oferirea de sprijin pentru regenerarea fizică, economică şi socială a comunităţilor defavorizate din regiunile urbane;</w:t>
      </w:r>
    </w:p>
    <w:p w:rsidR="00945647" w:rsidRPr="00D445B1" w:rsidRDefault="00945647" w:rsidP="00020331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45647" w:rsidRPr="00D445B1" w:rsidRDefault="00945647" w:rsidP="00020331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5B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În considerarea faptului că obiectivul specific al proiectului îl reprezintă </w:t>
      </w:r>
      <w:r w:rsidRPr="00D445B1">
        <w:rPr>
          <w:rFonts w:ascii="Times New Roman" w:hAnsi="Times New Roman" w:cs="Times New Roman"/>
          <w:color w:val="000000"/>
          <w:sz w:val="24"/>
          <w:szCs w:val="24"/>
        </w:rPr>
        <w:t>Îmbunătă</w:t>
      </w:r>
      <w:r w:rsidRPr="00D445B1">
        <w:rPr>
          <w:rFonts w:ascii="Times New Roman" w:hAnsi="Calibri" w:cs="Times New Roman"/>
          <w:color w:val="000000"/>
          <w:sz w:val="24"/>
          <w:szCs w:val="24"/>
        </w:rPr>
        <w:t>ț</w:t>
      </w:r>
      <w:r w:rsidRPr="00D445B1">
        <w:rPr>
          <w:rFonts w:ascii="Times New Roman" w:hAnsi="Times New Roman" w:cs="Times New Roman"/>
          <w:color w:val="000000"/>
          <w:sz w:val="24"/>
          <w:szCs w:val="24"/>
        </w:rPr>
        <w:t xml:space="preserve">irea regenerarii fizice, economice </w:t>
      </w:r>
      <w:r w:rsidRPr="00D445B1">
        <w:rPr>
          <w:rFonts w:ascii="Times New Roman" w:hAnsi="Calibri" w:cs="Times New Roman"/>
          <w:color w:val="000000"/>
          <w:sz w:val="24"/>
          <w:szCs w:val="24"/>
        </w:rPr>
        <w:t>ș</w:t>
      </w:r>
      <w:r w:rsidRPr="00D445B1">
        <w:rPr>
          <w:rFonts w:ascii="Times New Roman" w:hAnsi="Times New Roman" w:cs="Times New Roman"/>
          <w:color w:val="000000"/>
          <w:sz w:val="24"/>
          <w:szCs w:val="24"/>
        </w:rPr>
        <w:t>i sociale a comunită</w:t>
      </w:r>
      <w:r w:rsidRPr="00D445B1">
        <w:rPr>
          <w:rFonts w:ascii="Times New Roman" w:hAnsi="Calibri" w:cs="Times New Roman"/>
          <w:color w:val="000000"/>
          <w:sz w:val="24"/>
          <w:szCs w:val="24"/>
        </w:rPr>
        <w:t>ț</w:t>
      </w:r>
      <w:r w:rsidRPr="00D445B1">
        <w:rPr>
          <w:rFonts w:ascii="Times New Roman" w:hAnsi="Times New Roman" w:cs="Times New Roman"/>
          <w:color w:val="000000"/>
          <w:sz w:val="24"/>
          <w:szCs w:val="24"/>
        </w:rPr>
        <w:t>ilor marginalizate în Municipiul Timişora;</w:t>
      </w:r>
    </w:p>
    <w:p w:rsidR="00945647" w:rsidRPr="00D445B1" w:rsidRDefault="00945647" w:rsidP="00DF64B4">
      <w:pPr>
        <w:rPr>
          <w:lang w:val="ro-RO"/>
        </w:rPr>
      </w:pPr>
    </w:p>
    <w:p w:rsidR="00945647" w:rsidRPr="00D445B1" w:rsidRDefault="00945647" w:rsidP="00D445B1">
      <w:pPr>
        <w:jc w:val="both"/>
        <w:rPr>
          <w:lang w:val="ro-RO"/>
        </w:rPr>
      </w:pPr>
      <w:r w:rsidRPr="00D445B1">
        <w:rPr>
          <w:lang w:val="ro-RO"/>
        </w:rPr>
        <w:t>Având în vedere necesitatea îndeplinirii condiţiei de eligibilitate a proiectului, solicitantul finanţării trebuie să aibă calitatea de prestator de servicii sociale acreditat în condiţiile legislaţiei naţionale aplicabile în vigoare, iar în acest sens Direcţia de Asistenţă Socială a Municipiului Timişoara, serviciu cu personalitate juridică proprie, subordonat Consiliului Local, este acreditată conform Certificatului de Acreditare nr. AF, seria 003748.</w:t>
      </w:r>
    </w:p>
    <w:p w:rsidR="00945647" w:rsidRPr="00D445B1" w:rsidRDefault="00945647" w:rsidP="009E093D">
      <w:pPr>
        <w:jc w:val="both"/>
        <w:rPr>
          <w:lang w:val="ro-RO"/>
        </w:rPr>
      </w:pPr>
      <w:r w:rsidRPr="00D445B1">
        <w:rPr>
          <w:lang w:val="ro-RO"/>
        </w:rPr>
        <w:t>Întrucât Zona pentru care se propune investi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>ia, se încadrează în categoria zonelor urbane marginalizate – se încadrează în categoria zonelor urbane marginalizate – zonă de tip mahala cu case, conform cercetării de teren efectuate de Direc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>ia de Asistenta sociala a Municipiului Timi</w:t>
      </w:r>
      <w:r w:rsidRPr="00D445B1">
        <w:rPr>
          <w:rFonts w:hAnsi="Calibri"/>
          <w:lang w:val="ro-RO"/>
        </w:rPr>
        <w:t>ș</w:t>
      </w:r>
      <w:r w:rsidRPr="00D445B1">
        <w:rPr>
          <w:lang w:val="ro-RO"/>
        </w:rPr>
        <w:t xml:space="preserve">oara in perioada 18-27.04.2018. În zonă se întâlnesc probleme legate de capitalul uman (majoritatea locuitorilor fie au absolvit numai ciclul gimnazial, fie nu au fost </w:t>
      </w:r>
      <w:r w:rsidRPr="00D445B1">
        <w:rPr>
          <w:rFonts w:hAnsi="Calibri"/>
          <w:lang w:val="ro-RO"/>
        </w:rPr>
        <w:t>ș</w:t>
      </w:r>
      <w:r w:rsidRPr="00D445B1">
        <w:rPr>
          <w:lang w:val="ro-RO"/>
        </w:rPr>
        <w:t>colariza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>i sau nu au finalizat ciclul gimnazial, mul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>i dintre locuitori sunt persoane cu dizabilită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>i sau suferă de boli cronice, iar familiile au mul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>i copii, ace</w:t>
      </w:r>
      <w:r w:rsidRPr="00D445B1">
        <w:rPr>
          <w:rFonts w:hAnsi="Calibri"/>
          <w:lang w:val="ro-RO"/>
        </w:rPr>
        <w:t>ș</w:t>
      </w:r>
      <w:r w:rsidRPr="00D445B1">
        <w:rPr>
          <w:lang w:val="ro-RO"/>
        </w:rPr>
        <w:t>tia ocupând o propor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>ie însemnată din totalul locuitorilor), ocuparea for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>ei de muncă (mul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>i locuitori nu au fost încadra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>i formal pe pia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>a muncii, nu au o calificare profesională sau calificările profesionale pe care le de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>in nu le permit să devină activi pe pia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 xml:space="preserve">a muncii) </w:t>
      </w:r>
      <w:r w:rsidRPr="00D445B1">
        <w:rPr>
          <w:rFonts w:hAnsi="Calibri"/>
          <w:lang w:val="ro-RO"/>
        </w:rPr>
        <w:t>ș</w:t>
      </w:r>
      <w:r w:rsidRPr="00D445B1">
        <w:rPr>
          <w:lang w:val="ro-RO"/>
        </w:rPr>
        <w:t>i locuire (mul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>i dintre reziden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>i nu sunt proprietari ai locuin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>elor, iar locuin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 xml:space="preserve">ele sunt supraaglomerate). </w:t>
      </w:r>
    </w:p>
    <w:p w:rsidR="00945647" w:rsidRPr="00D445B1" w:rsidRDefault="00945647" w:rsidP="009E093D">
      <w:pPr>
        <w:jc w:val="both"/>
        <w:rPr>
          <w:lang w:val="ro-RO"/>
        </w:rPr>
      </w:pPr>
    </w:p>
    <w:p w:rsidR="00945647" w:rsidRPr="00D445B1" w:rsidRDefault="00945647" w:rsidP="009E093D">
      <w:pPr>
        <w:jc w:val="both"/>
        <w:rPr>
          <w:lang w:val="ro-RO"/>
        </w:rPr>
      </w:pPr>
      <w:r w:rsidRPr="00D445B1">
        <w:rPr>
          <w:lang w:val="ro-RO"/>
        </w:rPr>
        <w:t>Membrii comunită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>ii de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>in o pozi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 xml:space="preserve">ie marginală în societate </w:t>
      </w:r>
      <w:r w:rsidRPr="00D445B1">
        <w:rPr>
          <w:rFonts w:hAnsi="Calibri"/>
          <w:lang w:val="ro-RO"/>
        </w:rPr>
        <w:t>ș</w:t>
      </w:r>
      <w:r w:rsidRPr="00D445B1">
        <w:rPr>
          <w:lang w:val="ro-RO"/>
        </w:rPr>
        <w:t>i se confruntă cu o largă paletă de probleme sociale: locuin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>e inadecvate, supraaglomerare, ne</w:t>
      </w:r>
      <w:r w:rsidRPr="00D445B1">
        <w:rPr>
          <w:rFonts w:hAnsi="Calibri"/>
          <w:lang w:val="ro-RO"/>
        </w:rPr>
        <w:t>ș</w:t>
      </w:r>
      <w:r w:rsidRPr="00D445B1">
        <w:rPr>
          <w:lang w:val="ro-RO"/>
        </w:rPr>
        <w:t xml:space="preserve">colarizare sau abandon </w:t>
      </w:r>
      <w:r w:rsidRPr="00D445B1">
        <w:rPr>
          <w:rFonts w:hAnsi="Calibri"/>
          <w:lang w:val="ro-RO"/>
        </w:rPr>
        <w:t>ș</w:t>
      </w:r>
      <w:r w:rsidRPr="00D445B1">
        <w:rPr>
          <w:lang w:val="ro-RO"/>
        </w:rPr>
        <w:t>colar, lipsa calificării profesionale, resurse financiare scăzute. Investi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 xml:space="preserve">iile propuse urmăresc combaterea marginalizării sociale a </w:t>
      </w:r>
    </w:p>
    <w:p w:rsidR="00945647" w:rsidRPr="00D445B1" w:rsidRDefault="00945647" w:rsidP="009E093D">
      <w:pPr>
        <w:jc w:val="both"/>
        <w:rPr>
          <w:lang w:val="ro-RO"/>
        </w:rPr>
      </w:pPr>
    </w:p>
    <w:p w:rsidR="00945647" w:rsidRDefault="00945647" w:rsidP="009E093D">
      <w:pPr>
        <w:jc w:val="both"/>
        <w:rPr>
          <w:lang w:val="ro-RO"/>
        </w:rPr>
      </w:pPr>
    </w:p>
    <w:p w:rsidR="00945647" w:rsidRDefault="00945647" w:rsidP="009E093D">
      <w:pPr>
        <w:jc w:val="both"/>
        <w:rPr>
          <w:lang w:val="ro-RO"/>
        </w:rPr>
      </w:pPr>
    </w:p>
    <w:p w:rsidR="00945647" w:rsidRPr="00D445B1" w:rsidRDefault="00945647" w:rsidP="009E093D">
      <w:pPr>
        <w:jc w:val="both"/>
        <w:rPr>
          <w:lang w:val="ro-RO"/>
        </w:rPr>
      </w:pPr>
      <w:r w:rsidRPr="00D445B1">
        <w:rPr>
          <w:lang w:val="ro-RO"/>
        </w:rPr>
        <w:t>acestei popula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>ii prin promovarea unei abordări de tip integrat, propunându-se investi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>ii în îmbunătă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 xml:space="preserve">irea mediului fizic precum </w:t>
      </w:r>
      <w:r w:rsidRPr="00D445B1">
        <w:rPr>
          <w:rFonts w:hAnsi="Calibri"/>
          <w:lang w:val="ro-RO"/>
        </w:rPr>
        <w:t>ș</w:t>
      </w:r>
      <w:r w:rsidRPr="00D445B1">
        <w:rPr>
          <w:lang w:val="ro-RO"/>
        </w:rPr>
        <w:t>i investi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>ii pentru dezvoltarea func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>iilor</w:t>
      </w:r>
    </w:p>
    <w:p w:rsidR="00945647" w:rsidRPr="00D445B1" w:rsidRDefault="00945647" w:rsidP="00941DF1">
      <w:pPr>
        <w:jc w:val="both"/>
        <w:rPr>
          <w:lang w:val="ro-RO"/>
        </w:rPr>
      </w:pPr>
    </w:p>
    <w:p w:rsidR="00945647" w:rsidRPr="00D445B1" w:rsidRDefault="00945647" w:rsidP="00CD692A">
      <w:pPr>
        <w:jc w:val="both"/>
        <w:rPr>
          <w:lang w:val="ro-RO"/>
        </w:rPr>
      </w:pPr>
      <w:r w:rsidRPr="00D445B1">
        <w:rPr>
          <w:lang w:val="ro-RO"/>
        </w:rPr>
        <w:t xml:space="preserve">Proiectul se adresează </w:t>
      </w:r>
      <w:r w:rsidRPr="00D445B1">
        <w:rPr>
          <w:rFonts w:hAnsi="Calibri"/>
          <w:lang w:val="ro-RO"/>
        </w:rPr>
        <w:t>ș</w:t>
      </w:r>
      <w:r w:rsidRPr="00D445B1">
        <w:rPr>
          <w:lang w:val="ro-RO"/>
        </w:rPr>
        <w:t>i are un impact direct asupra beneficiarilor finali, localiza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>i în comunitatea urbană marginalizată din cartierul Rona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>, în număr de 101 persoane care vor fi beneficiarii direc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>i ai proiectului.;</w:t>
      </w:r>
    </w:p>
    <w:p w:rsidR="00945647" w:rsidRPr="00D445B1" w:rsidRDefault="00945647" w:rsidP="00941DF1">
      <w:pPr>
        <w:jc w:val="both"/>
        <w:rPr>
          <w:lang w:val="ro-RO"/>
        </w:rPr>
      </w:pPr>
    </w:p>
    <w:p w:rsidR="00945647" w:rsidRPr="00D445B1" w:rsidRDefault="00945647" w:rsidP="00CD692A">
      <w:pPr>
        <w:jc w:val="both"/>
        <w:rPr>
          <w:lang w:val="ro-RO"/>
        </w:rPr>
      </w:pPr>
      <w:r w:rsidRPr="00D445B1">
        <w:rPr>
          <w:lang w:val="ro-RO"/>
        </w:rPr>
        <w:t>Reţinând obiectivele specifice ale proiectului   care urmăresc combaterea marginalizării sociale a acestei populaţii prin promovarea unei abordări de tip integrat, propunându-se investiţii în îmbunătă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 xml:space="preserve">irea mediului fizic precum </w:t>
      </w:r>
      <w:r w:rsidRPr="00D445B1">
        <w:rPr>
          <w:rFonts w:hAnsi="Calibri"/>
          <w:lang w:val="ro-RO"/>
        </w:rPr>
        <w:t>ș</w:t>
      </w:r>
      <w:r w:rsidRPr="00D445B1">
        <w:rPr>
          <w:lang w:val="ro-RO"/>
        </w:rPr>
        <w:t>i investi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 xml:space="preserve">ii pentru dezvoltarea funcţiilor sociale </w:t>
      </w:r>
      <w:r w:rsidRPr="00D445B1">
        <w:rPr>
          <w:rFonts w:hAnsi="Calibri"/>
          <w:lang w:val="ro-RO"/>
        </w:rPr>
        <w:t>ș</w:t>
      </w:r>
      <w:r w:rsidRPr="00D445B1">
        <w:rPr>
          <w:lang w:val="ro-RO"/>
        </w:rPr>
        <w:t>i comunitare (centru multifunc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>ional cu activită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 xml:space="preserve">i socio-educative, recreative </w:t>
      </w:r>
      <w:r w:rsidRPr="00D445B1">
        <w:rPr>
          <w:rFonts w:hAnsi="Calibri"/>
          <w:lang w:val="ro-RO"/>
        </w:rPr>
        <w:t>ș</w:t>
      </w:r>
      <w:r w:rsidRPr="00D445B1">
        <w:rPr>
          <w:lang w:val="ro-RO"/>
        </w:rPr>
        <w:t xml:space="preserve">i culturale) apreciem că proiectul de hotărâre privind aprobarea Acordului de parteneriat între UAT Municipiul Timişoara şi Direcţia de Asistenţă Socială a Municipiului Timişoara pentru depunerea şi implementarea proiectului </w:t>
      </w:r>
      <w:r w:rsidRPr="00D445B1">
        <w:rPr>
          <w:b/>
          <w:lang w:val="ro-RO"/>
        </w:rPr>
        <w:t xml:space="preserve">„Regenerare fizică, economică </w:t>
      </w:r>
      <w:r w:rsidRPr="00D445B1">
        <w:rPr>
          <w:rFonts w:hAnsi="Calibri"/>
          <w:b/>
          <w:lang w:val="ro-RO"/>
        </w:rPr>
        <w:t>ș</w:t>
      </w:r>
      <w:r w:rsidRPr="00D445B1">
        <w:rPr>
          <w:b/>
          <w:lang w:val="ro-RO"/>
        </w:rPr>
        <w:t>i socială a zonei urbane marginalizate din cartierul Rona</w:t>
      </w:r>
      <w:r w:rsidRPr="00D445B1">
        <w:rPr>
          <w:rFonts w:hAnsi="Calibri"/>
          <w:b/>
          <w:lang w:val="ro-RO"/>
        </w:rPr>
        <w:t>ț</w:t>
      </w:r>
      <w:r w:rsidRPr="00D445B1">
        <w:rPr>
          <w:b/>
          <w:lang w:val="ro-RO"/>
        </w:rPr>
        <w:t xml:space="preserve"> Timi</w:t>
      </w:r>
      <w:r w:rsidRPr="00D445B1">
        <w:rPr>
          <w:rFonts w:hAnsi="Calibri"/>
          <w:b/>
          <w:lang w:val="ro-RO"/>
        </w:rPr>
        <w:t>ș</w:t>
      </w:r>
      <w:r w:rsidRPr="00D445B1">
        <w:rPr>
          <w:b/>
          <w:lang w:val="ro-RO"/>
        </w:rPr>
        <w:t xml:space="preserve">oara - construire centru multifuncţional” prin POR 2014-2020, </w:t>
      </w:r>
      <w:r w:rsidRPr="00D445B1">
        <w:rPr>
          <w:lang w:val="ro-RO"/>
        </w:rPr>
        <w:t>îndepline</w:t>
      </w:r>
      <w:r w:rsidRPr="00D445B1">
        <w:rPr>
          <w:rFonts w:hAnsi="Calibri"/>
          <w:lang w:val="ro-RO"/>
        </w:rPr>
        <w:t>ș</w:t>
      </w:r>
      <w:r w:rsidRPr="00D445B1">
        <w:rPr>
          <w:lang w:val="ro-RO"/>
        </w:rPr>
        <w:t>te condi</w:t>
      </w:r>
      <w:r w:rsidRPr="00D445B1">
        <w:rPr>
          <w:rFonts w:hAnsi="Calibri"/>
          <w:lang w:val="ro-RO"/>
        </w:rPr>
        <w:t>ț</w:t>
      </w:r>
      <w:r w:rsidRPr="00D445B1">
        <w:rPr>
          <w:lang w:val="ro-RO"/>
        </w:rPr>
        <w:t xml:space="preserve">iile tehnice pentru a fi supus dezbaterii </w:t>
      </w:r>
      <w:r w:rsidRPr="00D445B1">
        <w:rPr>
          <w:rFonts w:hAnsi="Calibri"/>
          <w:lang w:val="ro-RO"/>
        </w:rPr>
        <w:t>ș</w:t>
      </w:r>
      <w:r w:rsidRPr="00D445B1">
        <w:rPr>
          <w:lang w:val="ro-RO"/>
        </w:rPr>
        <w:t>i aprobării plenului consiliului local.</w:t>
      </w:r>
    </w:p>
    <w:p w:rsidR="00945647" w:rsidRPr="00D445B1" w:rsidRDefault="00945647" w:rsidP="00941DF1">
      <w:pPr>
        <w:jc w:val="both"/>
        <w:rPr>
          <w:lang w:val="ro-RO"/>
        </w:rPr>
      </w:pPr>
    </w:p>
    <w:p w:rsidR="00945647" w:rsidRPr="00D445B1" w:rsidRDefault="00945647" w:rsidP="00941DF1">
      <w:pPr>
        <w:jc w:val="both"/>
        <w:rPr>
          <w:lang w:val="ro-RO"/>
        </w:rPr>
      </w:pPr>
    </w:p>
    <w:p w:rsidR="00945647" w:rsidRPr="00D445B1" w:rsidRDefault="00945647" w:rsidP="00941DF1">
      <w:pPr>
        <w:jc w:val="both"/>
        <w:rPr>
          <w:lang w:val="ro-RO"/>
        </w:rPr>
      </w:pPr>
    </w:p>
    <w:p w:rsidR="00945647" w:rsidRPr="00D445B1" w:rsidRDefault="00945647" w:rsidP="006B77A5">
      <w:pPr>
        <w:jc w:val="both"/>
        <w:rPr>
          <w:lang w:val="ro-RO"/>
        </w:rPr>
      </w:pPr>
    </w:p>
    <w:p w:rsidR="00945647" w:rsidRPr="00D445B1" w:rsidRDefault="00945647" w:rsidP="00D03095">
      <w:pPr>
        <w:jc w:val="center"/>
        <w:rPr>
          <w:color w:val="000000"/>
          <w:lang w:val="ro-RO"/>
        </w:rPr>
      </w:pPr>
      <w:r w:rsidRPr="00D445B1">
        <w:rPr>
          <w:color w:val="000000"/>
          <w:lang w:val="ro-RO"/>
        </w:rPr>
        <w:t xml:space="preserve">      ŞEF SERVICIU,</w:t>
      </w:r>
    </w:p>
    <w:p w:rsidR="00945647" w:rsidRPr="00D445B1" w:rsidRDefault="00945647" w:rsidP="00294307">
      <w:pPr>
        <w:pStyle w:val="NormalWeb"/>
        <w:spacing w:before="0" w:beforeAutospacing="0" w:after="0" w:afterAutospacing="0" w:line="276" w:lineRule="auto"/>
        <w:jc w:val="center"/>
        <w:rPr>
          <w:color w:val="000000"/>
          <w:lang w:val="ro-RO"/>
        </w:rPr>
      </w:pPr>
      <w:r w:rsidRPr="00D445B1">
        <w:rPr>
          <w:lang w:val="ro-RO"/>
        </w:rPr>
        <w:t xml:space="preserve">   MAGDALENA NICOARĂ</w:t>
      </w:r>
    </w:p>
    <w:p w:rsidR="00945647" w:rsidRPr="00D445B1" w:rsidRDefault="00945647" w:rsidP="00EE0399">
      <w:pPr>
        <w:rPr>
          <w:lang w:val="ro-RO"/>
        </w:rPr>
      </w:pPr>
    </w:p>
    <w:p w:rsidR="00945647" w:rsidRPr="00D445B1" w:rsidRDefault="00945647" w:rsidP="00354A7A">
      <w:pPr>
        <w:pStyle w:val="NormalWeb"/>
        <w:spacing w:before="0" w:beforeAutospacing="0" w:after="0" w:afterAutospacing="0" w:line="276" w:lineRule="auto"/>
        <w:ind w:left="720"/>
        <w:jc w:val="center"/>
        <w:rPr>
          <w:color w:val="000000"/>
          <w:lang w:val="ro-RO"/>
        </w:rPr>
      </w:pPr>
      <w:r w:rsidRPr="00D445B1">
        <w:rPr>
          <w:color w:val="000000"/>
          <w:lang w:val="ro-RO"/>
        </w:rPr>
        <w:t>Compartimentul Proiecte Diverse</w:t>
      </w:r>
    </w:p>
    <w:p w:rsidR="00945647" w:rsidRPr="00D445B1" w:rsidRDefault="00945647" w:rsidP="00354A7A">
      <w:pPr>
        <w:pStyle w:val="NormalWeb"/>
        <w:spacing w:before="0" w:beforeAutospacing="0" w:after="0" w:afterAutospacing="0" w:line="276" w:lineRule="auto"/>
        <w:ind w:left="720"/>
        <w:jc w:val="center"/>
        <w:rPr>
          <w:color w:val="000000"/>
          <w:lang w:val="ro-RO"/>
        </w:rPr>
      </w:pPr>
      <w:r w:rsidRPr="00D445B1">
        <w:rPr>
          <w:color w:val="000000"/>
          <w:lang w:val="ro-RO"/>
        </w:rPr>
        <w:t>ADINA SUIU</w:t>
      </w:r>
    </w:p>
    <w:p w:rsidR="00945647" w:rsidRPr="00D445B1" w:rsidRDefault="00945647" w:rsidP="006B77A5">
      <w:pPr>
        <w:jc w:val="both"/>
        <w:rPr>
          <w:lang w:val="ro-RO"/>
        </w:rPr>
      </w:pPr>
    </w:p>
    <w:p w:rsidR="00945647" w:rsidRPr="00D445B1" w:rsidRDefault="00945647" w:rsidP="006B77A5">
      <w:pPr>
        <w:jc w:val="both"/>
        <w:rPr>
          <w:lang w:val="ro-RO"/>
        </w:rPr>
      </w:pPr>
    </w:p>
    <w:p w:rsidR="00945647" w:rsidRPr="00D445B1" w:rsidRDefault="00945647" w:rsidP="0018088F">
      <w:pPr>
        <w:ind w:left="5040" w:firstLine="720"/>
        <w:jc w:val="right"/>
        <w:rPr>
          <w:lang w:val="ro-RO"/>
        </w:rPr>
      </w:pPr>
      <w:r w:rsidRPr="00D445B1">
        <w:rPr>
          <w:lang w:val="ro-RO"/>
        </w:rPr>
        <w:t xml:space="preserve">                           Cod FO53-01,Ver.1</w:t>
      </w:r>
    </w:p>
    <w:sectPr w:rsidR="00945647" w:rsidRPr="00D445B1" w:rsidSect="00326AA8">
      <w:pgSz w:w="12240" w:h="15840"/>
      <w:pgMar w:top="0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2543"/>
    <w:multiLevelType w:val="hybridMultilevel"/>
    <w:tmpl w:val="77684A68"/>
    <w:lvl w:ilvl="0" w:tplc="83329C9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7020"/>
    <w:multiLevelType w:val="hybridMultilevel"/>
    <w:tmpl w:val="7B5628C4"/>
    <w:lvl w:ilvl="0" w:tplc="83329C9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7A5"/>
    <w:rsid w:val="00020331"/>
    <w:rsid w:val="000316D7"/>
    <w:rsid w:val="000343DC"/>
    <w:rsid w:val="00035D48"/>
    <w:rsid w:val="00076404"/>
    <w:rsid w:val="000D0BF9"/>
    <w:rsid w:val="0011314C"/>
    <w:rsid w:val="00145279"/>
    <w:rsid w:val="00166C9E"/>
    <w:rsid w:val="0018088F"/>
    <w:rsid w:val="001D3FCA"/>
    <w:rsid w:val="001D57E3"/>
    <w:rsid w:val="001E2CEC"/>
    <w:rsid w:val="002034C3"/>
    <w:rsid w:val="00203EC3"/>
    <w:rsid w:val="00212FF5"/>
    <w:rsid w:val="00216FB8"/>
    <w:rsid w:val="00237A47"/>
    <w:rsid w:val="002744DD"/>
    <w:rsid w:val="00290661"/>
    <w:rsid w:val="00294307"/>
    <w:rsid w:val="002B26C3"/>
    <w:rsid w:val="002E0B18"/>
    <w:rsid w:val="00304C20"/>
    <w:rsid w:val="003204AE"/>
    <w:rsid w:val="003244C3"/>
    <w:rsid w:val="00326AA8"/>
    <w:rsid w:val="00335FC7"/>
    <w:rsid w:val="003508FD"/>
    <w:rsid w:val="00354A7A"/>
    <w:rsid w:val="003635A3"/>
    <w:rsid w:val="003829BE"/>
    <w:rsid w:val="00394FE0"/>
    <w:rsid w:val="003A4FCC"/>
    <w:rsid w:val="003C52C3"/>
    <w:rsid w:val="003D3B9C"/>
    <w:rsid w:val="004276CF"/>
    <w:rsid w:val="00434B6B"/>
    <w:rsid w:val="00465D68"/>
    <w:rsid w:val="004A4955"/>
    <w:rsid w:val="004A6FC1"/>
    <w:rsid w:val="004F46F7"/>
    <w:rsid w:val="004F7819"/>
    <w:rsid w:val="0054385C"/>
    <w:rsid w:val="00557FC7"/>
    <w:rsid w:val="0056332F"/>
    <w:rsid w:val="00566393"/>
    <w:rsid w:val="005A0A57"/>
    <w:rsid w:val="005D65B6"/>
    <w:rsid w:val="00652217"/>
    <w:rsid w:val="00680336"/>
    <w:rsid w:val="006B77A5"/>
    <w:rsid w:val="006E2AD3"/>
    <w:rsid w:val="006F596E"/>
    <w:rsid w:val="007007B1"/>
    <w:rsid w:val="00710DAB"/>
    <w:rsid w:val="0071599D"/>
    <w:rsid w:val="007166D7"/>
    <w:rsid w:val="00726370"/>
    <w:rsid w:val="00754B3F"/>
    <w:rsid w:val="00762D18"/>
    <w:rsid w:val="007724C7"/>
    <w:rsid w:val="00773124"/>
    <w:rsid w:val="0078129E"/>
    <w:rsid w:val="007C1020"/>
    <w:rsid w:val="0080253F"/>
    <w:rsid w:val="00805A63"/>
    <w:rsid w:val="00834895"/>
    <w:rsid w:val="00836473"/>
    <w:rsid w:val="00843DB5"/>
    <w:rsid w:val="00853C60"/>
    <w:rsid w:val="00863439"/>
    <w:rsid w:val="00867EE3"/>
    <w:rsid w:val="008B2EF8"/>
    <w:rsid w:val="008C25CB"/>
    <w:rsid w:val="008C37FE"/>
    <w:rsid w:val="008C7AA8"/>
    <w:rsid w:val="00924921"/>
    <w:rsid w:val="0093337D"/>
    <w:rsid w:val="00933B50"/>
    <w:rsid w:val="00933DAC"/>
    <w:rsid w:val="00941DF1"/>
    <w:rsid w:val="00945647"/>
    <w:rsid w:val="00993CDD"/>
    <w:rsid w:val="009D2819"/>
    <w:rsid w:val="009E093D"/>
    <w:rsid w:val="009F1B47"/>
    <w:rsid w:val="00A363CE"/>
    <w:rsid w:val="00A46CE5"/>
    <w:rsid w:val="00A91512"/>
    <w:rsid w:val="00A960AB"/>
    <w:rsid w:val="00AC55E4"/>
    <w:rsid w:val="00AC7098"/>
    <w:rsid w:val="00AD2C13"/>
    <w:rsid w:val="00B61263"/>
    <w:rsid w:val="00B64B69"/>
    <w:rsid w:val="00B6545E"/>
    <w:rsid w:val="00B80975"/>
    <w:rsid w:val="00BD2E1D"/>
    <w:rsid w:val="00C437DF"/>
    <w:rsid w:val="00C551ED"/>
    <w:rsid w:val="00C573B1"/>
    <w:rsid w:val="00C72753"/>
    <w:rsid w:val="00CA23C8"/>
    <w:rsid w:val="00CA278C"/>
    <w:rsid w:val="00CA3682"/>
    <w:rsid w:val="00CB4365"/>
    <w:rsid w:val="00CC6A25"/>
    <w:rsid w:val="00CD692A"/>
    <w:rsid w:val="00CE106F"/>
    <w:rsid w:val="00CF66E2"/>
    <w:rsid w:val="00D03095"/>
    <w:rsid w:val="00D06B1B"/>
    <w:rsid w:val="00D0742A"/>
    <w:rsid w:val="00D1682F"/>
    <w:rsid w:val="00D17D1A"/>
    <w:rsid w:val="00D445B1"/>
    <w:rsid w:val="00D53D83"/>
    <w:rsid w:val="00DF64B4"/>
    <w:rsid w:val="00E14BFC"/>
    <w:rsid w:val="00E16EFE"/>
    <w:rsid w:val="00E21158"/>
    <w:rsid w:val="00E84B2C"/>
    <w:rsid w:val="00E974BF"/>
    <w:rsid w:val="00EA1883"/>
    <w:rsid w:val="00ED0D09"/>
    <w:rsid w:val="00EE0399"/>
    <w:rsid w:val="00F06BAF"/>
    <w:rsid w:val="00F131A6"/>
    <w:rsid w:val="00F16F6A"/>
    <w:rsid w:val="00F4641E"/>
    <w:rsid w:val="00F6122A"/>
    <w:rsid w:val="00F7182A"/>
    <w:rsid w:val="00F71FED"/>
    <w:rsid w:val="00F732B5"/>
    <w:rsid w:val="00F76640"/>
    <w:rsid w:val="00F77DBF"/>
    <w:rsid w:val="00F9496B"/>
    <w:rsid w:val="00FD0847"/>
    <w:rsid w:val="00FE13FA"/>
    <w:rsid w:val="00FE7150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B77A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uiPriority w:val="99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uiPriority w:val="99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B2EF8"/>
    <w:rPr>
      <w:rFonts w:ascii="Trebuchet MS" w:hAnsi="Trebuchet MS" w:cs="Times New Roman"/>
      <w:b/>
      <w:bCs/>
      <w:kern w:val="32"/>
      <w:sz w:val="32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uiPriority w:val="99"/>
    <w:locked/>
    <w:rsid w:val="008B2EF8"/>
    <w:rPr>
      <w:rFonts w:ascii="Trebuchet MS" w:hAnsi="Trebuchet MS" w:cs="Times New Roman"/>
      <w:b/>
      <w:bCs/>
      <w:sz w:val="28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uiPriority w:val="99"/>
    <w:locked/>
    <w:rsid w:val="008B2EF8"/>
    <w:rPr>
      <w:rFonts w:ascii="Trebuchet MS" w:hAnsi="Trebuchet MS" w:cs="Arial"/>
      <w:b/>
      <w:bCs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B2EF8"/>
    <w:rPr>
      <w:rFonts w:ascii="Trebuchet MS" w:hAnsi="Trebuchet MS" w:cs="Arial"/>
      <w:b/>
      <w:bCs/>
      <w:sz w:val="28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B2EF8"/>
    <w:rPr>
      <w:rFonts w:ascii="Trebuchet MS" w:hAnsi="Trebuchet MS" w:cs="Times New Roman"/>
      <w:b/>
      <w:bCs/>
      <w:sz w:val="24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B2EF8"/>
    <w:rPr>
      <w:rFonts w:ascii="Trebuchet MS" w:hAnsi="Trebuchet MS" w:cs="Arial"/>
      <w:b/>
      <w:caps/>
      <w:color w:val="003366"/>
      <w:spacing w:val="-22"/>
      <w:sz w:val="24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B2EF8"/>
    <w:rPr>
      <w:rFonts w:ascii="Trebuchet MS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B2EF8"/>
    <w:rPr>
      <w:rFonts w:ascii="Trebuchet MS" w:hAnsi="Trebuchet MS" w:cs="Times New Roman"/>
      <w:b/>
      <w:caps/>
      <w:sz w:val="24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B2EF8"/>
    <w:rPr>
      <w:rFonts w:ascii="Trebuchet MS" w:hAnsi="Trebuchet MS" w:cs="Times New Roman"/>
      <w:b/>
      <w:bCs/>
      <w:sz w:val="24"/>
      <w:szCs w:val="24"/>
      <w:lang w:val="ro-RO"/>
    </w:rPr>
  </w:style>
  <w:style w:type="paragraph" w:customStyle="1" w:styleId="211">
    <w:name w:val="2.1.1"/>
    <w:basedOn w:val="Normal"/>
    <w:uiPriority w:val="99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uiPriority w:val="99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691</Words>
  <Characters>4013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ageorgiu</dc:creator>
  <cp:keywords/>
  <dc:description/>
  <cp:lastModifiedBy>asuiu</cp:lastModifiedBy>
  <cp:revision>6</cp:revision>
  <cp:lastPrinted>2018-12-12T10:38:00Z</cp:lastPrinted>
  <dcterms:created xsi:type="dcterms:W3CDTF">2018-12-11T12:48:00Z</dcterms:created>
  <dcterms:modified xsi:type="dcterms:W3CDTF">2018-12-12T10:38:00Z</dcterms:modified>
</cp:coreProperties>
</file>