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BE6EAC">
        <w:rPr>
          <w:rFonts w:ascii="Ebrima" w:hAnsi="Ebrima"/>
          <w:b/>
          <w:sz w:val="20"/>
          <w:szCs w:val="20"/>
          <w:lang w:val="ro-RO"/>
        </w:rPr>
        <w:t>6239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BE6EAC">
        <w:rPr>
          <w:rFonts w:ascii="Ebrima" w:hAnsi="Ebrima"/>
          <w:b/>
          <w:sz w:val="20"/>
          <w:szCs w:val="20"/>
          <w:lang w:val="ro-RO"/>
        </w:rPr>
        <w:t>08</w:t>
      </w:r>
      <w:r w:rsidR="008D055B">
        <w:rPr>
          <w:rFonts w:ascii="Ebrima" w:hAnsi="Ebrima"/>
          <w:b/>
          <w:sz w:val="20"/>
          <w:szCs w:val="20"/>
          <w:lang w:val="ro-RO"/>
        </w:rPr>
        <w:t>.0</w:t>
      </w:r>
      <w:r w:rsidR="00BE6EAC">
        <w:rPr>
          <w:rFonts w:ascii="Ebrima" w:hAnsi="Ebrima"/>
          <w:b/>
          <w:sz w:val="20"/>
          <w:szCs w:val="20"/>
          <w:lang w:val="ro-RO"/>
        </w:rPr>
        <w:t>1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BE6EAC">
        <w:rPr>
          <w:rFonts w:ascii="Ebrima" w:hAnsi="Ebrima"/>
          <w:b/>
          <w:sz w:val="20"/>
          <w:szCs w:val="20"/>
          <w:lang w:val="ro-RO"/>
        </w:rPr>
        <w:t>9</w:t>
      </w: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  <w:r w:rsidR="00A96782">
        <w:rPr>
          <w:rFonts w:ascii="Ebrima" w:hAnsi="Ebrima"/>
          <w:b/>
          <w:sz w:val="20"/>
          <w:szCs w:val="20"/>
          <w:u w:val="single"/>
          <w:lang w:val="ro-RO"/>
        </w:rPr>
        <w:t xml:space="preserve"> </w:t>
      </w:r>
    </w:p>
    <w:p w:rsidR="00A96782" w:rsidRDefault="00A96782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</w:p>
    <w:p w:rsidR="000917BD" w:rsidRDefault="00E23EBC" w:rsidP="000917B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BB0997">
        <w:rPr>
          <w:rFonts w:ascii="Ebrima" w:hAnsi="Ebrima"/>
          <w:b/>
          <w:sz w:val="20"/>
          <w:szCs w:val="20"/>
          <w:lang w:val="ro-RO"/>
        </w:rPr>
        <w:t>aprobarea operaţiunii de alipire</w:t>
      </w:r>
      <w:r w:rsidR="00BE6EAC">
        <w:rPr>
          <w:rFonts w:ascii="Ebrima" w:hAnsi="Ebrima"/>
          <w:b/>
          <w:sz w:val="20"/>
          <w:szCs w:val="20"/>
          <w:lang w:val="ro-RO"/>
        </w:rPr>
        <w:t xml:space="preserve"> a parcelei de teren cu suprafaţa de 626 mp. înscrisă în CF nr. 432362 Timişoara cu nr. top.11813/1 cu parcela de teren cu suprafaţa de 292 mp. înscrisă în CF nr. 434782 Timişoara cu nr. top.11803/2/2/2 situate pe str. Gheorghe Doja nr. 25A</w:t>
      </w:r>
      <w:r w:rsidR="00BB0997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BE6EAC">
        <w:rPr>
          <w:rFonts w:ascii="Ebrima" w:hAnsi="Ebrima"/>
          <w:b/>
          <w:sz w:val="20"/>
          <w:szCs w:val="20"/>
          <w:lang w:val="ro-RO"/>
        </w:rPr>
        <w:t xml:space="preserve">şi str.Zoe, rezultând o parcelă </w:t>
      </w:r>
      <w:r w:rsidR="00144449">
        <w:rPr>
          <w:rFonts w:ascii="Ebrima" w:hAnsi="Ebrima"/>
          <w:b/>
          <w:sz w:val="20"/>
          <w:szCs w:val="20"/>
          <w:lang w:val="ro-RO"/>
        </w:rPr>
        <w:t xml:space="preserve">nouă </w:t>
      </w:r>
      <w:r w:rsidR="00BE6EAC">
        <w:rPr>
          <w:rFonts w:ascii="Ebrima" w:hAnsi="Ebrima"/>
          <w:b/>
          <w:sz w:val="20"/>
          <w:szCs w:val="20"/>
          <w:lang w:val="ro-RO"/>
        </w:rPr>
        <w:t>de teren cu suprafaţa de 918 mp. cu nr. cadastral nou 447125</w:t>
      </w:r>
      <w:r w:rsidR="00B91752">
        <w:rPr>
          <w:rFonts w:ascii="Ebrima" w:hAnsi="Ebrima"/>
          <w:b/>
          <w:sz w:val="20"/>
          <w:szCs w:val="20"/>
          <w:lang w:val="ro-RO"/>
        </w:rPr>
        <w:t>, şi înscrierea unui drept de folosinţă gratuită pe durata existenţei lăcaşului de cult în favoarea Vicariatul Greco-Catolic Timişoara</w:t>
      </w:r>
      <w:r w:rsidR="00BE6EAC">
        <w:rPr>
          <w:rFonts w:ascii="Ebrima" w:hAnsi="Ebrima"/>
          <w:b/>
          <w:sz w:val="20"/>
          <w:szCs w:val="20"/>
          <w:lang w:val="ro-RO"/>
        </w:rPr>
        <w:t>.</w:t>
      </w:r>
      <w:r w:rsidR="00BB0997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12589" w:rsidRPr="00E04C5C" w:rsidRDefault="00CF6CAF" w:rsidP="000917BD">
      <w:pPr>
        <w:spacing w:after="240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  <w:proofErr w:type="gramEnd"/>
    </w:p>
    <w:p w:rsidR="006F0283" w:rsidRDefault="006F0283" w:rsidP="006F0283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</w:t>
      </w:r>
      <w:r w:rsidR="00BE6EAC">
        <w:rPr>
          <w:rFonts w:ascii="Times New Roman" w:hAnsi="Times New Roman" w:cs="Times New Roman"/>
          <w:color w:val="000000"/>
          <w:sz w:val="24"/>
          <w:szCs w:val="24"/>
        </w:rPr>
        <w:t>ele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>prezentei</w:t>
      </w:r>
      <w:proofErr w:type="spellEnd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>operaţiuni</w:t>
      </w:r>
      <w:proofErr w:type="spellEnd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>alipire</w:t>
      </w:r>
      <w:proofErr w:type="spellEnd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>sunt</w:t>
      </w:r>
      <w:proofErr w:type="spellEnd"/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înscrise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CF nr. </w:t>
      </w:r>
      <w:proofErr w:type="gram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432362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434782 </w:t>
      </w:r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Timişoara </w:t>
      </w:r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cu nr.</w:t>
      </w:r>
      <w:proofErr w:type="gram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 top.11813/1 şi 11803/2/2/2 şi sunt situate pe </w:t>
      </w:r>
      <w:r w:rsidR="00BE6EAC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str.Zoe şi Str. Gheorghe Doja nr.25A pe </w:t>
      </w:r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aceste parcele fiind edificat un lăcaş de cult al Vicariatului Greco-Catolic Timişoara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BA7554" w:rsidRDefault="006F0283" w:rsidP="00BA7554">
      <w:pPr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delimitarea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exactă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suprafeţelor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executat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măsurători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P.F.A.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Torok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Adrian Paul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s-</w:t>
      </w:r>
      <w:proofErr w:type="gram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proofErr w:type="gram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întocmit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o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documentaţie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topo-cadastrală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care se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propune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alipirea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="00B85F69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B85F69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B85F69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BA7554">
        <w:rPr>
          <w:rFonts w:ascii="Times New Roman" w:hAnsi="Times New Roman" w:cs="Times New Roman"/>
          <w:color w:val="000000"/>
          <w:sz w:val="24"/>
          <w:szCs w:val="24"/>
        </w:rPr>
        <w:t>1/172/</w:t>
      </w:r>
      <w:r w:rsidR="00B85F69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BA755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85F6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85F69" w:rsidRDefault="00CF6CAF" w:rsidP="00BA7554">
      <w:pPr>
        <w:ind w:right="144"/>
        <w:rPr>
          <w:rFonts w:ascii="Times New Roman" w:hAnsi="Times New Roman" w:cs="Times New Roman"/>
          <w:color w:val="000000"/>
          <w:sz w:val="24"/>
          <w:szCs w:val="24"/>
        </w:rPr>
      </w:pPr>
      <w:r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CF6CAF" w:rsidRDefault="00CF6CAF" w:rsidP="00B85F69">
      <w:pPr>
        <w:spacing w:after="180" w:line="276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7F669E" w:rsidRDefault="00E23EBC" w:rsidP="007F669E">
      <w:pPr>
        <w:ind w:right="-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alipirea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loturilor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înscrise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CF nr.</w:t>
      </w:r>
      <w:proofErr w:type="gram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432362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434782 </w:t>
      </w:r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Timişoara cu nr.</w:t>
      </w:r>
      <w:proofErr w:type="gram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 xml:space="preserve"> top.11813/1 şi 11803/2/2/2 </w:t>
      </w:r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care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compun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parcela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nou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creată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nr.cadastral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nou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447125</w:t>
      </w:r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 </w:t>
      </w:r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adduce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concordanţă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situaţia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situaţia</w:t>
      </w:r>
      <w:proofErr w:type="spellEnd"/>
      <w:r w:rsidR="00BA75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existentă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pe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conform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folosinţei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acestei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către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lăcaşul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cult situate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pe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>această</w:t>
      </w:r>
      <w:proofErr w:type="spellEnd"/>
      <w:r w:rsidR="00A3697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parcel.</w:t>
      </w:r>
    </w:p>
    <w:p w:rsidR="007F669E" w:rsidRDefault="007F669E" w:rsidP="007F669E">
      <w:pPr>
        <w:ind w:right="14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</w:p>
    <w:p w:rsidR="00012589" w:rsidRPr="000C5E10" w:rsidRDefault="00CF6CAF" w:rsidP="007F669E">
      <w:pPr>
        <w:ind w:right="14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7F669E">
        <w:rPr>
          <w:rFonts w:ascii="Times New Roman" w:hAnsi="Times New Roman" w:cs="Times New Roman"/>
          <w:sz w:val="24"/>
          <w:szCs w:val="24"/>
          <w:lang w:val="ro-RO"/>
        </w:rPr>
        <w:t xml:space="preserve">pentru alipire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-proiect nr.</w:t>
      </w:r>
      <w:r w:rsidR="00A36976">
        <w:rPr>
          <w:rFonts w:ascii="Times New Roman" w:hAnsi="Times New Roman" w:cs="Times New Roman"/>
          <w:sz w:val="24"/>
          <w:szCs w:val="24"/>
          <w:lang w:val="ro-RO"/>
        </w:rPr>
        <w:t>1/172/2018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</w:t>
      </w:r>
      <w:r w:rsidR="007F669E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întocmită de </w:t>
      </w:r>
      <w:r w:rsidR="00A36976">
        <w:rPr>
          <w:rFonts w:ascii="Times New Roman" w:hAnsi="Times New Roman" w:cs="Times New Roman"/>
          <w:sz w:val="24"/>
          <w:szCs w:val="24"/>
          <w:lang w:val="ro-RO"/>
        </w:rPr>
        <w:t>P.F.A.-Torok Adrian Paul</w:t>
      </w:r>
      <w:r w:rsidR="007F66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BF0934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F551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4F5514">
        <w:rPr>
          <w:rFonts w:ascii="Times New Roman" w:hAnsi="Times New Roman"/>
          <w:spacing w:val="-1"/>
          <w:sz w:val="24"/>
          <w:szCs w:val="24"/>
        </w:rPr>
        <w:t>alipirea</w:t>
      </w:r>
      <w:proofErr w:type="spellEnd"/>
      <w:r w:rsidR="004F551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terenurilor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menţionate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rezultând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o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parcel</w:t>
      </w:r>
      <w:r w:rsidR="00A36976">
        <w:rPr>
          <w:rFonts w:ascii="Times New Roman" w:hAnsi="Times New Roman"/>
          <w:spacing w:val="-1"/>
          <w:sz w:val="24"/>
          <w:szCs w:val="24"/>
        </w:rPr>
        <w:t>ă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nouă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cu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suprafaţa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de </w:t>
      </w:r>
      <w:r w:rsidR="00A36976">
        <w:rPr>
          <w:rFonts w:ascii="Times New Roman" w:hAnsi="Times New Roman"/>
          <w:spacing w:val="-1"/>
          <w:sz w:val="24"/>
          <w:szCs w:val="24"/>
        </w:rPr>
        <w:t>918</w:t>
      </w:r>
      <w:r w:rsidR="000917BD">
        <w:rPr>
          <w:rFonts w:ascii="Times New Roman" w:hAnsi="Times New Roman"/>
          <w:spacing w:val="-1"/>
          <w:sz w:val="24"/>
          <w:szCs w:val="24"/>
        </w:rPr>
        <w:t xml:space="preserve"> mp.</w:t>
      </w:r>
    </w:p>
    <w:p w:rsidR="00BF0934" w:rsidRPr="00870C9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A22AF9" w:rsidRDefault="00CF6CAF" w:rsidP="00CF6CAF">
      <w:pPr>
        <w:jc w:val="both"/>
        <w:rPr>
          <w:b/>
        </w:rPr>
      </w:pPr>
      <w:r>
        <w:rPr>
          <w:b/>
        </w:rPr>
        <w:tab/>
      </w:r>
      <w:r w:rsidR="00A22AF9">
        <w:rPr>
          <w:b/>
        </w:rPr>
        <w:t xml:space="preserve"> </w:t>
      </w:r>
      <w:r w:rsidR="000F7982">
        <w:rPr>
          <w:b/>
        </w:rPr>
        <w:t xml:space="preserve">    VICEPRIMAR                                                                   </w:t>
      </w:r>
      <w:r w:rsidR="00A22AF9">
        <w:rPr>
          <w:b/>
        </w:rPr>
        <w:t xml:space="preserve">                                  </w:t>
      </w:r>
      <w:r w:rsidR="000F7982">
        <w:rPr>
          <w:b/>
        </w:rPr>
        <w:t>DIRECTOR D.C.D.D</w:t>
      </w:r>
      <w:r w:rsidR="00A22AF9">
        <w:rPr>
          <w:b/>
        </w:rPr>
        <w:t xml:space="preserve"> II VEST</w:t>
      </w:r>
      <w:r>
        <w:rPr>
          <w:b/>
        </w:rPr>
        <w:tab/>
      </w:r>
      <w:r>
        <w:rPr>
          <w:b/>
        </w:rPr>
        <w:tab/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</w:t>
      </w:r>
      <w:r w:rsidR="00A22AF9">
        <w:rPr>
          <w:b/>
        </w:rPr>
        <w:t xml:space="preserve">   </w:t>
      </w:r>
      <w:r w:rsidR="000F7982">
        <w:rPr>
          <w:b/>
        </w:rPr>
        <w:t xml:space="preserve">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A36976" w:rsidRDefault="00CF6CAF" w:rsidP="00BA4DE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A36976" w:rsidRDefault="00A36976" w:rsidP="00BA4DED">
      <w:pPr>
        <w:jc w:val="both"/>
        <w:rPr>
          <w:lang w:val="ro-RO"/>
        </w:rPr>
      </w:pPr>
    </w:p>
    <w:p w:rsidR="00A36976" w:rsidRDefault="00A36976" w:rsidP="00BA4DED">
      <w:pPr>
        <w:jc w:val="both"/>
        <w:rPr>
          <w:lang w:val="ro-RO"/>
        </w:rPr>
      </w:pPr>
    </w:p>
    <w:p w:rsidR="00A36976" w:rsidRDefault="00A36976" w:rsidP="00BA4DED">
      <w:pPr>
        <w:jc w:val="both"/>
        <w:rPr>
          <w:lang w:val="ro-RO"/>
        </w:rPr>
      </w:pPr>
    </w:p>
    <w:p w:rsidR="00A36976" w:rsidRDefault="00A36976" w:rsidP="00BA4DED">
      <w:pPr>
        <w:jc w:val="both"/>
        <w:rPr>
          <w:lang w:val="ro-RO"/>
        </w:rPr>
      </w:pPr>
    </w:p>
    <w:p w:rsidR="00CF6CAF" w:rsidRDefault="00A36976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="00CF6CAF"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917BD"/>
    <w:rsid w:val="000C5E10"/>
    <w:rsid w:val="000C7C6B"/>
    <w:rsid w:val="000E5222"/>
    <w:rsid w:val="000F7982"/>
    <w:rsid w:val="00114625"/>
    <w:rsid w:val="00122EB5"/>
    <w:rsid w:val="00126BE6"/>
    <w:rsid w:val="001408A3"/>
    <w:rsid w:val="00144449"/>
    <w:rsid w:val="00162D6F"/>
    <w:rsid w:val="001E3843"/>
    <w:rsid w:val="00200103"/>
    <w:rsid w:val="00211240"/>
    <w:rsid w:val="002344A4"/>
    <w:rsid w:val="0026308F"/>
    <w:rsid w:val="00271EF2"/>
    <w:rsid w:val="00296021"/>
    <w:rsid w:val="002A0A02"/>
    <w:rsid w:val="002E51E3"/>
    <w:rsid w:val="002F483F"/>
    <w:rsid w:val="0030352D"/>
    <w:rsid w:val="003134F0"/>
    <w:rsid w:val="00313A79"/>
    <w:rsid w:val="0031512B"/>
    <w:rsid w:val="00327012"/>
    <w:rsid w:val="003369B8"/>
    <w:rsid w:val="0036456E"/>
    <w:rsid w:val="00367D4B"/>
    <w:rsid w:val="0039079C"/>
    <w:rsid w:val="003B5A0B"/>
    <w:rsid w:val="003D0390"/>
    <w:rsid w:val="003D72E9"/>
    <w:rsid w:val="003E3D46"/>
    <w:rsid w:val="003F1355"/>
    <w:rsid w:val="003F60E4"/>
    <w:rsid w:val="00410659"/>
    <w:rsid w:val="004149AF"/>
    <w:rsid w:val="00421BE7"/>
    <w:rsid w:val="00432848"/>
    <w:rsid w:val="00491B6C"/>
    <w:rsid w:val="004A2B5D"/>
    <w:rsid w:val="004A3915"/>
    <w:rsid w:val="004D0679"/>
    <w:rsid w:val="004F5514"/>
    <w:rsid w:val="005110B5"/>
    <w:rsid w:val="0054302B"/>
    <w:rsid w:val="0055338A"/>
    <w:rsid w:val="005564F9"/>
    <w:rsid w:val="00577F61"/>
    <w:rsid w:val="005B121C"/>
    <w:rsid w:val="005B36C4"/>
    <w:rsid w:val="006002C4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6F0283"/>
    <w:rsid w:val="0070059E"/>
    <w:rsid w:val="00732D98"/>
    <w:rsid w:val="007470FA"/>
    <w:rsid w:val="00754DA7"/>
    <w:rsid w:val="00772559"/>
    <w:rsid w:val="00777C44"/>
    <w:rsid w:val="00787EFB"/>
    <w:rsid w:val="00795D1D"/>
    <w:rsid w:val="007A1D3A"/>
    <w:rsid w:val="007A70B6"/>
    <w:rsid w:val="007C637B"/>
    <w:rsid w:val="007E6AD6"/>
    <w:rsid w:val="007E6F65"/>
    <w:rsid w:val="007F669E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20219"/>
    <w:rsid w:val="00930B28"/>
    <w:rsid w:val="00966DF4"/>
    <w:rsid w:val="009704AE"/>
    <w:rsid w:val="00972B25"/>
    <w:rsid w:val="00974078"/>
    <w:rsid w:val="00993E93"/>
    <w:rsid w:val="009C5C3E"/>
    <w:rsid w:val="009C7538"/>
    <w:rsid w:val="009E1220"/>
    <w:rsid w:val="009F022E"/>
    <w:rsid w:val="00A013F2"/>
    <w:rsid w:val="00A22AF9"/>
    <w:rsid w:val="00A33074"/>
    <w:rsid w:val="00A36976"/>
    <w:rsid w:val="00A532BB"/>
    <w:rsid w:val="00A76C17"/>
    <w:rsid w:val="00A77516"/>
    <w:rsid w:val="00A81D47"/>
    <w:rsid w:val="00A96782"/>
    <w:rsid w:val="00AA0032"/>
    <w:rsid w:val="00AC58C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85F69"/>
    <w:rsid w:val="00B91752"/>
    <w:rsid w:val="00B92366"/>
    <w:rsid w:val="00B974F9"/>
    <w:rsid w:val="00BA37FB"/>
    <w:rsid w:val="00BA4DED"/>
    <w:rsid w:val="00BA7554"/>
    <w:rsid w:val="00BB0997"/>
    <w:rsid w:val="00BE6EAC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46F61"/>
    <w:rsid w:val="00E665F9"/>
    <w:rsid w:val="00E81DA4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2018-09-27T09:38:00Z</cp:lastPrinted>
  <dcterms:created xsi:type="dcterms:W3CDTF">2019-01-08T08:56:00Z</dcterms:created>
  <dcterms:modified xsi:type="dcterms:W3CDTF">2019-01-08T09:08:00Z</dcterms:modified>
</cp:coreProperties>
</file>