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 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 EST</w:t>
      </w:r>
    </w:p>
    <w:p w:rsidR="007E04A9" w:rsidRPr="00906D9E" w:rsidRDefault="007E04A9" w:rsidP="007E04A9">
      <w:pPr>
        <w:jc w:val="both"/>
        <w:rPr>
          <w:b/>
          <w:szCs w:val="22"/>
          <w:lang w:val="it-IT"/>
        </w:rPr>
      </w:pPr>
      <w:r w:rsidRPr="00906D9E">
        <w:rPr>
          <w:b/>
          <w:szCs w:val="22"/>
          <w:lang w:val="it-IT"/>
        </w:rPr>
        <w:t xml:space="preserve">SC </w:t>
      </w:r>
      <w:r w:rsidR="00252B34">
        <w:rPr>
          <w:b/>
          <w:szCs w:val="22"/>
          <w:lang w:val="it-IT"/>
        </w:rPr>
        <w:t>2021-004850/23.0</w:t>
      </w:r>
      <w:r w:rsidR="0084404F">
        <w:rPr>
          <w:b/>
          <w:szCs w:val="22"/>
          <w:lang w:val="it-IT"/>
        </w:rPr>
        <w:t>2</w:t>
      </w:r>
      <w:r w:rsidR="00252B34">
        <w:rPr>
          <w:b/>
          <w:szCs w:val="22"/>
          <w:lang w:val="it-IT"/>
        </w:rPr>
        <w:t>.2021</w:t>
      </w: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326AC4" w:rsidRPr="007D366B">
        <w:rPr>
          <w:b/>
          <w:szCs w:val="22"/>
          <w:lang w:val="pt-BR"/>
        </w:rPr>
        <w:t xml:space="preserve">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252B34" w:rsidRPr="00697501" w:rsidRDefault="00252B34" w:rsidP="00252B34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Pr="00697501">
        <w:rPr>
          <w:b/>
          <w:lang w:val="it-IT"/>
        </w:rPr>
        <w:t xml:space="preserve">prelungirea pe o perioadă  de 5 ani,  a </w:t>
      </w:r>
      <w:r w:rsidRPr="00697501">
        <w:rPr>
          <w:b/>
        </w:rPr>
        <w:t>contractul</w:t>
      </w:r>
      <w:r w:rsidR="004436C1">
        <w:rPr>
          <w:b/>
        </w:rPr>
        <w:t>ui</w:t>
      </w:r>
      <w:r w:rsidRPr="00697501">
        <w:rPr>
          <w:b/>
        </w:rPr>
        <w:t xml:space="preserve"> de închiriere </w:t>
      </w:r>
      <w:r>
        <w:rPr>
          <w:b/>
        </w:rPr>
        <w:t xml:space="preserve">nr. </w:t>
      </w:r>
      <w:r w:rsidRPr="00697501">
        <w:rPr>
          <w:b/>
        </w:rPr>
        <w:t>1494/28.02.2007</w:t>
      </w:r>
      <w:r>
        <w:rPr>
          <w:b/>
        </w:rPr>
        <w:t xml:space="preserve">, </w:t>
      </w:r>
      <w:r w:rsidRPr="00697501">
        <w:rPr>
          <w:b/>
          <w:lang w:val="it-IT"/>
        </w:rPr>
        <w:t xml:space="preserve">încheiat cu </w:t>
      </w:r>
      <w:r w:rsidRPr="00697501">
        <w:rPr>
          <w:b/>
        </w:rPr>
        <w:t xml:space="preserve">Casa Județeană de </w:t>
      </w:r>
      <w:r>
        <w:rPr>
          <w:b/>
        </w:rPr>
        <w:t>P</w:t>
      </w:r>
      <w:r w:rsidRPr="00697501">
        <w:rPr>
          <w:b/>
        </w:rPr>
        <w:t>ensii Timiş</w:t>
      </w:r>
      <w:r w:rsidRPr="00697501">
        <w:rPr>
          <w:b/>
          <w:lang w:val="it-IT"/>
        </w:rPr>
        <w:t xml:space="preserve"> pentru </w:t>
      </w:r>
      <w:r w:rsidRPr="00697501">
        <w:rPr>
          <w:b/>
        </w:rPr>
        <w:t>spaţiul situat în Timişoara, Piaţa Mitropolit Sterca Suluțiu nr. 2</w:t>
      </w:r>
    </w:p>
    <w:p w:rsidR="002D6A5A" w:rsidRPr="00AB2A9E" w:rsidRDefault="002D6A5A" w:rsidP="002D6A5A">
      <w:pPr>
        <w:jc w:val="both"/>
        <w:rPr>
          <w:lang w:val="it-IT"/>
        </w:rPr>
      </w:pPr>
      <w:r w:rsidRPr="00AB2A9E">
        <w:rPr>
          <w:b/>
        </w:rPr>
        <w:t xml:space="preserve"> </w:t>
      </w:r>
    </w:p>
    <w:p w:rsidR="007D366B" w:rsidRDefault="007D366B" w:rsidP="007D366B">
      <w:pPr>
        <w:ind w:firstLine="708"/>
        <w:jc w:val="both"/>
      </w:pPr>
    </w:p>
    <w:p w:rsidR="007039CA" w:rsidRPr="007C73CB" w:rsidRDefault="007039CA" w:rsidP="007D366B">
      <w:pPr>
        <w:ind w:firstLine="708"/>
        <w:jc w:val="both"/>
      </w:pPr>
    </w:p>
    <w:p w:rsidR="00252B34" w:rsidRPr="00697501" w:rsidRDefault="00252B34" w:rsidP="00252B34">
      <w:pPr>
        <w:ind w:firstLine="708"/>
        <w:jc w:val="both"/>
        <w:rPr>
          <w:lang w:val="it-IT"/>
        </w:rPr>
      </w:pPr>
      <w:r w:rsidRPr="00AB2A9E">
        <w:t xml:space="preserve">Prin </w:t>
      </w:r>
      <w:r>
        <w:t xml:space="preserve"> </w:t>
      </w:r>
      <w:r w:rsidRPr="00AB2A9E">
        <w:t xml:space="preserve">cererea </w:t>
      </w:r>
      <w:r>
        <w:t xml:space="preserve"> </w:t>
      </w:r>
      <w:r w:rsidRPr="00AB2A9E">
        <w:t>cu</w:t>
      </w:r>
      <w:r>
        <w:t xml:space="preserve"> </w:t>
      </w:r>
      <w:r w:rsidRPr="00AB2A9E">
        <w:t xml:space="preserve"> numărul </w:t>
      </w:r>
      <w:r>
        <w:t xml:space="preserve"> </w:t>
      </w:r>
      <w:r w:rsidRPr="00EE5D31">
        <w:rPr>
          <w:lang w:val="it-IT"/>
        </w:rPr>
        <w:t>CT2020-</w:t>
      </w:r>
      <w:r>
        <w:rPr>
          <w:lang w:val="it-IT"/>
        </w:rPr>
        <w:t>005121/16.11.2020</w:t>
      </w:r>
      <w:r w:rsidRPr="00AB2A9E">
        <w:rPr>
          <w:lang w:val="it-IT"/>
        </w:rPr>
        <w:t>,</w:t>
      </w:r>
      <w:r w:rsidRPr="00AB2A9E">
        <w:rPr>
          <w:color w:val="FF0000"/>
          <w:lang w:val="it-IT"/>
        </w:rPr>
        <w:t xml:space="preserve"> </w:t>
      </w:r>
      <w:r>
        <w:t>Casa  Județeană  de  Pensii</w:t>
      </w:r>
      <w:r w:rsidRPr="00E300B6">
        <w:t xml:space="preserve"> </w:t>
      </w:r>
      <w:r>
        <w:t xml:space="preserve"> </w:t>
      </w:r>
      <w:r w:rsidRPr="00E300B6">
        <w:t>Timiş</w:t>
      </w:r>
      <w:r w:rsidRPr="00AB2A9E">
        <w:t>,</w:t>
      </w:r>
      <w:r>
        <w:t xml:space="preserve">  a </w:t>
      </w:r>
      <w:r w:rsidRPr="00AB2A9E">
        <w:t xml:space="preserve">solicitat </w:t>
      </w:r>
      <w:r>
        <w:t xml:space="preserve"> </w:t>
      </w:r>
      <w:r w:rsidRPr="00AB2A9E">
        <w:t xml:space="preserve">prelungirea </w:t>
      </w:r>
      <w:r>
        <w:t xml:space="preserve"> </w:t>
      </w:r>
      <w:r w:rsidRPr="00AB495F">
        <w:t>contra</w:t>
      </w:r>
      <w:r>
        <w:t xml:space="preserve">ctului  </w:t>
      </w:r>
      <w:r w:rsidRPr="00697501">
        <w:t>de închiriere nr. 1494/28.02.2007</w:t>
      </w:r>
      <w:r w:rsidRPr="00AB2A9E">
        <w:t xml:space="preserve">, având ca obiect spaţiul situat în Timişoara, </w:t>
      </w:r>
      <w:r w:rsidRPr="00697501">
        <w:t>Piaţa Mitropolit Sterca Suluțiu nr. 2</w:t>
      </w:r>
      <w:r>
        <w:t>;</w:t>
      </w:r>
    </w:p>
    <w:p w:rsidR="00252B34" w:rsidRPr="00AB2A9E" w:rsidRDefault="00252B34" w:rsidP="00252B34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 </w:t>
      </w:r>
      <w:r>
        <w:rPr>
          <w:lang w:val="it-IT"/>
        </w:rPr>
        <w:t>de închiriere</w:t>
      </w:r>
      <w:r w:rsidRPr="00AB2A9E">
        <w:rPr>
          <w:lang w:val="it-IT"/>
        </w:rPr>
        <w:t xml:space="preserve"> al acestui spaţiu expiră la data de </w:t>
      </w:r>
      <w:r>
        <w:rPr>
          <w:lang w:val="it-IT"/>
        </w:rPr>
        <w:t>27.02.2021,</w:t>
      </w:r>
      <w:r w:rsidRPr="00AB2A9E">
        <w:rPr>
          <w:lang w:val="it-IT"/>
        </w:rPr>
        <w:t xml:space="preserve"> cererea de prelungire fiind întocmită în termenul legal stabilit</w:t>
      </w:r>
      <w:r>
        <w:rPr>
          <w:lang w:val="it-IT"/>
        </w:rPr>
        <w:t>;</w:t>
      </w:r>
    </w:p>
    <w:p w:rsidR="00252B34" w:rsidRPr="00AB2A9E" w:rsidRDefault="00252B34" w:rsidP="00252B34">
      <w:pPr>
        <w:jc w:val="both"/>
        <w:rPr>
          <w:lang w:val="it-IT"/>
        </w:rPr>
      </w:pPr>
      <w:r>
        <w:rPr>
          <w:lang w:val="it-IT"/>
        </w:rPr>
        <w:t xml:space="preserve">            Preciză</w:t>
      </w:r>
      <w:r w:rsidRPr="00AB2A9E">
        <w:rPr>
          <w:lang w:val="it-IT"/>
        </w:rPr>
        <w:t>m faptul că  acest spa</w:t>
      </w:r>
      <w:r>
        <w:rPr>
          <w:lang w:val="it-IT"/>
        </w:rPr>
        <w:t>ț</w:t>
      </w:r>
      <w:r w:rsidRPr="00AB2A9E">
        <w:rPr>
          <w:lang w:val="it-IT"/>
        </w:rPr>
        <w:t xml:space="preserve">iu este identificat cu extrasul de  </w:t>
      </w:r>
      <w:r w:rsidRPr="005F12EB">
        <w:rPr>
          <w:lang w:val="it-IT"/>
        </w:rPr>
        <w:t>CF nr.</w:t>
      </w:r>
      <w:r>
        <w:rPr>
          <w:lang w:val="it-IT"/>
        </w:rPr>
        <w:t xml:space="preserve"> 403688-C1-U23</w:t>
      </w:r>
      <w:r w:rsidRPr="005F12EB">
        <w:rPr>
          <w:lang w:val="it-IT"/>
        </w:rPr>
        <w:t>,</w:t>
      </w:r>
      <w:r w:rsidRPr="00AB2A9E">
        <w:rPr>
          <w:lang w:val="it-IT"/>
        </w:rPr>
        <w:t xml:space="preserve"> nr.top. </w:t>
      </w:r>
      <w:r>
        <w:rPr>
          <w:lang w:val="it-IT"/>
        </w:rPr>
        <w:t>7105/XXI</w:t>
      </w:r>
      <w:r w:rsidRPr="00AB2A9E">
        <w:rPr>
          <w:lang w:val="it-IT"/>
        </w:rPr>
        <w:t xml:space="preserve">, în proprietatea </w:t>
      </w:r>
      <w:r>
        <w:rPr>
          <w:lang w:val="it-IT"/>
        </w:rPr>
        <w:t xml:space="preserve">Statului Român în folosința Sfatului Popular al orașului Timișoara, în </w:t>
      </w:r>
      <w:r w:rsidRPr="00AB2A9E">
        <w:rPr>
          <w:lang w:val="it-IT"/>
        </w:rPr>
        <w:t xml:space="preserve"> </w:t>
      </w:r>
      <w:r>
        <w:t>suprafaţă</w:t>
      </w:r>
      <w:r w:rsidRPr="00AB2A9E">
        <w:t xml:space="preserve"> de </w:t>
      </w:r>
      <w:r>
        <w:t xml:space="preserve">111,8 mp, la un tarif de 2 euro/mp/lună, </w:t>
      </w:r>
      <w:r w:rsidR="003A124B">
        <w:rPr>
          <w:lang w:val="it-IT"/>
        </w:rPr>
        <w:t>cu destinaţia de arhivă</w:t>
      </w:r>
      <w:r>
        <w:rPr>
          <w:lang w:val="it-IT"/>
        </w:rPr>
        <w:t xml:space="preserve"> fizică a instituţiei.  </w:t>
      </w:r>
    </w:p>
    <w:p w:rsidR="00252B34" w:rsidRPr="00AB2A9E" w:rsidRDefault="00252B34" w:rsidP="00252B34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252B34" w:rsidRPr="009D3633" w:rsidRDefault="00252B34" w:rsidP="00252B34">
      <w:pPr>
        <w:pStyle w:val="ListParagraph"/>
        <w:numPr>
          <w:ilvl w:val="0"/>
          <w:numId w:val="4"/>
        </w:numPr>
        <w:jc w:val="both"/>
      </w:pPr>
      <w:r w:rsidRPr="009D3633">
        <w:t>Adresa CT20</w:t>
      </w:r>
      <w:r w:rsidR="003A124B">
        <w:t>20</w:t>
      </w:r>
      <w:r w:rsidRPr="009D3633">
        <w:t>-</w:t>
      </w:r>
      <w:r>
        <w:t>005121/14.12.2020</w:t>
      </w:r>
      <w:r w:rsidR="009B6591">
        <w:t xml:space="preserve"> </w:t>
      </w:r>
      <w:r w:rsidRPr="009D3633">
        <w:t xml:space="preserve">- a Biroului Clădiri Terenuri I Est; </w:t>
      </w:r>
    </w:p>
    <w:p w:rsidR="00252B34" w:rsidRPr="009D3633" w:rsidRDefault="00252B34" w:rsidP="00252B34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>CT2020</w:t>
      </w:r>
      <w:r w:rsidRPr="009D3633">
        <w:t xml:space="preserve"> </w:t>
      </w:r>
      <w:r>
        <w:t>005121/</w:t>
      </w:r>
      <w:r w:rsidR="003A124B">
        <w:t>0</w:t>
      </w:r>
      <w:r>
        <w:t>8.0</w:t>
      </w:r>
      <w:r w:rsidR="003A124B">
        <w:t>2</w:t>
      </w:r>
      <w:r>
        <w:t>.2021</w:t>
      </w:r>
      <w:r w:rsidR="009B6591">
        <w:t xml:space="preserve"> </w:t>
      </w:r>
      <w:r w:rsidRPr="009D3633">
        <w:t>-</w:t>
      </w:r>
      <w:r w:rsidR="009B6591">
        <w:t xml:space="preserve"> </w:t>
      </w:r>
      <w:r w:rsidRPr="009D3633">
        <w:t xml:space="preserve"> a Compartimentului Fond Funciar; </w:t>
      </w:r>
    </w:p>
    <w:p w:rsidR="00252B34" w:rsidRPr="00011013" w:rsidRDefault="00252B34" w:rsidP="00252B34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011013">
        <w:t>Adresa  CT2020-</w:t>
      </w:r>
      <w:r>
        <w:t>005121</w:t>
      </w:r>
      <w:r w:rsidRPr="00011013">
        <w:t xml:space="preserve">/ </w:t>
      </w:r>
      <w:r>
        <w:t>1</w:t>
      </w:r>
      <w:r w:rsidR="003A124B">
        <w:t>1</w:t>
      </w:r>
      <w:r>
        <w:t>.12.2020</w:t>
      </w:r>
      <w:r w:rsidRPr="00011013">
        <w:t xml:space="preserve"> - a Serviciului Juridic;   </w:t>
      </w:r>
    </w:p>
    <w:p w:rsidR="00252B34" w:rsidRPr="00AB2A9E" w:rsidRDefault="00252B34" w:rsidP="00252B34">
      <w:pPr>
        <w:jc w:val="both"/>
      </w:pPr>
      <w:r w:rsidRPr="00AB2A9E">
        <w:rPr>
          <w:lang w:val="it-IT"/>
        </w:rPr>
        <w:t xml:space="preserve">            </w:t>
      </w:r>
      <w:r w:rsidRPr="0085687B">
        <w:rPr>
          <w:lang w:val="it-IT"/>
        </w:rPr>
        <w:t>Spaţiul de mai sus este înregistrat în evidenţa patrimonială a Municipiului Timişoara cu numărul de inventar</w:t>
      </w:r>
      <w:r w:rsidR="003A124B">
        <w:rPr>
          <w:lang w:val="it-IT"/>
        </w:rPr>
        <w:t>:</w:t>
      </w:r>
      <w:r>
        <w:rPr>
          <w:lang w:val="it-IT"/>
        </w:rPr>
        <w:t xml:space="preserve"> </w:t>
      </w:r>
      <w:r w:rsidR="001F5A27">
        <w:rPr>
          <w:lang w:val="it-IT"/>
        </w:rPr>
        <w:t>2096</w:t>
      </w:r>
      <w:r w:rsidR="003A124B">
        <w:rPr>
          <w:lang w:val="it-IT"/>
        </w:rPr>
        <w:t xml:space="preserve"> şi valoarea de inventar:</w:t>
      </w:r>
      <w:r>
        <w:rPr>
          <w:color w:val="000000"/>
        </w:rPr>
        <w:t xml:space="preserve"> </w:t>
      </w:r>
      <w:r w:rsidR="001F5A27">
        <w:rPr>
          <w:color w:val="000000"/>
        </w:rPr>
        <w:t>262.814,00</w:t>
      </w:r>
      <w:r w:rsidRPr="0085687B">
        <w:rPr>
          <w:color w:val="000000"/>
        </w:rPr>
        <w:t xml:space="preserve"> lei</w:t>
      </w:r>
      <w:r w:rsidRPr="0085687B">
        <w:rPr>
          <w:lang w:val="it-IT"/>
        </w:rPr>
        <w:t>.</w:t>
      </w:r>
      <w:r w:rsidRPr="00AB2A9E">
        <w:rPr>
          <w:lang w:val="it-IT"/>
        </w:rPr>
        <w:t xml:space="preserve"> </w:t>
      </w:r>
    </w:p>
    <w:p w:rsidR="0082177D" w:rsidRPr="007C73CB" w:rsidRDefault="007C73CB" w:rsidP="0082177D">
      <w:pPr>
        <w:tabs>
          <w:tab w:val="left" w:pos="-6946"/>
        </w:tabs>
        <w:jc w:val="both"/>
        <w:rPr>
          <w:lang w:val="en-US"/>
        </w:rPr>
      </w:pPr>
      <w:r w:rsidRPr="007C73CB">
        <w:tab/>
      </w:r>
      <w:r w:rsidR="00326AC4" w:rsidRPr="007C73CB">
        <w:t xml:space="preserve">Solicitarea </w:t>
      </w:r>
      <w:r w:rsidR="00252B34">
        <w:t xml:space="preserve">cu </w:t>
      </w:r>
      <w:r w:rsidR="006C0832" w:rsidRPr="00AB2A9E">
        <w:t xml:space="preserve">numărul </w:t>
      </w:r>
      <w:r w:rsidR="006C0832" w:rsidRPr="00EE5D31">
        <w:rPr>
          <w:lang w:val="it-IT"/>
        </w:rPr>
        <w:t>CT2020-</w:t>
      </w:r>
      <w:r w:rsidR="00252B34">
        <w:rPr>
          <w:lang w:val="it-IT"/>
        </w:rPr>
        <w:t>005121/16.11.2020</w:t>
      </w:r>
      <w:r w:rsidR="006C0832" w:rsidRPr="00AB2A9E">
        <w:rPr>
          <w:lang w:val="it-IT"/>
        </w:rPr>
        <w:t>,</w:t>
      </w:r>
      <w:r w:rsidR="006C0832" w:rsidRPr="00AB2A9E">
        <w:rPr>
          <w:color w:val="FF0000"/>
          <w:lang w:val="it-IT"/>
        </w:rPr>
        <w:t xml:space="preserve"> </w:t>
      </w:r>
      <w:r w:rsidR="009B6591" w:rsidRPr="009B6591">
        <w:rPr>
          <w:color w:val="000000" w:themeColor="text1"/>
          <w:lang w:val="it-IT"/>
        </w:rPr>
        <w:t xml:space="preserve">a </w:t>
      </w:r>
      <w:r w:rsidR="009B6591">
        <w:t>Casei Judeţene</w:t>
      </w:r>
      <w:r w:rsidR="00F009FF" w:rsidRPr="00F009FF">
        <w:t xml:space="preserve"> </w:t>
      </w:r>
      <w:r w:rsidR="00252B34">
        <w:t>de Pensii</w:t>
      </w:r>
      <w:r w:rsidR="00F009FF" w:rsidRPr="00F009FF">
        <w:t xml:space="preserve"> Timiş </w:t>
      </w:r>
      <w:r w:rsidR="009935EF" w:rsidRPr="007C73CB">
        <w:t>a fost analizată în şedinţ</w:t>
      </w:r>
      <w:r w:rsidR="00326AC4" w:rsidRPr="007C73CB">
        <w:t>a</w:t>
      </w:r>
      <w:r w:rsidR="0082177D" w:rsidRPr="007C73CB">
        <w:t xml:space="preserve"> din </w:t>
      </w:r>
      <w:r w:rsidR="003A124B">
        <w:t xml:space="preserve">data de </w:t>
      </w:r>
      <w:r w:rsidR="009B6591">
        <w:t>22.02</w:t>
      </w:r>
      <w:r w:rsidR="00252B34">
        <w:t>.2021</w:t>
      </w:r>
      <w:r w:rsidR="006C0832" w:rsidRPr="00AB2A9E">
        <w:t xml:space="preserve">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326AC4" w:rsidRPr="007C73CB">
        <w:t xml:space="preserve"> iar </w:t>
      </w:r>
      <w:r w:rsidR="0082177D" w:rsidRPr="007C73CB">
        <w:t xml:space="preserve"> comisia a aviza</w:t>
      </w:r>
      <w:r w:rsidR="009935EF" w:rsidRPr="007C73CB">
        <w:t>t favorabil această solicitare ş</w:t>
      </w:r>
      <w:r w:rsidR="0082177D" w:rsidRPr="007C73CB">
        <w:t xml:space="preserve">i a hotărât prelungirea pe o perioadă de </w:t>
      </w:r>
      <w:r w:rsidR="00252B34">
        <w:t>5</w:t>
      </w:r>
      <w:r w:rsidR="00D67F91" w:rsidRPr="007C73CB">
        <w:t xml:space="preserve"> ani</w:t>
      </w:r>
      <w:r w:rsidR="00B82182">
        <w:t xml:space="preserve">, </w:t>
      </w:r>
      <w:r w:rsidR="006C0832">
        <w:t>î</w:t>
      </w:r>
      <w:r w:rsidR="00B82182">
        <w:t>n acelea</w:t>
      </w:r>
      <w:r w:rsidR="006C0832">
        <w:t>ş</w:t>
      </w:r>
      <w:r w:rsidR="00B82182">
        <w:t>i condiţii</w:t>
      </w:r>
      <w:r w:rsidR="003A124B">
        <w:t>,</w:t>
      </w:r>
      <w:r w:rsidR="00B82182">
        <w:t xml:space="preserve"> </w:t>
      </w:r>
      <w:r w:rsidR="0082177D" w:rsidRPr="007C73CB">
        <w:t xml:space="preserve">a contractului de </w:t>
      </w:r>
      <w:r w:rsidR="00252B34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 </w:t>
      </w:r>
      <w:r w:rsidR="00252B34">
        <w:rPr>
          <w:lang w:val="it-IT"/>
        </w:rPr>
        <w:t>1494/28.02.2007</w:t>
      </w:r>
      <w:r w:rsidR="0082177D" w:rsidRPr="007C73CB">
        <w:t xml:space="preserve">, încheiat cu  </w:t>
      </w:r>
      <w:r w:rsidR="00252B34">
        <w:t>Casa</w:t>
      </w:r>
      <w:r w:rsidR="00F009FF" w:rsidRPr="00F009FF">
        <w:t xml:space="preserve"> Judeţeană </w:t>
      </w:r>
      <w:r w:rsidR="00252B34">
        <w:t>de Pensii</w:t>
      </w:r>
      <w:r w:rsidR="00F009FF" w:rsidRPr="00F009FF">
        <w:t xml:space="preserve"> Timiş</w:t>
      </w:r>
      <w:r w:rsidR="0082177D" w:rsidRPr="007C73CB">
        <w:t xml:space="preserve">, începând de la data de </w:t>
      </w:r>
      <w:r w:rsidR="00252B34">
        <w:t>28.02.2021</w:t>
      </w:r>
      <w:r w:rsidR="006C0832">
        <w:t xml:space="preserve"> </w:t>
      </w:r>
      <w:r w:rsidR="0082177D" w:rsidRPr="007C73CB">
        <w:t xml:space="preserve">până la data de </w:t>
      </w:r>
      <w:r w:rsidR="00252B34">
        <w:t>28.02.2026</w:t>
      </w:r>
      <w:r w:rsidR="0082177D" w:rsidRPr="007C73CB">
        <w:rPr>
          <w:lang w:val="en-US"/>
        </w:rPr>
        <w:t>;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9935E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252B34">
        <w:t>Casa</w:t>
      </w:r>
      <w:r w:rsidR="00F009FF" w:rsidRPr="00F009FF">
        <w:t xml:space="preserve"> Judeţeană </w:t>
      </w:r>
      <w:r w:rsidR="00252B34">
        <w:t>de Pensii</w:t>
      </w:r>
      <w:r w:rsidR="00F009FF" w:rsidRPr="00F009FF">
        <w:t xml:space="preserve"> Timiş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 xml:space="preserve">ţiul </w:t>
      </w:r>
      <w:r w:rsidR="00252B34">
        <w:rPr>
          <w:lang w:val="it-IT"/>
        </w:rPr>
        <w:t>antemenționat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 </w:t>
      </w:r>
      <w:r w:rsidR="00252B34">
        <w:rPr>
          <w:lang w:val="it-IT"/>
        </w:rPr>
        <w:t>5</w:t>
      </w:r>
      <w:r w:rsidR="006C0832">
        <w:rPr>
          <w:lang w:val="it-IT"/>
        </w:rPr>
        <w:t xml:space="preserve"> </w:t>
      </w:r>
      <w:r w:rsidR="00D67F91" w:rsidRPr="007C73CB">
        <w:rPr>
          <w:lang w:val="it-IT"/>
        </w:rPr>
        <w:t xml:space="preserve"> ani</w:t>
      </w:r>
      <w:r w:rsidR="0052366D" w:rsidRPr="007C73CB">
        <w:rPr>
          <w:lang w:val="it-IT"/>
        </w:rPr>
        <w:t xml:space="preserve">, 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326AC4" w:rsidRPr="007C73CB">
        <w:rPr>
          <w:lang w:val="it-IT"/>
        </w:rPr>
        <w:t xml:space="preserve">ului </w:t>
      </w:r>
      <w:r w:rsidR="006C0832" w:rsidRPr="007C73CB">
        <w:t xml:space="preserve">de </w:t>
      </w:r>
      <w:r w:rsidR="009B6591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</w:t>
      </w:r>
      <w:r w:rsidR="00252B34">
        <w:rPr>
          <w:lang w:val="it-IT"/>
        </w:rPr>
        <w:t>1494/28.02.2007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 </w:t>
      </w:r>
      <w:r w:rsidR="0082177D" w:rsidRPr="007C73CB">
        <w:rPr>
          <w:lang w:val="pt-BR"/>
        </w:rPr>
        <w:t xml:space="preserve">   </w:t>
      </w:r>
      <w:r w:rsidRPr="007C73CB">
        <w:rPr>
          <w:b/>
          <w:lang w:val="pt-BR"/>
        </w:rPr>
        <w:t>DIRECTOR</w:t>
      </w:r>
      <w:r w:rsidR="0082177D" w:rsidRPr="007C73CB">
        <w:rPr>
          <w:lang w:val="pt-BR"/>
        </w:rPr>
        <w:t xml:space="preserve">  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A02BEC" w:rsidRPr="00252B34" w:rsidRDefault="005E0C7B" w:rsidP="00A02BEC">
      <w:pPr>
        <w:jc w:val="center"/>
        <w:rPr>
          <w:b/>
          <w:lang w:val="pt-BR"/>
        </w:rPr>
      </w:pPr>
      <w:r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  <w:r w:rsidR="0098374C"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 w:rsidR="0098374C" w:rsidRPr="00252B34">
        <w:rPr>
          <w:b/>
          <w:lang w:val="pt-BR"/>
        </w:rPr>
        <w:t xml:space="preserve"> </w:t>
      </w:r>
      <w:r w:rsidR="00A02BEC" w:rsidRPr="00252B34">
        <w:rPr>
          <w:b/>
          <w:lang w:val="pt-BR"/>
        </w:rPr>
        <w:t>FLORIN  RĂVĂŞILĂ</w:t>
      </w:r>
    </w:p>
    <w:p w:rsidR="0082177D" w:rsidRPr="00252B34" w:rsidRDefault="0082177D" w:rsidP="0082177D">
      <w:pPr>
        <w:rPr>
          <w:b/>
        </w:rPr>
      </w:pP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Pr="00252B34" w:rsidRDefault="00C178B5" w:rsidP="0082177D">
      <w:pPr>
        <w:rPr>
          <w:b/>
          <w:lang w:val="pt-BR"/>
        </w:rPr>
      </w:pP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</w:t>
      </w:r>
    </w:p>
    <w:p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FE" w:rsidRDefault="00B32DFE" w:rsidP="005A21DC">
      <w:r>
        <w:separator/>
      </w:r>
    </w:p>
  </w:endnote>
  <w:endnote w:type="continuationSeparator" w:id="0">
    <w:p w:rsidR="00B32DFE" w:rsidRDefault="00B32DFE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FE" w:rsidRDefault="00B32DFE" w:rsidP="005A21DC">
      <w:r>
        <w:separator/>
      </w:r>
    </w:p>
  </w:footnote>
  <w:footnote w:type="continuationSeparator" w:id="0">
    <w:p w:rsidR="00B32DFE" w:rsidRDefault="00B32DFE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23FF1"/>
    <w:rsid w:val="00037FD5"/>
    <w:rsid w:val="000445A3"/>
    <w:rsid w:val="0007419A"/>
    <w:rsid w:val="0008633D"/>
    <w:rsid w:val="00093B61"/>
    <w:rsid w:val="00121DEB"/>
    <w:rsid w:val="00127E98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D342F"/>
    <w:rsid w:val="002D6A5A"/>
    <w:rsid w:val="002E43C0"/>
    <w:rsid w:val="0030397C"/>
    <w:rsid w:val="00326AC4"/>
    <w:rsid w:val="00347994"/>
    <w:rsid w:val="003831FB"/>
    <w:rsid w:val="003A124B"/>
    <w:rsid w:val="003B08CA"/>
    <w:rsid w:val="004139A9"/>
    <w:rsid w:val="004436C1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63F31"/>
    <w:rsid w:val="006926FF"/>
    <w:rsid w:val="006964C7"/>
    <w:rsid w:val="00697CB4"/>
    <w:rsid w:val="006C0832"/>
    <w:rsid w:val="006E55F5"/>
    <w:rsid w:val="007039CA"/>
    <w:rsid w:val="0070460A"/>
    <w:rsid w:val="007719DC"/>
    <w:rsid w:val="007C73CB"/>
    <w:rsid w:val="007D366B"/>
    <w:rsid w:val="007E04A9"/>
    <w:rsid w:val="007E18B4"/>
    <w:rsid w:val="0082177D"/>
    <w:rsid w:val="008222B0"/>
    <w:rsid w:val="00823A2E"/>
    <w:rsid w:val="008334ED"/>
    <w:rsid w:val="0084404F"/>
    <w:rsid w:val="0087591E"/>
    <w:rsid w:val="008E5940"/>
    <w:rsid w:val="00906D9E"/>
    <w:rsid w:val="00946A0E"/>
    <w:rsid w:val="00970858"/>
    <w:rsid w:val="0098374C"/>
    <w:rsid w:val="009935EF"/>
    <w:rsid w:val="009B6591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E2D9D"/>
    <w:rsid w:val="00CE7540"/>
    <w:rsid w:val="00D1301D"/>
    <w:rsid w:val="00D22052"/>
    <w:rsid w:val="00D36385"/>
    <w:rsid w:val="00D43DC9"/>
    <w:rsid w:val="00D67F91"/>
    <w:rsid w:val="00D83B6C"/>
    <w:rsid w:val="00DB5701"/>
    <w:rsid w:val="00DC43BD"/>
    <w:rsid w:val="00E1455D"/>
    <w:rsid w:val="00E36C2F"/>
    <w:rsid w:val="00E74A62"/>
    <w:rsid w:val="00E90261"/>
    <w:rsid w:val="00EC1185"/>
    <w:rsid w:val="00ED539E"/>
    <w:rsid w:val="00F009FF"/>
    <w:rsid w:val="00F110A4"/>
    <w:rsid w:val="00F35D44"/>
    <w:rsid w:val="00F92457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15</cp:revision>
  <cp:lastPrinted>2021-02-24T10:49:00Z</cp:lastPrinted>
  <dcterms:created xsi:type="dcterms:W3CDTF">2021-02-22T14:02:00Z</dcterms:created>
  <dcterms:modified xsi:type="dcterms:W3CDTF">2021-02-24T10:49:00Z</dcterms:modified>
</cp:coreProperties>
</file>