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75" w:rsidRPr="00DC4139" w:rsidRDefault="00435075" w:rsidP="0043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ROMÂNIA</w:t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435075" w:rsidRPr="00DC4139" w:rsidRDefault="00435075" w:rsidP="0043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JUDE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4139">
        <w:rPr>
          <w:rFonts w:ascii="Times New Roman" w:hAnsi="Times New Roman" w:cs="Times New Roman"/>
          <w:sz w:val="24"/>
          <w:szCs w:val="24"/>
        </w:rPr>
        <w:t>UL TIMIȘ</w:t>
      </w:r>
    </w:p>
    <w:p w:rsidR="00435075" w:rsidRPr="00DC4139" w:rsidRDefault="00435075" w:rsidP="0043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435075" w:rsidRPr="00DC4139" w:rsidRDefault="00435075" w:rsidP="0043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DIRECȚIA CLĂDIRI TERENURI ȘI DOTĂRI DIVERSE  I EST</w:t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435075" w:rsidRPr="00DC4139" w:rsidRDefault="00435075" w:rsidP="0043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COMPARTIMENTUL  SPAȚII CU ALTĂ DESTINAȚIE  I EST</w:t>
      </w:r>
    </w:p>
    <w:p w:rsidR="00435075" w:rsidRPr="00DC4139" w:rsidRDefault="00435075" w:rsidP="00435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</w:rPr>
        <w:t>NR.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SC2018-</w:t>
      </w:r>
      <w:r w:rsidR="007C5F41">
        <w:rPr>
          <w:rFonts w:ascii="Times New Roman" w:hAnsi="Times New Roman" w:cs="Times New Roman"/>
          <w:sz w:val="24"/>
          <w:szCs w:val="24"/>
          <w:lang w:val="ro-RO"/>
        </w:rPr>
        <w:t xml:space="preserve"> 27462/20.11.2018</w:t>
      </w:r>
    </w:p>
    <w:p w:rsidR="00435075" w:rsidRPr="00DC4139" w:rsidRDefault="00435075" w:rsidP="0043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435075" w:rsidRPr="00DC4139" w:rsidRDefault="00435075" w:rsidP="004350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075" w:rsidRPr="00DC4139" w:rsidRDefault="00435075" w:rsidP="004350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139"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435075" w:rsidRPr="00DC4139" w:rsidRDefault="00435075" w:rsidP="004350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atribuirea cu contract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închiriere  pe o perioadă de 3 ani  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 spațiului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altă destinație 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>situat în imobilul din Timișoara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Piața Traian ,nr.3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către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Asociația Crescătorilor de Albine din România Filiala Județeană Timiș </w:t>
      </w:r>
    </w:p>
    <w:p w:rsidR="00435075" w:rsidRPr="00435075" w:rsidRDefault="00435075" w:rsidP="0027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</w:rPr>
        <w:tab/>
        <w:t>Având în vedere Expunerea de motive nr.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SC2018-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5F41">
        <w:rPr>
          <w:rFonts w:ascii="Times New Roman" w:hAnsi="Times New Roman" w:cs="Times New Roman"/>
          <w:sz w:val="24"/>
          <w:szCs w:val="24"/>
          <w:lang w:val="ro-RO"/>
        </w:rPr>
        <w:t>27462/20.11.2018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4139">
        <w:rPr>
          <w:rFonts w:ascii="Times New Roman" w:hAnsi="Times New Roman" w:cs="Times New Roman"/>
          <w:sz w:val="24"/>
          <w:szCs w:val="24"/>
        </w:rPr>
        <w:t xml:space="preserve">a Primarului Municipiului Timișoara și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privind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atribuirea cu contract de închiriere  pe o perioadă de 3 ani   a  spațiului cu altă destinație situat în imobilul din Timișoara, </w:t>
      </w:r>
      <w:r w:rsidR="007C5F41">
        <w:rPr>
          <w:rFonts w:ascii="Times New Roman" w:hAnsi="Times New Roman" w:cs="Times New Roman"/>
          <w:sz w:val="24"/>
          <w:szCs w:val="24"/>
          <w:lang w:val="ro-RO"/>
        </w:rPr>
        <w:t xml:space="preserve">Piața Traian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nr.3, către  Asociația Crescătorilor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35075" w:rsidRDefault="00435075" w:rsidP="0027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Urmare a  cererii  cu numărul </w:t>
      </w:r>
      <w:r w:rsidR="007C5F41">
        <w:rPr>
          <w:rFonts w:ascii="Times New Roman" w:hAnsi="Times New Roman" w:cs="Times New Roman"/>
          <w:sz w:val="24"/>
          <w:szCs w:val="24"/>
          <w:lang w:val="ro-RO"/>
        </w:rPr>
        <w:t>CT2018-004737/27.09.2018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, prin care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Asociația Crescătorilor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solicită </w:t>
      </w:r>
      <w:r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>atribuirea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spațiului     situat în imobilul din Timișoara ,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 Piața Traian , nr.3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pentru desfășurarea activit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ăților specifice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370F" w:rsidRDefault="00435075" w:rsidP="0043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Precizăm următoarele </w:t>
      </w:r>
      <w:r>
        <w:rPr>
          <w:rFonts w:ascii="Times New Roman" w:hAnsi="Times New Roman" w:cs="Times New Roman"/>
          <w:sz w:val="24"/>
          <w:szCs w:val="24"/>
        </w:rPr>
        <w:t>: sp</w:t>
      </w:r>
      <w:r>
        <w:rPr>
          <w:rFonts w:ascii="Times New Roman" w:hAnsi="Times New Roman" w:cs="Times New Roman"/>
          <w:sz w:val="24"/>
          <w:szCs w:val="24"/>
          <w:lang w:val="ro-RO"/>
        </w:rPr>
        <w:t>ațiul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solicitat  are  suprafața de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70,10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m.p și este compus din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2 încăperi utilizate pentru magazin de produse apicole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fiind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liber de sarcini ,conform adreselor Compartimentului Fond Funciar , Biroului Clădiri Terenuri și cea a Serviciului Juridic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este  înscris î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n cartea funciară nr.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420937-C1-U15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ca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SAD1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, număr top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>5746/X</w:t>
      </w:r>
      <w:r w:rsidR="004D4F3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, în proprietatea Statului Român ,,în administrarea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Sfatului Popular Oraș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Pr="00DC4139">
        <w:rPr>
          <w:rFonts w:ascii="Times New Roman" w:hAnsi="Times New Roman" w:cs="Times New Roman"/>
          <w:sz w:val="24"/>
          <w:szCs w:val="24"/>
        </w:rPr>
        <w:t>’’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, fiind deținut anterior, tot de către </w:t>
      </w:r>
      <w:r w:rsidR="002776B4"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Asociația Crescătorilor de Albine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="002776B4"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776B4"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8370F" w:rsidRPr="00D83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35075" w:rsidRPr="00DC4139" w:rsidRDefault="00D8370F" w:rsidP="0043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08A1">
        <w:rPr>
          <w:rFonts w:ascii="Times New Roman" w:hAnsi="Times New Roman" w:cs="Times New Roman"/>
          <w:sz w:val="24"/>
          <w:szCs w:val="24"/>
          <w:lang w:val="ro-RO"/>
        </w:rPr>
        <w:t>Pentru acest spațiu prin HCLMT nr.71/2013 a fost stabilit un tarif de închiriere de 2 euro/m.p/lună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2776B4" w:rsidRPr="00C37678" w:rsidRDefault="00435075" w:rsidP="00277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extrasul procesului verbal al </w:t>
      </w:r>
      <w:r w:rsidRPr="00DC4139">
        <w:rPr>
          <w:rFonts w:ascii="Times New Roman" w:hAnsi="Times New Roman" w:cs="Times New Roman"/>
          <w:sz w:val="24"/>
          <w:szCs w:val="24"/>
        </w:rPr>
        <w:t xml:space="preserve">ședintei din </w:t>
      </w:r>
      <w:r w:rsidR="000940A3">
        <w:rPr>
          <w:rFonts w:ascii="Times New Roman" w:hAnsi="Times New Roman" w:cs="Times New Roman"/>
          <w:sz w:val="24"/>
          <w:szCs w:val="24"/>
        </w:rPr>
        <w:t>15</w:t>
      </w:r>
      <w:r w:rsidR="002776B4">
        <w:rPr>
          <w:rFonts w:ascii="Times New Roman" w:hAnsi="Times New Roman" w:cs="Times New Roman"/>
          <w:sz w:val="24"/>
          <w:szCs w:val="24"/>
        </w:rPr>
        <w:t>.11.2018</w:t>
      </w:r>
      <w:r w:rsidRPr="00DC4139">
        <w:rPr>
          <w:rFonts w:ascii="Times New Roman" w:hAnsi="Times New Roman" w:cs="Times New Roman"/>
          <w:sz w:val="24"/>
          <w:szCs w:val="24"/>
        </w:rPr>
        <w:t xml:space="preserve"> a Comisiei de Analiză a Spațiilor cu Altă Destinație decât aceea de locuințaă situate în imobile proprietatea Primăriei Timișoara precum și în proprietatea Statului Român, în administrarea Consiliului Local al Municipiului Timișoara înființată prin HCLM</w:t>
      </w:r>
      <w:r w:rsidR="00D8370F">
        <w:rPr>
          <w:rFonts w:ascii="Times New Roman" w:hAnsi="Times New Roman" w:cs="Times New Roman"/>
          <w:sz w:val="24"/>
          <w:szCs w:val="24"/>
        </w:rPr>
        <w:t>T nr.12/26.06.2012 si modificată</w:t>
      </w:r>
      <w:r w:rsidRPr="00DC4139">
        <w:rPr>
          <w:rFonts w:ascii="Times New Roman" w:hAnsi="Times New Roman" w:cs="Times New Roman"/>
          <w:sz w:val="24"/>
          <w:szCs w:val="24"/>
        </w:rPr>
        <w:t xml:space="preserve"> prin HCLMT nr.</w:t>
      </w:r>
      <w:r w:rsidR="002776B4">
        <w:rPr>
          <w:rFonts w:ascii="Times New Roman" w:hAnsi="Times New Roman" w:cs="Times New Roman"/>
          <w:sz w:val="24"/>
          <w:szCs w:val="24"/>
        </w:rPr>
        <w:t>549/24.10.2018</w:t>
      </w:r>
      <w:r w:rsidRPr="00DC4139">
        <w:rPr>
          <w:rFonts w:ascii="Times New Roman" w:hAnsi="Times New Roman" w:cs="Times New Roman"/>
          <w:sz w:val="24"/>
          <w:szCs w:val="24"/>
        </w:rPr>
        <w:t xml:space="preserve">, </w:t>
      </w:r>
      <w:r w:rsidR="00D8370F" w:rsidRPr="00DC4139">
        <w:rPr>
          <w:rFonts w:ascii="Times New Roman" w:hAnsi="Times New Roman" w:cs="Times New Roman"/>
          <w:sz w:val="24"/>
          <w:szCs w:val="24"/>
        </w:rPr>
        <w:t xml:space="preserve">comisia a avizat favorabil solicitarea 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>Asociației</w:t>
      </w:r>
      <w:r w:rsidR="00D8370F"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Crescătorilor de Albine 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="00D8370F"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370F"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 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 xml:space="preserve">cu  un punctaj total de 80 puncte </w:t>
      </w:r>
      <w:r w:rsidR="007235AD">
        <w:rPr>
          <w:rFonts w:ascii="Times New Roman" w:hAnsi="Times New Roman" w:cs="Times New Roman"/>
          <w:sz w:val="24"/>
          <w:szCs w:val="24"/>
          <w:lang w:val="ro-RO"/>
        </w:rPr>
        <w:t xml:space="preserve">,conform procedurii de atribuire a spațiilor către asociații 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i a hotărât atribuirea cu contract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închiriere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o perioadă de 3 ani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a  spațiului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 xml:space="preserve">SAD .1 în suprafață de 70,10 m.p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 situat în imobilul din Timișoara 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>Piața Traian ,</w:t>
      </w:r>
      <w:r w:rsidR="00D83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76B4">
        <w:rPr>
          <w:rFonts w:ascii="Times New Roman" w:hAnsi="Times New Roman" w:cs="Times New Roman"/>
          <w:sz w:val="24"/>
          <w:szCs w:val="24"/>
          <w:lang w:val="ro-RO"/>
        </w:rPr>
        <w:t>nr.3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către  </w:t>
      </w:r>
      <w:r w:rsidR="002776B4">
        <w:rPr>
          <w:rFonts w:ascii="Times New Roman" w:hAnsi="Times New Roman" w:cs="Times New Roman"/>
          <w:b/>
          <w:sz w:val="24"/>
          <w:szCs w:val="24"/>
          <w:lang w:val="ro-RO"/>
        </w:rPr>
        <w:t>Asociația Crescătorilor de Albine din România Filiala Județeană Timiș</w:t>
      </w:r>
      <w:r w:rsidR="00C376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;</w:t>
      </w:r>
    </w:p>
    <w:p w:rsidR="00B62A28" w:rsidRPr="00B62A28" w:rsidRDefault="00435075" w:rsidP="00B6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Menționăm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faptul  că </w:t>
      </w:r>
      <w:r w:rsidR="00B62A28" w:rsidRPr="00B62A28">
        <w:rPr>
          <w:rFonts w:ascii="Times New Roman" w:hAnsi="Times New Roman" w:cs="Times New Roman"/>
          <w:sz w:val="24"/>
          <w:szCs w:val="24"/>
          <w:lang w:val="ro-RO"/>
        </w:rPr>
        <w:t>Asociația Crescătorilor de Albine din România Filiala Județeană Timiș a deținut cu contract de închiriere spațiul menționat</w:t>
      </w:r>
      <w:r w:rsidR="00B62A28">
        <w:rPr>
          <w:rFonts w:ascii="Times New Roman" w:hAnsi="Times New Roman" w:cs="Times New Roman"/>
          <w:sz w:val="24"/>
          <w:szCs w:val="24"/>
          <w:lang w:val="ro-RO"/>
        </w:rPr>
        <w:t xml:space="preserve"> mai sus  începand cu anul 2000 cu contractul de închiriere nr.1135/2000,expirat prin ajungere la termen la data de 29.05.2018 ,de la această dată până în prezent platind la zi despaăgubirile de folosință ale spațiului și fiind de bună credință </w:t>
      </w:r>
      <w:r w:rsidR="00B62A28" w:rsidRPr="00B62A28">
        <w:rPr>
          <w:rFonts w:ascii="Times New Roman" w:hAnsi="Times New Roman" w:cs="Times New Roman"/>
          <w:sz w:val="24"/>
          <w:szCs w:val="24"/>
          <w:lang w:val="ro-RO"/>
        </w:rPr>
        <w:t>în relația con</w:t>
      </w:r>
      <w:r w:rsidR="00B62A28">
        <w:rPr>
          <w:rFonts w:ascii="Times New Roman" w:hAnsi="Times New Roman" w:cs="Times New Roman"/>
          <w:sz w:val="24"/>
          <w:szCs w:val="24"/>
          <w:lang w:val="ro-RO"/>
        </w:rPr>
        <w:t xml:space="preserve">tractuală cu Primăria Municipiului </w:t>
      </w:r>
      <w:r w:rsidR="00B62A28" w:rsidRPr="00B62A28">
        <w:rPr>
          <w:rFonts w:ascii="Times New Roman" w:hAnsi="Times New Roman" w:cs="Times New Roman"/>
          <w:sz w:val="24"/>
          <w:szCs w:val="24"/>
          <w:lang w:val="ro-RO"/>
        </w:rPr>
        <w:t xml:space="preserve"> Timișoara .</w:t>
      </w:r>
    </w:p>
    <w:p w:rsidR="00913957" w:rsidRPr="00B672BF" w:rsidRDefault="00435075" w:rsidP="0091395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13957"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În conformitate cu prevederile art.36 alin.2, litera c) din Legea nr.215/2001 privind administrația publică locală, republicată și modificată;</w:t>
      </w:r>
    </w:p>
    <w:p w:rsidR="00913957" w:rsidRPr="00B672BF" w:rsidRDefault="00913957" w:rsidP="009139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 </w:t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ab/>
        <w:t>În temeiul art.45 din Legea nr. 215/2001 privind administraţia publică locală, republicată şi modificată</w:t>
      </w:r>
      <w:r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</w:t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;</w:t>
      </w:r>
    </w:p>
    <w:p w:rsidR="00435075" w:rsidRPr="00913957" w:rsidRDefault="00435075" w:rsidP="009139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  <w:lang w:val="it-IT"/>
        </w:rPr>
        <w:t>Având în vedere  prevederile legale și  aspectele men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ționate anterior </w:t>
      </w:r>
      <w:r w:rsidRPr="00DC4139">
        <w:rPr>
          <w:rFonts w:ascii="Times New Roman" w:hAnsi="Times New Roman" w:cs="Times New Roman"/>
          <w:sz w:val="24"/>
          <w:szCs w:val="24"/>
          <w:lang w:val="it-IT"/>
        </w:rPr>
        <w:t xml:space="preserve">, apreciem că Proiectul de hotărâre </w:t>
      </w:r>
      <w:r w:rsidR="00913957" w:rsidRPr="00913957">
        <w:rPr>
          <w:rFonts w:ascii="Times New Roman" w:hAnsi="Times New Roman" w:cs="Times New Roman"/>
          <w:sz w:val="24"/>
          <w:szCs w:val="24"/>
          <w:lang w:val="ro-RO"/>
        </w:rPr>
        <w:t>privind atribuirea cu contract de închiriere  pe o perioadă de 3 ani   a  spațiului cu altă destinație situat în imobilul din Timișoara, Piața Traian ,nr.3, către  Asociația Crescătorilor de Albine din România Filiala Județeană Timiș</w:t>
      </w:r>
      <w:r w:rsidR="009139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</w:t>
      </w:r>
      <w:r w:rsidRPr="00DC4139">
        <w:rPr>
          <w:rFonts w:ascii="Times New Roman" w:hAnsi="Times New Roman" w:cs="Times New Roman"/>
          <w:sz w:val="24"/>
          <w:szCs w:val="24"/>
        </w:rPr>
        <w:t>îndeplinește condițiile pentru a fi supus  dezbaterii și aprobării în plenul Consiliului Local al Municipiului Timișoara .</w:t>
      </w:r>
    </w:p>
    <w:p w:rsidR="00435075" w:rsidRDefault="00435075" w:rsidP="00435075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435075" w:rsidRPr="00DC4139" w:rsidRDefault="00435075" w:rsidP="00435075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75" w:rsidRPr="00DC4139" w:rsidRDefault="00435075" w:rsidP="00435075">
      <w:pPr>
        <w:tabs>
          <w:tab w:val="left" w:pos="66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4139">
        <w:rPr>
          <w:rFonts w:ascii="Times New Roman" w:hAnsi="Times New Roman" w:cs="Times New Roman"/>
          <w:b/>
          <w:sz w:val="24"/>
          <w:szCs w:val="24"/>
        </w:rPr>
        <w:t xml:space="preserve">                 DIRECTOR   D.C.T.D.D. I EST</w:t>
      </w:r>
      <w:r w:rsidRPr="00DC4139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Pr="00DC4139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DC4139">
        <w:rPr>
          <w:rFonts w:ascii="Times New Roman" w:hAnsi="Times New Roman" w:cs="Times New Roman"/>
          <w:b/>
          <w:sz w:val="24"/>
          <w:szCs w:val="24"/>
        </w:rPr>
        <w:t>CONSILIER</w:t>
      </w:r>
      <w:r w:rsidRPr="00DC413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</w:t>
      </w:r>
    </w:p>
    <w:p w:rsidR="00435075" w:rsidRPr="00DC4139" w:rsidRDefault="00435075" w:rsidP="00777345">
      <w:pPr>
        <w:tabs>
          <w:tab w:val="left" w:pos="6660"/>
        </w:tabs>
        <w:spacing w:after="0"/>
        <w:rPr>
          <w:sz w:val="24"/>
          <w:szCs w:val="24"/>
        </w:rPr>
      </w:pPr>
      <w:r w:rsidRPr="00DC4139">
        <w:rPr>
          <w:rFonts w:ascii="Times New Roman" w:hAnsi="Times New Roman" w:cs="Times New Roman"/>
          <w:b/>
          <w:sz w:val="24"/>
          <w:szCs w:val="24"/>
        </w:rPr>
        <w:t xml:space="preserve">                      FLORIN RĂVĂȘILĂ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C4139">
        <w:rPr>
          <w:rFonts w:ascii="Times New Roman" w:hAnsi="Times New Roman" w:cs="Times New Roman"/>
          <w:b/>
          <w:sz w:val="24"/>
          <w:szCs w:val="24"/>
        </w:rPr>
        <w:t xml:space="preserve">       VIORICA  IONICEANU</w:t>
      </w:r>
      <w:r w:rsidRPr="00DC4139">
        <w:rPr>
          <w:rFonts w:ascii="Times New Roman" w:hAnsi="Times New Roman" w:cs="Times New Roman"/>
          <w:b/>
          <w:sz w:val="24"/>
          <w:szCs w:val="24"/>
        </w:rPr>
        <w:tab/>
      </w:r>
    </w:p>
    <w:p w:rsidR="00CC3DDA" w:rsidRDefault="00CC3DDA"/>
    <w:sectPr w:rsidR="00CC3DDA" w:rsidSect="002776B4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35075"/>
    <w:rsid w:val="0004198F"/>
    <w:rsid w:val="000940A3"/>
    <w:rsid w:val="002776B4"/>
    <w:rsid w:val="002F43B3"/>
    <w:rsid w:val="003B3B45"/>
    <w:rsid w:val="003E5C04"/>
    <w:rsid w:val="00400F22"/>
    <w:rsid w:val="00435075"/>
    <w:rsid w:val="004D4F32"/>
    <w:rsid w:val="004E3DA3"/>
    <w:rsid w:val="004F4DF2"/>
    <w:rsid w:val="00546832"/>
    <w:rsid w:val="00620FCC"/>
    <w:rsid w:val="006D3AC2"/>
    <w:rsid w:val="006E4F20"/>
    <w:rsid w:val="007235AD"/>
    <w:rsid w:val="00745CCE"/>
    <w:rsid w:val="00777345"/>
    <w:rsid w:val="007C5F41"/>
    <w:rsid w:val="008313F0"/>
    <w:rsid w:val="00833C0C"/>
    <w:rsid w:val="00864F8B"/>
    <w:rsid w:val="00913521"/>
    <w:rsid w:val="00913957"/>
    <w:rsid w:val="00924C40"/>
    <w:rsid w:val="00A76044"/>
    <w:rsid w:val="00A81C08"/>
    <w:rsid w:val="00B62A28"/>
    <w:rsid w:val="00C37678"/>
    <w:rsid w:val="00CC3DDA"/>
    <w:rsid w:val="00D04402"/>
    <w:rsid w:val="00D8370F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75"/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5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28</cp:revision>
  <cp:lastPrinted>2018-11-20T13:11:00Z</cp:lastPrinted>
  <dcterms:created xsi:type="dcterms:W3CDTF">2018-11-20T06:20:00Z</dcterms:created>
  <dcterms:modified xsi:type="dcterms:W3CDTF">2018-11-21T08:28:00Z</dcterms:modified>
</cp:coreProperties>
</file>