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C7A" w:rsidRPr="003B0295" w:rsidRDefault="008E4C7A">
      <w:pPr>
        <w:pStyle w:val="normal0"/>
        <w:spacing w:after="120"/>
        <w:rPr>
          <w:rFonts w:ascii="Arial" w:eastAsia="Roboto" w:hAnsi="Arial" w:cs="Arial"/>
          <w:b/>
          <w:sz w:val="32"/>
          <w:szCs w:val="32"/>
        </w:rPr>
      </w:pPr>
    </w:p>
    <w:p w:rsidR="008E4C7A" w:rsidRPr="003B0295" w:rsidRDefault="003B397D">
      <w:pPr>
        <w:pStyle w:val="normal0"/>
        <w:spacing w:after="0" w:line="276" w:lineRule="auto"/>
        <w:jc w:val="both"/>
        <w:rPr>
          <w:rFonts w:ascii="Arial" w:eastAsia="Roboto" w:hAnsi="Arial" w:cs="Arial"/>
          <w:sz w:val="18"/>
          <w:szCs w:val="18"/>
        </w:rPr>
      </w:pPr>
      <w:r w:rsidRPr="003B0295">
        <w:rPr>
          <w:rFonts w:ascii="Arial" w:eastAsia="Roboto" w:hAnsi="Arial" w:cs="Arial"/>
          <w:sz w:val="18"/>
          <w:szCs w:val="18"/>
        </w:rPr>
        <w:t>IES-FIN nr. 4/20.07.2021</w:t>
      </w:r>
    </w:p>
    <w:p w:rsidR="008E4C7A" w:rsidRPr="003B0295" w:rsidRDefault="008E4C7A">
      <w:pPr>
        <w:pStyle w:val="normal0"/>
        <w:spacing w:after="120"/>
        <w:rPr>
          <w:rFonts w:ascii="Arial" w:eastAsia="Roboto" w:hAnsi="Arial" w:cs="Arial"/>
          <w:b/>
          <w:sz w:val="32"/>
          <w:szCs w:val="32"/>
        </w:rPr>
      </w:pPr>
      <w:r w:rsidRPr="003B0295">
        <w:rPr>
          <w:rFonts w:ascii="Arial" w:hAnsi="Arial" w:cs="Arial"/>
        </w:rPr>
        <w:pict>
          <v:rect id="_x0000_i1025" style="width:0;height:1.5pt" o:hralign="center" o:hrstd="t" o:hr="t" fillcolor="#a0a0a0" stroked="f"/>
        </w:pict>
      </w:r>
    </w:p>
    <w:p w:rsidR="008E4C7A" w:rsidRPr="003B0295" w:rsidRDefault="008E4C7A">
      <w:pPr>
        <w:pStyle w:val="normal0"/>
        <w:spacing w:before="100" w:after="0" w:line="276" w:lineRule="auto"/>
        <w:rPr>
          <w:rFonts w:ascii="Arial" w:eastAsia="Roboto" w:hAnsi="Arial" w:cs="Arial"/>
          <w:b/>
          <w:sz w:val="32"/>
          <w:szCs w:val="32"/>
        </w:rPr>
      </w:pPr>
    </w:p>
    <w:p w:rsidR="008E4C7A" w:rsidRPr="003B0295" w:rsidRDefault="003B397D">
      <w:pPr>
        <w:pStyle w:val="normal0"/>
        <w:spacing w:before="100" w:after="0" w:line="276" w:lineRule="auto"/>
        <w:rPr>
          <w:rFonts w:ascii="Arial" w:eastAsia="Roboto" w:hAnsi="Arial" w:cs="Arial"/>
          <w:b/>
          <w:sz w:val="32"/>
          <w:szCs w:val="32"/>
        </w:rPr>
      </w:pPr>
      <w:r w:rsidRPr="003B0295">
        <w:rPr>
          <w:rFonts w:ascii="Arial" w:eastAsia="Roboto" w:hAnsi="Arial" w:cs="Arial"/>
          <w:b/>
          <w:sz w:val="32"/>
          <w:szCs w:val="32"/>
        </w:rPr>
        <w:t>Raport final</w:t>
      </w:r>
    </w:p>
    <w:p w:rsidR="008E4C7A" w:rsidRPr="003B0295" w:rsidRDefault="003B397D">
      <w:pPr>
        <w:pStyle w:val="normal0"/>
        <w:spacing w:after="120"/>
        <w:rPr>
          <w:rFonts w:ascii="Arial" w:eastAsia="Roboto" w:hAnsi="Arial" w:cs="Arial"/>
          <w:b/>
        </w:rPr>
      </w:pPr>
      <w:r w:rsidRPr="003B0295">
        <w:rPr>
          <w:rFonts w:ascii="Arial" w:eastAsia="Roboto" w:hAnsi="Arial" w:cs="Arial"/>
          <w:sz w:val="24"/>
          <w:szCs w:val="24"/>
        </w:rPr>
        <w:t xml:space="preserve">ierarhia, după etapa de soluționare a contestațiilor, a ofertelor culturale înscrise în cadrul Apelului 2/2021 privind finanțarea nerambursabilă de la bugetul local al municipiului Timișoara </w:t>
      </w:r>
      <w:r w:rsidRPr="003B0295">
        <w:rPr>
          <w:rFonts w:ascii="Arial" w:eastAsia="Roboto" w:hAnsi="Arial" w:cs="Arial"/>
          <w:sz w:val="26"/>
          <w:szCs w:val="26"/>
        </w:rPr>
        <w:t>a</w:t>
      </w:r>
      <w:r w:rsidRPr="003B0295">
        <w:rPr>
          <w:rFonts w:ascii="Arial" w:eastAsia="Andika" w:hAnsi="Arial" w:cs="Arial"/>
          <w:sz w:val="24"/>
          <w:szCs w:val="24"/>
        </w:rPr>
        <w:t xml:space="preserve"> proiectelor care constituie programul cultural prioritar general al Centrului de Proiecte al Municipiului Timișoara</w:t>
      </w:r>
    </w:p>
    <w:p w:rsidR="008E4C7A" w:rsidRPr="003B0295" w:rsidRDefault="008E4C7A">
      <w:pPr>
        <w:pStyle w:val="normal0"/>
        <w:spacing w:after="120"/>
        <w:rPr>
          <w:rFonts w:ascii="Arial" w:eastAsia="Roboto" w:hAnsi="Arial" w:cs="Arial"/>
          <w:b/>
          <w:sz w:val="20"/>
          <w:szCs w:val="20"/>
        </w:rPr>
      </w:pPr>
    </w:p>
    <w:p w:rsidR="008E4C7A" w:rsidRPr="003B0295" w:rsidRDefault="008E4C7A">
      <w:pPr>
        <w:pStyle w:val="normal0"/>
        <w:spacing w:after="120"/>
        <w:rPr>
          <w:rFonts w:ascii="Arial" w:eastAsia="Roboto" w:hAnsi="Arial" w:cs="Arial"/>
          <w:b/>
          <w:sz w:val="20"/>
          <w:szCs w:val="20"/>
        </w:rPr>
      </w:pPr>
    </w:p>
    <w:p w:rsidR="008E4C7A" w:rsidRPr="003B0295" w:rsidRDefault="008E4C7A">
      <w:pPr>
        <w:pStyle w:val="normal0"/>
        <w:spacing w:after="120"/>
        <w:rPr>
          <w:rFonts w:ascii="Arial" w:eastAsia="Roboto" w:hAnsi="Arial" w:cs="Arial"/>
          <w:b/>
          <w:sz w:val="20"/>
          <w:szCs w:val="20"/>
        </w:rPr>
      </w:pPr>
    </w:p>
    <w:p w:rsidR="008E4C7A" w:rsidRPr="003B0295" w:rsidRDefault="003B397D">
      <w:pPr>
        <w:pStyle w:val="normal0"/>
        <w:spacing w:after="0" w:line="276" w:lineRule="auto"/>
        <w:ind w:right="142"/>
        <w:rPr>
          <w:rFonts w:ascii="Arial" w:eastAsia="Roboto" w:hAnsi="Arial" w:cs="Arial"/>
          <w:sz w:val="20"/>
          <w:szCs w:val="20"/>
        </w:rPr>
      </w:pPr>
      <w:r w:rsidRPr="003B0295">
        <w:rPr>
          <w:rFonts w:ascii="Arial" w:eastAsia="Roboto" w:hAnsi="Arial" w:cs="Arial"/>
          <w:sz w:val="20"/>
          <w:szCs w:val="20"/>
          <w:u w:val="single"/>
        </w:rPr>
        <w:t>Au fost depuse un număr de 8 contestații</w:t>
      </w:r>
      <w:r w:rsidRPr="003B0295">
        <w:rPr>
          <w:rFonts w:ascii="Arial" w:eastAsia="Andika" w:hAnsi="Arial" w:cs="Arial"/>
          <w:sz w:val="20"/>
          <w:szCs w:val="20"/>
        </w:rPr>
        <w:t>, dintre care 7 au ajuns la Comisia 1 de soluționare a contestațiilor și 1 la Comisia 2 de soluț</w:t>
      </w:r>
      <w:r w:rsidRPr="003B0295">
        <w:rPr>
          <w:rFonts w:ascii="Arial" w:eastAsia="Andika" w:hAnsi="Arial" w:cs="Arial"/>
          <w:sz w:val="20"/>
          <w:szCs w:val="20"/>
        </w:rPr>
        <w:t>ionare a contestațiilor.</w:t>
      </w:r>
    </w:p>
    <w:p w:rsidR="008E4C7A" w:rsidRPr="003B0295" w:rsidRDefault="003B397D">
      <w:pPr>
        <w:pStyle w:val="normal0"/>
        <w:spacing w:after="0" w:line="276" w:lineRule="auto"/>
        <w:ind w:right="142"/>
        <w:rPr>
          <w:rFonts w:ascii="Arial" w:eastAsia="Roboto" w:hAnsi="Arial" w:cs="Arial"/>
          <w:sz w:val="20"/>
          <w:szCs w:val="20"/>
        </w:rPr>
      </w:pPr>
      <w:r w:rsidRPr="003B0295">
        <w:rPr>
          <w:rFonts w:ascii="Arial" w:eastAsia="Roboto" w:hAnsi="Arial" w:cs="Arial"/>
          <w:sz w:val="20"/>
          <w:szCs w:val="20"/>
          <w:u w:val="single"/>
        </w:rPr>
        <w:t>În urma reevaluării ofertelor culturale pentru ca s-a depus contestație</w:t>
      </w:r>
      <w:r w:rsidRPr="003B0295">
        <w:rPr>
          <w:rFonts w:ascii="Arial" w:eastAsia="Roboto" w:hAnsi="Arial" w:cs="Arial"/>
          <w:sz w:val="20"/>
          <w:szCs w:val="20"/>
        </w:rPr>
        <w:t xml:space="preserve"> de către comisiile de soluționare a contestațiilor (a căror componență a fost stabilită prin Decizia nr. 11/02.07.2021 a directorului Centrului de Proiecte al </w:t>
      </w:r>
      <w:r w:rsidRPr="003B0295">
        <w:rPr>
          <w:rFonts w:ascii="Arial" w:eastAsia="Roboto" w:hAnsi="Arial" w:cs="Arial"/>
          <w:sz w:val="20"/>
          <w:szCs w:val="20"/>
        </w:rPr>
        <w:t xml:space="preserve">Municipiului Timișoara, dintre candidaturile depuse în cadrul apelului pentru experți evaluatori independenți desfășurat în perioada 16.06-01.07.2021), </w:t>
      </w:r>
      <w:r w:rsidRPr="003B0295">
        <w:rPr>
          <w:rFonts w:ascii="Arial" w:eastAsia="Roboto" w:hAnsi="Arial" w:cs="Arial"/>
          <w:sz w:val="20"/>
          <w:szCs w:val="20"/>
          <w:u w:val="single"/>
        </w:rPr>
        <w:t>1 nouă ofertă culturală a urcat în clasamentul ierarhic al ofertelor culturale propuse spre finanțare</w:t>
      </w:r>
      <w:r w:rsidRPr="003B0295">
        <w:rPr>
          <w:rFonts w:ascii="Arial" w:eastAsia="Roboto" w:hAnsi="Arial" w:cs="Arial"/>
          <w:sz w:val="20"/>
          <w:szCs w:val="20"/>
        </w:rPr>
        <w:t xml:space="preserve">, întrunind punctaj mai mare decât ultima ofertă clasată în urma etapei 2 de evaluare și selecție; pentru această nouă ofertă se propune accesarea fondului de contestații, constituit în acest scop. </w:t>
      </w:r>
    </w:p>
    <w:p w:rsidR="008E4C7A" w:rsidRPr="003B0295" w:rsidRDefault="008E4C7A">
      <w:pPr>
        <w:pStyle w:val="normal0"/>
        <w:spacing w:after="120"/>
        <w:rPr>
          <w:rFonts w:ascii="Arial" w:eastAsia="Roboto" w:hAnsi="Arial" w:cs="Arial"/>
          <w:b/>
          <w:sz w:val="20"/>
          <w:szCs w:val="20"/>
        </w:rPr>
      </w:pPr>
    </w:p>
    <w:p w:rsidR="008E4C7A" w:rsidRPr="003B0295" w:rsidRDefault="003B397D">
      <w:pPr>
        <w:pStyle w:val="normal0"/>
        <w:spacing w:after="120"/>
        <w:rPr>
          <w:rFonts w:ascii="Arial" w:eastAsia="Roboto" w:hAnsi="Arial" w:cs="Arial"/>
          <w:sz w:val="20"/>
          <w:szCs w:val="20"/>
        </w:rPr>
      </w:pPr>
      <w:r w:rsidRPr="003B0295">
        <w:rPr>
          <w:rFonts w:ascii="Arial" w:eastAsia="Roboto" w:hAnsi="Arial" w:cs="Arial"/>
          <w:sz w:val="20"/>
          <w:szCs w:val="20"/>
        </w:rPr>
        <w:t xml:space="preserve">Mai jos, </w:t>
      </w:r>
      <w:r w:rsidRPr="003B0295">
        <w:rPr>
          <w:rFonts w:ascii="Arial" w:eastAsia="Roboto" w:hAnsi="Arial" w:cs="Arial"/>
          <w:sz w:val="20"/>
          <w:szCs w:val="20"/>
          <w:u w:val="single"/>
        </w:rPr>
        <w:t>rezultatele finale</w:t>
      </w:r>
      <w:r w:rsidRPr="003B0295">
        <w:rPr>
          <w:rFonts w:ascii="Arial" w:eastAsia="Roboto" w:hAnsi="Arial" w:cs="Arial"/>
          <w:sz w:val="20"/>
          <w:szCs w:val="20"/>
        </w:rPr>
        <w:t xml:space="preserve"> ale Apelului 2/2021 privind </w:t>
      </w:r>
      <w:r w:rsidRPr="003B0295">
        <w:rPr>
          <w:rFonts w:ascii="Arial" w:eastAsia="Roboto" w:hAnsi="Arial" w:cs="Arial"/>
          <w:sz w:val="20"/>
          <w:szCs w:val="20"/>
        </w:rPr>
        <w:t>finanțarea nerambursabilă de la bugetul local al municipiului Timișoara a proiectelor care constituie programul cultural prioritar general al Centrului de Proiecte al Municipiului Timișoara:</w:t>
      </w:r>
    </w:p>
    <w:p w:rsidR="008E4C7A" w:rsidRPr="003B0295" w:rsidRDefault="008E4C7A">
      <w:pPr>
        <w:pStyle w:val="normal0"/>
        <w:spacing w:after="120"/>
        <w:rPr>
          <w:rFonts w:ascii="Arial" w:eastAsia="Roboto" w:hAnsi="Arial" w:cs="Arial"/>
          <w:sz w:val="20"/>
          <w:szCs w:val="20"/>
        </w:rPr>
      </w:pPr>
    </w:p>
    <w:p w:rsidR="008E4C7A" w:rsidRPr="003B0295" w:rsidRDefault="008E4C7A">
      <w:pPr>
        <w:pStyle w:val="normal0"/>
        <w:spacing w:after="120"/>
        <w:rPr>
          <w:rFonts w:ascii="Arial" w:eastAsia="Roboto" w:hAnsi="Arial" w:cs="Arial"/>
          <w:sz w:val="20"/>
          <w:szCs w:val="20"/>
        </w:rPr>
      </w:pPr>
    </w:p>
    <w:tbl>
      <w:tblPr>
        <w:tblStyle w:val="a"/>
        <w:tblW w:w="1189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050"/>
        <w:gridCol w:w="2550"/>
        <w:gridCol w:w="4305"/>
        <w:gridCol w:w="1110"/>
        <w:gridCol w:w="1170"/>
        <w:gridCol w:w="1710"/>
      </w:tblGrid>
      <w:tr w:rsidR="008E4C7A" w:rsidRPr="003B0295">
        <w:trPr>
          <w:trHeight w:val="330"/>
        </w:trPr>
        <w:tc>
          <w:tcPr>
            <w:tcW w:w="1050" w:type="dxa"/>
            <w:tcBorders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b/>
                <w:sz w:val="18"/>
                <w:szCs w:val="18"/>
              </w:rPr>
              <w:lastRenderedPageBreak/>
              <w:t>Nr. înregistr.</w:t>
            </w:r>
          </w:p>
        </w:tc>
        <w:tc>
          <w:tcPr>
            <w:tcW w:w="2550" w:type="dxa"/>
            <w:tcBorders>
              <w:left w:val="nil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b/>
                <w:sz w:val="18"/>
                <w:szCs w:val="18"/>
              </w:rPr>
              <w:t>Denumire solicitant</w:t>
            </w:r>
          </w:p>
        </w:tc>
        <w:tc>
          <w:tcPr>
            <w:tcW w:w="4305" w:type="dxa"/>
            <w:tcBorders>
              <w:left w:val="nil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b/>
                <w:sz w:val="18"/>
                <w:szCs w:val="18"/>
              </w:rPr>
              <w:t>Titlul ofertei culturale</w:t>
            </w:r>
          </w:p>
        </w:tc>
        <w:tc>
          <w:tcPr>
            <w:tcW w:w="1110" w:type="dxa"/>
            <w:tcBorders>
              <w:left w:val="nil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b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b/>
                <w:sz w:val="18"/>
                <w:szCs w:val="18"/>
              </w:rPr>
              <w:t>Pun</w:t>
            </w:r>
            <w:r w:rsidRPr="003B0295">
              <w:rPr>
                <w:rFonts w:ascii="Arial" w:eastAsia="Roboto" w:hAnsi="Arial" w:cs="Arial"/>
                <w:b/>
                <w:sz w:val="18"/>
                <w:szCs w:val="18"/>
              </w:rPr>
              <w:t>ctaj etapa 2</w:t>
            </w:r>
          </w:p>
        </w:tc>
        <w:tc>
          <w:tcPr>
            <w:tcW w:w="1170" w:type="dxa"/>
            <w:tcBorders>
              <w:left w:val="nil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E4C7A" w:rsidRPr="003B0295" w:rsidRDefault="003B397D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b/>
                <w:sz w:val="18"/>
                <w:szCs w:val="18"/>
              </w:rPr>
            </w:pPr>
            <w:r w:rsidRPr="003B0295">
              <w:rPr>
                <w:rFonts w:ascii="Arial" w:eastAsia="Andika" w:hAnsi="Arial" w:cs="Arial"/>
                <w:b/>
                <w:sz w:val="18"/>
                <w:szCs w:val="18"/>
              </w:rPr>
              <w:t>Punctaj contestații</w:t>
            </w:r>
          </w:p>
        </w:tc>
        <w:tc>
          <w:tcPr>
            <w:tcW w:w="1710" w:type="dxa"/>
            <w:tcBorders>
              <w:left w:val="nil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b/>
                <w:sz w:val="18"/>
                <w:szCs w:val="18"/>
              </w:rPr>
              <w:t>Suma solicitată</w:t>
            </w:r>
          </w:p>
        </w:tc>
      </w:tr>
      <w:tr w:rsidR="008E4C7A" w:rsidRPr="003B0295">
        <w:trPr>
          <w:trHeight w:val="651"/>
        </w:trPr>
        <w:tc>
          <w:tcPr>
            <w:tcW w:w="105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113 / 30.06.2021</w:t>
            </w:r>
          </w:p>
        </w:tc>
        <w:tc>
          <w:tcPr>
            <w:tcW w:w="255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Andika" w:hAnsi="Arial" w:cs="Arial"/>
                <w:sz w:val="18"/>
                <w:szCs w:val="18"/>
              </w:rPr>
              <w:t>FUNDAȚIA ART ENCOUNTERS FOUNDATION</w:t>
            </w:r>
          </w:p>
        </w:tc>
        <w:tc>
          <w:tcPr>
            <w:tcW w:w="4305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Bienala Art Encounters 2021 - Our Other Us</w:t>
            </w:r>
          </w:p>
        </w:tc>
        <w:tc>
          <w:tcPr>
            <w:tcW w:w="111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99,9</w:t>
            </w:r>
          </w:p>
        </w:tc>
        <w:tc>
          <w:tcPr>
            <w:tcW w:w="117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8E4C7A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8E4C7A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399.762</w:t>
            </w:r>
          </w:p>
        </w:tc>
      </w:tr>
      <w:tr w:rsidR="008E4C7A" w:rsidRPr="003B0295">
        <w:trPr>
          <w:trHeight w:val="651"/>
        </w:trPr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108 / 30.06.2021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Andika" w:hAnsi="Arial" w:cs="Arial"/>
                <w:sz w:val="18"/>
                <w:szCs w:val="18"/>
              </w:rPr>
              <w:t>Asociația Prin Banat</w:t>
            </w:r>
          </w:p>
        </w:tc>
        <w:tc>
          <w:tcPr>
            <w:tcW w:w="4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Andika" w:hAnsi="Arial" w:cs="Arial"/>
                <w:sz w:val="18"/>
                <w:szCs w:val="18"/>
              </w:rPr>
              <w:t>Heritage of Timișoara: Architects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97,6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116.200</w:t>
            </w:r>
          </w:p>
        </w:tc>
      </w:tr>
      <w:tr w:rsidR="008E4C7A" w:rsidRPr="003B0295">
        <w:trPr>
          <w:trHeight w:val="651"/>
        </w:trPr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103 / 29.06.2021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Asociația Culturală La Două Bufnițe</w:t>
            </w:r>
          </w:p>
        </w:tc>
        <w:tc>
          <w:tcPr>
            <w:tcW w:w="4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Festivalul Internațional de Literatură de la Timișoara, „La Vest de Est/La Este de Vest” (FILTM). Ediția a X-a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C7A" w:rsidRPr="003B0295" w:rsidRDefault="003B397D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96,35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8E4C7A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8E4C7A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99.400</w:t>
            </w:r>
          </w:p>
        </w:tc>
      </w:tr>
      <w:tr w:rsidR="008E4C7A" w:rsidRPr="003B0295">
        <w:trPr>
          <w:trHeight w:val="651"/>
        </w:trPr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120 / 30.06.2021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Andika" w:hAnsi="Arial" w:cs="Arial"/>
                <w:sz w:val="18"/>
                <w:szCs w:val="18"/>
              </w:rPr>
              <w:t>Fundația Calina</w:t>
            </w:r>
          </w:p>
        </w:tc>
        <w:tc>
          <w:tcPr>
            <w:tcW w:w="4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Andika" w:hAnsi="Arial" w:cs="Arial"/>
                <w:sz w:val="18"/>
                <w:szCs w:val="18"/>
              </w:rPr>
              <w:t>Ș</w:t>
            </w:r>
            <w:r w:rsidRPr="003B0295">
              <w:rPr>
                <w:rFonts w:ascii="Arial" w:eastAsia="Andika" w:hAnsi="Arial" w:cs="Arial"/>
                <w:sz w:val="18"/>
                <w:szCs w:val="18"/>
              </w:rPr>
              <w:t>coala Kunsthalle – spațiu de proiecte creative și educaționale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95,60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216.380</w:t>
            </w:r>
          </w:p>
        </w:tc>
      </w:tr>
      <w:tr w:rsidR="008E4C7A" w:rsidRPr="003B0295">
        <w:trPr>
          <w:trHeight w:val="651"/>
        </w:trPr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109 / 30.06.2021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Andika" w:hAnsi="Arial" w:cs="Arial"/>
                <w:sz w:val="18"/>
                <w:szCs w:val="18"/>
              </w:rPr>
              <w:t>Asociația Centrul Cultural Plai</w:t>
            </w:r>
          </w:p>
        </w:tc>
        <w:tc>
          <w:tcPr>
            <w:tcW w:w="4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Festivalul PLAI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93,85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400.000</w:t>
            </w:r>
          </w:p>
        </w:tc>
      </w:tr>
      <w:tr w:rsidR="008E4C7A" w:rsidRPr="003B0295">
        <w:trPr>
          <w:trHeight w:val="630"/>
        </w:trPr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126 / 30.06.2021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Asociația Culturală PLAY</w:t>
            </w:r>
          </w:p>
        </w:tc>
        <w:tc>
          <w:tcPr>
            <w:tcW w:w="4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Pune mâna pe chitară – Timișoara (PMC-TM)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93,65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179.000</w:t>
            </w:r>
          </w:p>
        </w:tc>
      </w:tr>
      <w:tr w:rsidR="008E4C7A" w:rsidRPr="003B0295">
        <w:trPr>
          <w:trHeight w:val="651"/>
        </w:trPr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107 / 30.06.2021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Asociația Culturală Bipolar</w:t>
            </w:r>
          </w:p>
        </w:tc>
        <w:tc>
          <w:tcPr>
            <w:tcW w:w="4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West Village Festival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91,75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100.800</w:t>
            </w:r>
          </w:p>
        </w:tc>
      </w:tr>
      <w:tr w:rsidR="008E4C7A" w:rsidRPr="003B0295">
        <w:trPr>
          <w:trHeight w:val="651"/>
        </w:trPr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101 / 29.06.2021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Andika" w:hAnsi="Arial" w:cs="Arial"/>
                <w:sz w:val="18"/>
                <w:szCs w:val="18"/>
              </w:rPr>
              <w:t>Asociația Bastion Varbastya</w:t>
            </w:r>
          </w:p>
        </w:tc>
        <w:tc>
          <w:tcPr>
            <w:tcW w:w="4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Andika" w:hAnsi="Arial" w:cs="Arial"/>
                <w:sz w:val="18"/>
                <w:szCs w:val="18"/>
              </w:rPr>
              <w:t>Zilele Culturale Maghiare din Timișoara, ediția a VI-a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91,65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197.498</w:t>
            </w:r>
          </w:p>
        </w:tc>
      </w:tr>
      <w:tr w:rsidR="008E4C7A" w:rsidRPr="003B0295">
        <w:trPr>
          <w:trHeight w:val="651"/>
        </w:trPr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100 / 23.06.2021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Andika" w:hAnsi="Arial" w:cs="Arial"/>
                <w:sz w:val="18"/>
                <w:szCs w:val="18"/>
              </w:rPr>
              <w:t>Asociația Euro Fest</w:t>
            </w:r>
          </w:p>
        </w:tc>
        <w:tc>
          <w:tcPr>
            <w:tcW w:w="4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Andika" w:hAnsi="Arial" w:cs="Arial"/>
                <w:sz w:val="18"/>
                <w:szCs w:val="18"/>
              </w:rPr>
              <w:t>Central European Film Festival Timișoara CeffTm 2021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91,40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150.000</w:t>
            </w:r>
          </w:p>
        </w:tc>
      </w:tr>
      <w:tr w:rsidR="008E4C7A" w:rsidRPr="003B0295">
        <w:trPr>
          <w:trHeight w:val="651"/>
        </w:trPr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lastRenderedPageBreak/>
              <w:t>124 / 30.06.2021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Asociația Culturală Timorgelfest</w:t>
            </w:r>
          </w:p>
        </w:tc>
        <w:tc>
          <w:tcPr>
            <w:tcW w:w="4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Andika" w:hAnsi="Arial" w:cs="Arial"/>
                <w:sz w:val="18"/>
                <w:szCs w:val="18"/>
              </w:rPr>
              <w:t>Festivalul Internațional Timorgelfest 2021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C7A" w:rsidRPr="003B0295" w:rsidRDefault="003B397D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86,90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90,56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51.870</w:t>
            </w:r>
          </w:p>
        </w:tc>
      </w:tr>
      <w:tr w:rsidR="008E4C7A" w:rsidRPr="003B0295">
        <w:trPr>
          <w:trHeight w:val="651"/>
        </w:trPr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112 / 30.06.2021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Andika" w:hAnsi="Arial" w:cs="Arial"/>
                <w:sz w:val="18"/>
                <w:szCs w:val="18"/>
              </w:rPr>
              <w:t>Asociația Atelierul Wood Be Nice</w:t>
            </w:r>
          </w:p>
        </w:tc>
        <w:tc>
          <w:tcPr>
            <w:tcW w:w="4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neoNlitic 3.0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90,55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E4C7A" w:rsidRPr="003B0295" w:rsidRDefault="008E4C7A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</w:p>
          <w:p w:rsidR="008E4C7A" w:rsidRPr="003B0295" w:rsidRDefault="003B397D">
            <w:pPr>
              <w:pStyle w:val="normal0"/>
              <w:widowControl w:val="0"/>
              <w:spacing w:after="0" w:line="276" w:lineRule="auto"/>
              <w:jc w:val="center"/>
              <w:rPr>
                <w:rFonts w:ascii="Arial" w:eastAsia="Roboto" w:hAnsi="Arial" w:cs="Arial"/>
                <w:sz w:val="18"/>
                <w:szCs w:val="18"/>
              </w:rPr>
            </w:pPr>
            <w:r w:rsidRPr="003B0295">
              <w:rPr>
                <w:rFonts w:ascii="Arial" w:eastAsia="Roboto" w:hAnsi="Arial" w:cs="Arial"/>
                <w:sz w:val="18"/>
                <w:szCs w:val="18"/>
              </w:rPr>
              <w:t>61.465</w:t>
            </w:r>
          </w:p>
        </w:tc>
      </w:tr>
    </w:tbl>
    <w:p w:rsidR="008E4C7A" w:rsidRPr="003B0295" w:rsidRDefault="008E4C7A">
      <w:pPr>
        <w:pStyle w:val="normal0"/>
        <w:shd w:val="clear" w:color="auto" w:fill="FFFFFF"/>
        <w:spacing w:after="100" w:line="276" w:lineRule="auto"/>
        <w:rPr>
          <w:rFonts w:ascii="Arial" w:eastAsia="Roboto" w:hAnsi="Arial" w:cs="Arial"/>
          <w:sz w:val="20"/>
          <w:szCs w:val="20"/>
        </w:rPr>
      </w:pPr>
    </w:p>
    <w:p w:rsidR="008E4C7A" w:rsidRPr="003B0295" w:rsidRDefault="008E4C7A">
      <w:pPr>
        <w:pStyle w:val="normal0"/>
        <w:shd w:val="clear" w:color="auto" w:fill="FFFFFF"/>
        <w:spacing w:after="100" w:line="276" w:lineRule="auto"/>
        <w:rPr>
          <w:rFonts w:ascii="Arial" w:eastAsia="Roboto" w:hAnsi="Arial" w:cs="Arial"/>
          <w:sz w:val="20"/>
          <w:szCs w:val="20"/>
        </w:rPr>
      </w:pPr>
    </w:p>
    <w:p w:rsidR="008E4C7A" w:rsidRPr="003B0295" w:rsidRDefault="008E4C7A">
      <w:pPr>
        <w:pStyle w:val="normal0"/>
        <w:spacing w:before="100" w:after="100" w:line="276" w:lineRule="auto"/>
        <w:ind w:right="-4"/>
        <w:rPr>
          <w:rFonts w:ascii="Arial" w:eastAsia="Roboto" w:hAnsi="Arial" w:cs="Arial"/>
          <w:sz w:val="20"/>
          <w:szCs w:val="20"/>
        </w:rPr>
      </w:pPr>
    </w:p>
    <w:p w:rsidR="008E4C7A" w:rsidRPr="003B0295" w:rsidRDefault="003B397D">
      <w:pPr>
        <w:pStyle w:val="normal0"/>
        <w:spacing w:before="100" w:after="100" w:line="276" w:lineRule="auto"/>
        <w:ind w:right="-4"/>
        <w:rPr>
          <w:rFonts w:ascii="Arial" w:eastAsia="Roboto" w:hAnsi="Arial" w:cs="Arial"/>
          <w:sz w:val="20"/>
          <w:szCs w:val="20"/>
        </w:rPr>
      </w:pPr>
      <w:r w:rsidRPr="003B0295">
        <w:rPr>
          <w:rFonts w:ascii="Arial" w:eastAsia="Andika" w:hAnsi="Arial" w:cs="Arial"/>
          <w:b/>
          <w:sz w:val="20"/>
          <w:szCs w:val="20"/>
        </w:rPr>
        <w:t>Director Centrul de Proiecte al Municipiului Timișoara</w:t>
      </w:r>
      <w:r w:rsidRPr="003B0295">
        <w:rPr>
          <w:rFonts w:ascii="Arial" w:eastAsia="Roboto" w:hAnsi="Arial" w:cs="Arial"/>
          <w:sz w:val="20"/>
          <w:szCs w:val="20"/>
        </w:rPr>
        <w:t>,</w:t>
      </w:r>
    </w:p>
    <w:p w:rsidR="008E4C7A" w:rsidRPr="003B0295" w:rsidRDefault="003B397D">
      <w:pPr>
        <w:pStyle w:val="normal0"/>
        <w:shd w:val="clear" w:color="auto" w:fill="FFFFFF"/>
        <w:spacing w:after="100" w:line="276" w:lineRule="auto"/>
        <w:rPr>
          <w:rFonts w:ascii="Arial" w:eastAsia="Roboto" w:hAnsi="Arial" w:cs="Arial"/>
          <w:sz w:val="20"/>
          <w:szCs w:val="20"/>
        </w:rPr>
      </w:pPr>
      <w:r w:rsidRPr="003B0295">
        <w:rPr>
          <w:rFonts w:ascii="Arial" w:eastAsia="Roboto" w:hAnsi="Arial" w:cs="Arial"/>
          <w:sz w:val="20"/>
          <w:szCs w:val="20"/>
        </w:rPr>
        <w:t>Alexandra-Maria Rigler</w:t>
      </w:r>
    </w:p>
    <w:p w:rsidR="008E4C7A" w:rsidRPr="003B0295" w:rsidRDefault="008E4C7A">
      <w:pPr>
        <w:pStyle w:val="normal0"/>
        <w:shd w:val="clear" w:color="auto" w:fill="FFFFFF"/>
        <w:spacing w:after="100" w:line="276" w:lineRule="auto"/>
        <w:rPr>
          <w:rFonts w:ascii="Arial" w:eastAsia="Roboto" w:hAnsi="Arial" w:cs="Arial"/>
          <w:sz w:val="20"/>
          <w:szCs w:val="20"/>
        </w:rPr>
      </w:pPr>
    </w:p>
    <w:p w:rsidR="008E4C7A" w:rsidRPr="003B0295" w:rsidRDefault="003B397D">
      <w:pPr>
        <w:pStyle w:val="normal0"/>
        <w:shd w:val="clear" w:color="auto" w:fill="FFFFFF"/>
        <w:spacing w:after="100" w:line="276" w:lineRule="auto"/>
        <w:rPr>
          <w:rFonts w:ascii="Arial" w:eastAsia="Roboto" w:hAnsi="Arial" w:cs="Arial"/>
          <w:b/>
          <w:sz w:val="20"/>
          <w:szCs w:val="20"/>
        </w:rPr>
      </w:pPr>
      <w:r w:rsidRPr="003B0295">
        <w:rPr>
          <w:rFonts w:ascii="Arial" w:eastAsia="Andika" w:hAnsi="Arial" w:cs="Arial"/>
          <w:b/>
          <w:sz w:val="20"/>
          <w:szCs w:val="20"/>
        </w:rPr>
        <w:t>Contabil-șef,</w:t>
      </w:r>
    </w:p>
    <w:p w:rsidR="008E4C7A" w:rsidRPr="003B0295" w:rsidRDefault="003B397D">
      <w:pPr>
        <w:pStyle w:val="normal0"/>
        <w:shd w:val="clear" w:color="auto" w:fill="FFFFFF"/>
        <w:spacing w:after="100" w:line="276" w:lineRule="auto"/>
        <w:rPr>
          <w:rFonts w:ascii="Arial" w:eastAsia="Roboto" w:hAnsi="Arial" w:cs="Arial"/>
          <w:sz w:val="20"/>
          <w:szCs w:val="20"/>
        </w:rPr>
      </w:pPr>
      <w:r w:rsidRPr="003B0295">
        <w:rPr>
          <w:rFonts w:ascii="Arial" w:eastAsia="Roboto" w:hAnsi="Arial" w:cs="Arial"/>
          <w:sz w:val="20"/>
          <w:szCs w:val="20"/>
        </w:rPr>
        <w:t>Nicușor-George Huruială</w:t>
      </w:r>
    </w:p>
    <w:p w:rsidR="008E4C7A" w:rsidRPr="003B0295" w:rsidRDefault="008E4C7A">
      <w:pPr>
        <w:pStyle w:val="normal0"/>
        <w:shd w:val="clear" w:color="auto" w:fill="FFFFFF"/>
        <w:spacing w:after="100" w:line="276" w:lineRule="auto"/>
        <w:rPr>
          <w:rFonts w:ascii="Arial" w:eastAsia="Roboto" w:hAnsi="Arial" w:cs="Arial"/>
          <w:sz w:val="20"/>
          <w:szCs w:val="20"/>
        </w:rPr>
      </w:pPr>
    </w:p>
    <w:p w:rsidR="008E4C7A" w:rsidRPr="003B0295" w:rsidRDefault="003B397D">
      <w:pPr>
        <w:pStyle w:val="normal0"/>
        <w:shd w:val="clear" w:color="auto" w:fill="FFFFFF"/>
        <w:spacing w:after="100" w:line="276" w:lineRule="auto"/>
        <w:rPr>
          <w:rFonts w:ascii="Arial" w:eastAsia="Roboto" w:hAnsi="Arial" w:cs="Arial"/>
          <w:b/>
          <w:sz w:val="20"/>
          <w:szCs w:val="20"/>
        </w:rPr>
      </w:pPr>
      <w:r w:rsidRPr="003B0295">
        <w:rPr>
          <w:rFonts w:ascii="Arial" w:eastAsia="Roboto" w:hAnsi="Arial" w:cs="Arial"/>
          <w:b/>
          <w:sz w:val="20"/>
          <w:szCs w:val="20"/>
        </w:rPr>
        <w:t>Consilier juridic,</w:t>
      </w:r>
    </w:p>
    <w:p w:rsidR="008E4C7A" w:rsidRPr="003B0295" w:rsidRDefault="003B397D">
      <w:pPr>
        <w:pStyle w:val="normal0"/>
        <w:shd w:val="clear" w:color="auto" w:fill="FFFFFF"/>
        <w:spacing w:after="100" w:line="276" w:lineRule="auto"/>
        <w:rPr>
          <w:rFonts w:ascii="Arial" w:eastAsia="Roboto" w:hAnsi="Arial" w:cs="Arial"/>
          <w:sz w:val="20"/>
          <w:szCs w:val="20"/>
        </w:rPr>
      </w:pPr>
      <w:r w:rsidRPr="003B0295">
        <w:rPr>
          <w:rFonts w:ascii="Arial" w:eastAsia="Roboto" w:hAnsi="Arial" w:cs="Arial"/>
          <w:sz w:val="20"/>
          <w:szCs w:val="20"/>
        </w:rPr>
        <w:t>Robert Fulda</w:t>
      </w:r>
    </w:p>
    <w:p w:rsidR="008E4C7A" w:rsidRPr="003B0295" w:rsidRDefault="008E4C7A">
      <w:pPr>
        <w:pStyle w:val="normal0"/>
        <w:shd w:val="clear" w:color="auto" w:fill="FFFFFF"/>
        <w:spacing w:after="100" w:line="276" w:lineRule="auto"/>
        <w:rPr>
          <w:rFonts w:ascii="Arial" w:eastAsia="Roboto" w:hAnsi="Arial" w:cs="Arial"/>
          <w:sz w:val="20"/>
          <w:szCs w:val="20"/>
        </w:rPr>
      </w:pPr>
    </w:p>
    <w:p w:rsidR="008E4C7A" w:rsidRPr="003B0295" w:rsidRDefault="008E4C7A">
      <w:pPr>
        <w:pStyle w:val="normal0"/>
        <w:shd w:val="clear" w:color="auto" w:fill="FFFFFF"/>
        <w:spacing w:after="100" w:line="276" w:lineRule="auto"/>
        <w:rPr>
          <w:rFonts w:ascii="Arial" w:eastAsia="Roboto" w:hAnsi="Arial" w:cs="Arial"/>
          <w:sz w:val="20"/>
          <w:szCs w:val="20"/>
        </w:rPr>
      </w:pPr>
    </w:p>
    <w:p w:rsidR="008E4C7A" w:rsidRPr="003B0295" w:rsidRDefault="008E4C7A">
      <w:pPr>
        <w:pStyle w:val="normal0"/>
        <w:shd w:val="clear" w:color="auto" w:fill="FFFFFF"/>
        <w:spacing w:after="100" w:line="276" w:lineRule="auto"/>
        <w:rPr>
          <w:rFonts w:ascii="Arial" w:eastAsia="Roboto" w:hAnsi="Arial" w:cs="Arial"/>
          <w:sz w:val="20"/>
          <w:szCs w:val="20"/>
        </w:rPr>
      </w:pPr>
    </w:p>
    <w:p w:rsidR="008E4C7A" w:rsidRPr="003B0295" w:rsidRDefault="008E4C7A">
      <w:pPr>
        <w:pStyle w:val="normal0"/>
        <w:shd w:val="clear" w:color="auto" w:fill="FFFFFF"/>
        <w:spacing w:after="100" w:line="276" w:lineRule="auto"/>
        <w:rPr>
          <w:rFonts w:ascii="Arial" w:eastAsia="Roboto" w:hAnsi="Arial" w:cs="Arial"/>
          <w:sz w:val="20"/>
          <w:szCs w:val="20"/>
        </w:rPr>
      </w:pPr>
    </w:p>
    <w:sectPr w:rsidR="008E4C7A" w:rsidRPr="003B0295" w:rsidSect="008E4C7A">
      <w:headerReference w:type="default" r:id="rId6"/>
      <w:footerReference w:type="default" r:id="rId7"/>
      <w:pgSz w:w="16838" w:h="11906" w:orient="landscape"/>
      <w:pgMar w:top="1440" w:right="2391" w:bottom="1440" w:left="2267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97D" w:rsidRDefault="003B397D" w:rsidP="008E4C7A">
      <w:pPr>
        <w:spacing w:after="0"/>
      </w:pPr>
      <w:r>
        <w:separator/>
      </w:r>
    </w:p>
  </w:endnote>
  <w:endnote w:type="continuationSeparator" w:id="0">
    <w:p w:rsidR="003B397D" w:rsidRDefault="003B397D" w:rsidP="008E4C7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ik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C7A" w:rsidRDefault="008E4C7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rFonts w:ascii="Roboto" w:eastAsia="Roboto" w:hAnsi="Roboto" w:cs="Roboto"/>
        <w:sz w:val="20"/>
        <w:szCs w:val="20"/>
      </w:rPr>
    </w:pPr>
  </w:p>
  <w:p w:rsidR="003B0295" w:rsidRDefault="003B029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center"/>
      <w:rPr>
        <w:rFonts w:ascii="Roboto" w:eastAsia="Roboto" w:hAnsi="Roboto" w:cs="Roboto"/>
        <w:sz w:val="20"/>
        <w:szCs w:val="20"/>
      </w:rPr>
    </w:pPr>
  </w:p>
  <w:p w:rsidR="008E4C7A" w:rsidRPr="003B0295" w:rsidRDefault="008E4C7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center"/>
      <w:rPr>
        <w:rFonts w:ascii="Arial" w:eastAsia="Roboto" w:hAnsi="Arial" w:cs="Arial"/>
        <w:color w:val="000000"/>
        <w:sz w:val="18"/>
        <w:szCs w:val="18"/>
      </w:rPr>
    </w:pPr>
    <w:r w:rsidRPr="003B0295">
      <w:rPr>
        <w:rFonts w:ascii="Arial" w:eastAsia="Roboto" w:hAnsi="Arial" w:cs="Arial"/>
        <w:color w:val="000000"/>
        <w:sz w:val="20"/>
        <w:szCs w:val="20"/>
      </w:rPr>
      <w:fldChar w:fldCharType="begin"/>
    </w:r>
    <w:r w:rsidR="003B397D" w:rsidRPr="003B0295">
      <w:rPr>
        <w:rFonts w:ascii="Arial" w:eastAsia="Roboto" w:hAnsi="Arial" w:cs="Arial"/>
        <w:color w:val="000000"/>
        <w:sz w:val="20"/>
        <w:szCs w:val="20"/>
      </w:rPr>
      <w:instrText>PAGE</w:instrText>
    </w:r>
    <w:r w:rsidR="003B0295" w:rsidRPr="003B0295">
      <w:rPr>
        <w:rFonts w:ascii="Arial" w:eastAsia="Roboto" w:hAnsi="Arial" w:cs="Arial"/>
        <w:color w:val="000000"/>
        <w:sz w:val="20"/>
        <w:szCs w:val="20"/>
      </w:rPr>
      <w:fldChar w:fldCharType="separate"/>
    </w:r>
    <w:r w:rsidR="003B0295">
      <w:rPr>
        <w:rFonts w:ascii="Arial" w:eastAsia="Roboto" w:hAnsi="Arial" w:cs="Arial"/>
        <w:noProof/>
        <w:color w:val="000000"/>
        <w:sz w:val="20"/>
        <w:szCs w:val="20"/>
      </w:rPr>
      <w:t>3</w:t>
    </w:r>
    <w:r w:rsidRPr="003B0295">
      <w:rPr>
        <w:rFonts w:ascii="Arial" w:eastAsia="Roboto" w:hAnsi="Arial" w:cs="Arial"/>
        <w:color w:val="000000"/>
        <w:sz w:val="20"/>
        <w:szCs w:val="20"/>
      </w:rPr>
      <w:fldChar w:fldCharType="end"/>
    </w:r>
  </w:p>
  <w:p w:rsidR="008E4C7A" w:rsidRDefault="008E4C7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rFonts w:ascii="Roboto" w:eastAsia="Roboto" w:hAnsi="Roboto" w:cs="Roboto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97D" w:rsidRDefault="003B397D" w:rsidP="008E4C7A">
      <w:pPr>
        <w:spacing w:after="0"/>
      </w:pPr>
      <w:r>
        <w:separator/>
      </w:r>
    </w:p>
  </w:footnote>
  <w:footnote w:type="continuationSeparator" w:id="0">
    <w:p w:rsidR="003B397D" w:rsidRDefault="003B397D" w:rsidP="008E4C7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C7A" w:rsidRDefault="003B397D">
    <w:pPr>
      <w:pStyle w:val="normal0"/>
      <w:spacing w:after="0" w:line="276" w:lineRule="auto"/>
      <w:ind w:left="-1559"/>
      <w:rPr>
        <w:rFonts w:ascii="Roboto" w:eastAsia="Roboto" w:hAnsi="Roboto" w:cs="Roboto"/>
        <w:b/>
        <w:sz w:val="16"/>
        <w:szCs w:val="16"/>
      </w:rPr>
    </w:pPr>
    <w:r>
      <w:rPr>
        <w:rFonts w:ascii="Roboto" w:eastAsia="Roboto" w:hAnsi="Roboto" w:cs="Roboto"/>
        <w:b/>
        <w:noProof/>
        <w:sz w:val="16"/>
        <w:szCs w:val="16"/>
        <w:lang w:val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9358549</wp:posOffset>
          </wp:positionH>
          <wp:positionV relativeFrom="page">
            <wp:posOffset>314325</wp:posOffset>
          </wp:positionV>
          <wp:extent cx="769947" cy="769947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2000" r="12000"/>
                  <a:stretch>
                    <a:fillRect/>
                  </a:stretch>
                </pic:blipFill>
                <pic:spPr>
                  <a:xfrm>
                    <a:off x="0" y="0"/>
                    <a:ext cx="769947" cy="769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E4C7A" w:rsidRPr="003B0295" w:rsidRDefault="003B397D" w:rsidP="003B0295">
    <w:pPr>
      <w:pStyle w:val="normal0"/>
      <w:spacing w:after="0" w:line="276" w:lineRule="auto"/>
      <w:rPr>
        <w:rFonts w:ascii="Arial" w:eastAsia="Roboto" w:hAnsi="Arial" w:cs="Arial"/>
        <w:sz w:val="16"/>
        <w:szCs w:val="16"/>
      </w:rPr>
    </w:pPr>
    <w:r w:rsidRPr="003B0295">
      <w:rPr>
        <w:rFonts w:ascii="Arial" w:eastAsia="Andika" w:hAnsi="Arial" w:cs="Arial"/>
        <w:b/>
        <w:sz w:val="16"/>
        <w:szCs w:val="16"/>
      </w:rPr>
      <w:t>Centrul de Proiecte al Municipiului Timișoara</w:t>
    </w:r>
  </w:p>
  <w:p w:rsidR="008E4C7A" w:rsidRPr="003B0295" w:rsidRDefault="003B397D" w:rsidP="003B0295">
    <w:pPr>
      <w:pStyle w:val="normal0"/>
      <w:spacing w:after="0" w:line="276" w:lineRule="auto"/>
      <w:rPr>
        <w:rFonts w:ascii="Arial" w:eastAsia="Roboto" w:hAnsi="Arial" w:cs="Arial"/>
        <w:sz w:val="16"/>
        <w:szCs w:val="16"/>
      </w:rPr>
    </w:pPr>
    <w:r w:rsidRPr="003B0295">
      <w:rPr>
        <w:rFonts w:ascii="Arial" w:eastAsia="Roboto" w:hAnsi="Arial" w:cs="Arial"/>
        <w:sz w:val="16"/>
        <w:szCs w:val="16"/>
      </w:rPr>
      <w:t>Str. Vasile Alecsandri, nr. 1, SAD 7, CIF 44202834</w:t>
    </w:r>
  </w:p>
  <w:p w:rsidR="008E4C7A" w:rsidRPr="003B0295" w:rsidRDefault="003B397D" w:rsidP="003B0295">
    <w:pPr>
      <w:pStyle w:val="normal0"/>
      <w:spacing w:after="0" w:line="276" w:lineRule="auto"/>
      <w:rPr>
        <w:rFonts w:ascii="Arial" w:eastAsia="Roboto" w:hAnsi="Arial" w:cs="Arial"/>
        <w:sz w:val="16"/>
        <w:szCs w:val="16"/>
        <w:highlight w:val="white"/>
      </w:rPr>
    </w:pPr>
    <w:r w:rsidRPr="003B0295">
      <w:rPr>
        <w:rFonts w:ascii="Arial" w:eastAsia="Roboto" w:hAnsi="Arial" w:cs="Arial"/>
        <w:sz w:val="16"/>
        <w:szCs w:val="16"/>
        <w:highlight w:val="white"/>
      </w:rPr>
      <w:t>centruldeproiecte@primariatm.ro</w:t>
    </w:r>
  </w:p>
  <w:p w:rsidR="008E4C7A" w:rsidRDefault="008E4C7A">
    <w:pPr>
      <w:pStyle w:val="normal0"/>
      <w:spacing w:after="80"/>
      <w:rPr>
        <w:rFonts w:ascii="Candara" w:eastAsia="Candara" w:hAnsi="Candara" w:cs="Candara"/>
        <w:sz w:val="16"/>
        <w:szCs w:val="16"/>
      </w:rPr>
    </w:pPr>
  </w:p>
  <w:p w:rsidR="008E4C7A" w:rsidRDefault="008E4C7A">
    <w:pPr>
      <w:pStyle w:val="normal0"/>
      <w:spacing w:after="80"/>
      <w:rPr>
        <w:rFonts w:ascii="Candara" w:eastAsia="Candara" w:hAnsi="Candara" w:cs="Candara"/>
        <w:sz w:val="16"/>
        <w:szCs w:val="16"/>
      </w:rPr>
    </w:pPr>
  </w:p>
  <w:p w:rsidR="008E4C7A" w:rsidRDefault="008E4C7A">
    <w:pPr>
      <w:pStyle w:val="normal0"/>
      <w:spacing w:after="80"/>
      <w:rPr>
        <w:rFonts w:ascii="Candara" w:eastAsia="Candara" w:hAnsi="Candara" w:cs="Candara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C7A"/>
    <w:rsid w:val="003B0295"/>
    <w:rsid w:val="003B397D"/>
    <w:rsid w:val="008E4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8E4C7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8E4C7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8E4C7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8E4C7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8E4C7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8E4C7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E4C7A"/>
  </w:style>
  <w:style w:type="paragraph" w:styleId="Title">
    <w:name w:val="Title"/>
    <w:basedOn w:val="normal0"/>
    <w:next w:val="normal0"/>
    <w:rsid w:val="008E4C7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8E4C7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E4C7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B0295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0295"/>
  </w:style>
  <w:style w:type="paragraph" w:styleId="Footer">
    <w:name w:val="footer"/>
    <w:basedOn w:val="Normal"/>
    <w:link w:val="FooterChar"/>
    <w:uiPriority w:val="99"/>
    <w:semiHidden/>
    <w:unhideWhenUsed/>
    <w:rsid w:val="003B0295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029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arigler</cp:lastModifiedBy>
  <cp:revision>2</cp:revision>
  <dcterms:created xsi:type="dcterms:W3CDTF">2021-07-26T14:38:00Z</dcterms:created>
  <dcterms:modified xsi:type="dcterms:W3CDTF">2021-07-26T14:39:00Z</dcterms:modified>
</cp:coreProperties>
</file>