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13" w:rsidRDefault="00FC5D13" w:rsidP="004114A0">
      <w:pPr>
        <w:pStyle w:val="Heading1"/>
        <w:jc w:val="right"/>
        <w:rPr>
          <w:rFonts w:ascii="Times New Roman" w:hAnsi="Times New Roman"/>
          <w:sz w:val="22"/>
          <w:szCs w:val="22"/>
          <w:u w:val="single"/>
          <w:lang w:val="ro-RO"/>
        </w:rPr>
      </w:pP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u w:val="single"/>
          <w:lang w:val="ro-RO"/>
        </w:rPr>
        <w:t>SE APROBA</w:t>
      </w:r>
      <w:r w:rsidRPr="003422E9">
        <w:rPr>
          <w:rFonts w:ascii="Times New Roman" w:hAnsi="Times New Roman"/>
          <w:sz w:val="22"/>
          <w:szCs w:val="22"/>
          <w:lang w:val="ro-RO"/>
        </w:rPr>
        <w:t>,</w:t>
      </w: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lang w:val="ro-RO"/>
        </w:rPr>
        <w:t>P R I M A R</w:t>
      </w:r>
    </w:p>
    <w:p w:rsidR="00E7461C" w:rsidRPr="00AD1B55" w:rsidRDefault="00CC0819" w:rsidP="006F6A7B">
      <w:pPr>
        <w:pStyle w:val="Heading1"/>
        <w:jc w:val="right"/>
        <w:rPr>
          <w:rFonts w:ascii="Times New Roman" w:hAnsi="Times New Roman"/>
          <w:lang w:val="ro-RO"/>
        </w:rPr>
      </w:pPr>
      <w:r w:rsidRPr="00AD1B55">
        <w:rPr>
          <w:rFonts w:ascii="Times New Roman" w:hAnsi="Times New Roman"/>
          <w:lang w:val="ro-RO"/>
        </w:rPr>
        <w:t xml:space="preserve">  </w:t>
      </w:r>
      <w:r w:rsidR="003422E9" w:rsidRPr="00AD1B55">
        <w:rPr>
          <w:rFonts w:ascii="Times New Roman" w:hAnsi="Times New Roman"/>
          <w:lang w:val="ro-RO"/>
        </w:rPr>
        <w:t xml:space="preserve"> </w:t>
      </w:r>
      <w:r w:rsidR="004114A0" w:rsidRPr="00AD1B55">
        <w:rPr>
          <w:rFonts w:ascii="Times New Roman" w:hAnsi="Times New Roman"/>
          <w:lang w:val="ro-RO"/>
        </w:rPr>
        <w:t xml:space="preserve"> </w:t>
      </w:r>
      <w:r w:rsidRPr="00AD1B55">
        <w:rPr>
          <w:rFonts w:ascii="Times New Roman" w:hAnsi="Times New Roman"/>
          <w:lang w:val="ro-RO"/>
        </w:rPr>
        <w:t xml:space="preserve">  </w:t>
      </w:r>
      <w:r w:rsidR="00D93DF2" w:rsidRPr="00AD1B55">
        <w:rPr>
          <w:rFonts w:ascii="Times New Roman" w:hAnsi="Times New Roman"/>
          <w:lang w:val="ro-RO"/>
        </w:rPr>
        <w:t xml:space="preserve">             </w:t>
      </w:r>
      <w:r w:rsidR="00977EE7" w:rsidRPr="00AD1B55">
        <w:rPr>
          <w:rFonts w:ascii="Times New Roman" w:hAnsi="Times New Roman"/>
          <w:lang w:val="ro-RO"/>
        </w:rPr>
        <w:t xml:space="preserve">                                     </w:t>
      </w:r>
      <w:r w:rsidR="002B27FB" w:rsidRPr="00AD1B55">
        <w:rPr>
          <w:rFonts w:ascii="Times New Roman" w:hAnsi="Times New Roman"/>
          <w:lang w:val="ro-RO"/>
        </w:rPr>
        <w:t>NICOLAE ROBU</w:t>
      </w:r>
    </w:p>
    <w:p w:rsidR="00CA13F1" w:rsidRDefault="00CA13F1" w:rsidP="008B2553">
      <w:pPr>
        <w:ind w:right="43"/>
        <w:jc w:val="both"/>
        <w:rPr>
          <w:szCs w:val="20"/>
          <w:lang w:val="ro-RO" w:eastAsia="ar-SA"/>
        </w:rPr>
      </w:pPr>
    </w:p>
    <w:p w:rsidR="008B2553" w:rsidRPr="00AD1B55" w:rsidRDefault="008B2553" w:rsidP="008B2553">
      <w:pPr>
        <w:ind w:right="43"/>
        <w:jc w:val="both"/>
        <w:rPr>
          <w:szCs w:val="20"/>
          <w:lang w:val="ro-RO" w:eastAsia="ar-SA"/>
        </w:rPr>
      </w:pPr>
      <w:r w:rsidRPr="00AD1B55">
        <w:rPr>
          <w:szCs w:val="20"/>
          <w:lang w:val="ro-RO" w:eastAsia="ar-SA"/>
        </w:rPr>
        <w:t>Nr. UR201</w:t>
      </w:r>
      <w:r w:rsidR="00E82B35">
        <w:rPr>
          <w:szCs w:val="20"/>
          <w:lang w:val="ro-RO" w:eastAsia="ar-SA"/>
        </w:rPr>
        <w:t>5</w:t>
      </w:r>
      <w:r w:rsidR="00963988" w:rsidRPr="00AD1B55">
        <w:rPr>
          <w:szCs w:val="20"/>
          <w:lang w:val="ro-RO" w:eastAsia="ar-SA"/>
        </w:rPr>
        <w:t>-</w:t>
      </w:r>
      <w:r w:rsidR="00615B6B" w:rsidRPr="00AD1B55">
        <w:rPr>
          <w:szCs w:val="20"/>
          <w:lang w:val="ro-RO" w:eastAsia="ar-SA"/>
        </w:rPr>
        <w:t>0</w:t>
      </w:r>
      <w:r w:rsidR="009915AA">
        <w:rPr>
          <w:szCs w:val="20"/>
          <w:lang w:val="ro-RO" w:eastAsia="ar-SA"/>
        </w:rPr>
        <w:t>10041</w:t>
      </w:r>
      <w:r w:rsidR="00615B6B" w:rsidRPr="00AD1B55">
        <w:rPr>
          <w:szCs w:val="20"/>
          <w:lang w:val="ro-RO" w:eastAsia="ar-SA"/>
        </w:rPr>
        <w:t>/</w:t>
      </w:r>
      <w:r w:rsidR="009915AA">
        <w:rPr>
          <w:szCs w:val="20"/>
          <w:lang w:val="ro-RO" w:eastAsia="ar-SA"/>
        </w:rPr>
        <w:t>15</w:t>
      </w:r>
      <w:r w:rsidR="00615B6B" w:rsidRPr="00AD1B55">
        <w:rPr>
          <w:szCs w:val="20"/>
          <w:lang w:val="ro-RO" w:eastAsia="ar-SA"/>
        </w:rPr>
        <w:t>.</w:t>
      </w:r>
      <w:r w:rsidR="00E82B35">
        <w:rPr>
          <w:szCs w:val="20"/>
          <w:lang w:val="ro-RO" w:eastAsia="ar-SA"/>
        </w:rPr>
        <w:t>0</w:t>
      </w:r>
      <w:r w:rsidR="009915AA">
        <w:rPr>
          <w:szCs w:val="20"/>
          <w:lang w:val="ro-RO" w:eastAsia="ar-SA"/>
        </w:rPr>
        <w:t>7</w:t>
      </w:r>
      <w:r w:rsidR="00615B6B" w:rsidRPr="00AD1B55">
        <w:rPr>
          <w:szCs w:val="20"/>
          <w:lang w:val="ro-RO" w:eastAsia="ar-SA"/>
        </w:rPr>
        <w:t>.201</w:t>
      </w:r>
      <w:r w:rsidR="00E82B35">
        <w:rPr>
          <w:szCs w:val="20"/>
          <w:lang w:val="ro-RO" w:eastAsia="ar-SA"/>
        </w:rPr>
        <w:t>5</w:t>
      </w:r>
    </w:p>
    <w:p w:rsidR="00CA13F1" w:rsidRDefault="00CA13F1" w:rsidP="00640476">
      <w:pPr>
        <w:autoSpaceDE w:val="0"/>
        <w:jc w:val="center"/>
        <w:rPr>
          <w:rFonts w:ascii="TimesNewRoman" w:hAnsi="TimesNewRoman" w:cs="TimesNewRoman"/>
          <w:b/>
          <w:bCs/>
          <w:sz w:val="28"/>
          <w:szCs w:val="28"/>
          <w:lang w:val="ro-RO"/>
        </w:rPr>
      </w:pPr>
    </w:p>
    <w:p w:rsidR="00A3547C" w:rsidRPr="00CA13F1" w:rsidRDefault="00640476" w:rsidP="00640476">
      <w:pPr>
        <w:autoSpaceDE w:val="0"/>
        <w:jc w:val="center"/>
        <w:rPr>
          <w:b/>
          <w:bCs/>
          <w:sz w:val="25"/>
          <w:szCs w:val="25"/>
          <w:lang w:val="ro-RO"/>
        </w:rPr>
      </w:pPr>
      <w:r w:rsidRPr="00CA13F1">
        <w:rPr>
          <w:b/>
          <w:bCs/>
          <w:sz w:val="25"/>
          <w:szCs w:val="25"/>
          <w:lang w:val="ro-RO"/>
        </w:rPr>
        <w:t>REFERAT</w:t>
      </w:r>
    </w:p>
    <w:p w:rsidR="002E46AC" w:rsidRPr="00CA13F1" w:rsidRDefault="00640476" w:rsidP="009927B1">
      <w:pPr>
        <w:autoSpaceDE w:val="0"/>
        <w:jc w:val="center"/>
        <w:rPr>
          <w:bCs/>
          <w:sz w:val="25"/>
          <w:szCs w:val="25"/>
          <w:lang w:val="ro-RO"/>
        </w:rPr>
      </w:pPr>
      <w:r w:rsidRPr="00CA13F1">
        <w:rPr>
          <w:bCs/>
          <w:sz w:val="25"/>
          <w:szCs w:val="25"/>
          <w:lang w:val="ro-RO"/>
        </w:rPr>
        <w:t>privind aprobarea Planului Urbanistic de Detaliu</w:t>
      </w:r>
      <w:r w:rsidRPr="00CA13F1">
        <w:rPr>
          <w:b/>
          <w:bCs/>
          <w:sz w:val="25"/>
          <w:szCs w:val="25"/>
          <w:lang w:val="ro-RO"/>
        </w:rPr>
        <w:t xml:space="preserve"> “</w:t>
      </w:r>
      <w:r w:rsidR="004B2065" w:rsidRPr="00CA13F1">
        <w:rPr>
          <w:b/>
          <w:bCs/>
          <w:sz w:val="25"/>
          <w:szCs w:val="25"/>
          <w:lang w:val="ro-RO"/>
        </w:rPr>
        <w:t>C</w:t>
      </w:r>
      <w:r w:rsidR="009F266C" w:rsidRPr="00CA13F1">
        <w:rPr>
          <w:b/>
          <w:bCs/>
          <w:sz w:val="25"/>
          <w:szCs w:val="25"/>
          <w:lang w:val="ro-RO"/>
        </w:rPr>
        <w:t xml:space="preserve">onstruire </w:t>
      </w:r>
      <w:r w:rsidR="00E82B35" w:rsidRPr="00CA13F1">
        <w:rPr>
          <w:b/>
          <w:bCs/>
          <w:sz w:val="25"/>
          <w:szCs w:val="25"/>
          <w:lang w:val="ro-RO"/>
        </w:rPr>
        <w:t>hală (</w:t>
      </w:r>
      <w:r w:rsidR="004B2065" w:rsidRPr="00CA13F1">
        <w:rPr>
          <w:b/>
          <w:bCs/>
          <w:sz w:val="25"/>
          <w:szCs w:val="25"/>
          <w:lang w:val="ro-RO"/>
        </w:rPr>
        <w:t>P</w:t>
      </w:r>
      <w:r w:rsidR="00E82B35" w:rsidRPr="00CA13F1">
        <w:rPr>
          <w:b/>
          <w:bCs/>
          <w:sz w:val="25"/>
          <w:szCs w:val="25"/>
          <w:lang w:val="ro-RO"/>
        </w:rPr>
        <w:t>) producţie nepoluantă  (echipamente electronice şi automatizări), corp administrativ P+1E şi împrejmuire</w:t>
      </w:r>
      <w:r w:rsidRPr="00CA13F1">
        <w:rPr>
          <w:b/>
          <w:bCs/>
          <w:sz w:val="25"/>
          <w:szCs w:val="25"/>
          <w:lang w:val="ro-RO"/>
        </w:rPr>
        <w:t>”,</w:t>
      </w:r>
      <w:r w:rsidR="006B2341" w:rsidRPr="00CA13F1">
        <w:rPr>
          <w:b/>
          <w:bCs/>
          <w:sz w:val="25"/>
          <w:szCs w:val="25"/>
          <w:lang w:val="ro-RO"/>
        </w:rPr>
        <w:t xml:space="preserve"> </w:t>
      </w:r>
      <w:r w:rsidRPr="00CA13F1">
        <w:rPr>
          <w:bCs/>
          <w:sz w:val="25"/>
          <w:szCs w:val="25"/>
          <w:lang w:val="ro-RO"/>
        </w:rPr>
        <w:t xml:space="preserve">str. </w:t>
      </w:r>
      <w:r w:rsidR="00E82B35" w:rsidRPr="00CA13F1">
        <w:rPr>
          <w:bCs/>
          <w:sz w:val="25"/>
          <w:szCs w:val="25"/>
          <w:lang w:val="ro-RO"/>
        </w:rPr>
        <w:t>Vasile Georgevici</w:t>
      </w:r>
      <w:r w:rsidRPr="00CA13F1">
        <w:rPr>
          <w:bCs/>
          <w:sz w:val="25"/>
          <w:szCs w:val="25"/>
          <w:lang w:val="ro-RO"/>
        </w:rPr>
        <w:t xml:space="preserve"> </w:t>
      </w:r>
      <w:r w:rsidR="00E82B35" w:rsidRPr="00CA13F1">
        <w:rPr>
          <w:bCs/>
          <w:sz w:val="25"/>
          <w:szCs w:val="25"/>
          <w:lang w:val="ro-RO"/>
        </w:rPr>
        <w:t>CF 411943</w:t>
      </w:r>
      <w:r w:rsidR="007A031A" w:rsidRPr="00CA13F1">
        <w:rPr>
          <w:bCs/>
          <w:sz w:val="25"/>
          <w:szCs w:val="25"/>
          <w:lang w:val="ro-RO"/>
        </w:rPr>
        <w:t>,</w:t>
      </w:r>
      <w:r w:rsidR="00E82B35" w:rsidRPr="00CA13F1">
        <w:rPr>
          <w:bCs/>
          <w:sz w:val="25"/>
          <w:szCs w:val="25"/>
          <w:lang w:val="ro-RO"/>
        </w:rPr>
        <w:t xml:space="preserve"> </w:t>
      </w:r>
      <w:r w:rsidRPr="00CA13F1">
        <w:rPr>
          <w:bCs/>
          <w:sz w:val="25"/>
          <w:szCs w:val="25"/>
          <w:lang w:val="ro-RO"/>
        </w:rPr>
        <w:t>nr.</w:t>
      </w:r>
      <w:r w:rsidR="003422E9" w:rsidRPr="00CA13F1">
        <w:rPr>
          <w:bCs/>
          <w:sz w:val="25"/>
          <w:szCs w:val="25"/>
          <w:lang w:val="ro-RO"/>
        </w:rPr>
        <w:t xml:space="preserve"> </w:t>
      </w:r>
      <w:r w:rsidR="00E82B35" w:rsidRPr="00CA13F1">
        <w:rPr>
          <w:bCs/>
          <w:sz w:val="25"/>
          <w:szCs w:val="25"/>
          <w:lang w:val="ro-RO"/>
        </w:rPr>
        <w:t xml:space="preserve">top. </w:t>
      </w:r>
      <w:r w:rsidR="00D235FD" w:rsidRPr="00CA13F1">
        <w:rPr>
          <w:bCs/>
          <w:sz w:val="25"/>
          <w:szCs w:val="25"/>
          <w:lang w:val="ro-RO"/>
        </w:rPr>
        <w:t>6</w:t>
      </w:r>
      <w:r w:rsidR="00E82B35" w:rsidRPr="00CA13F1">
        <w:rPr>
          <w:bCs/>
          <w:sz w:val="25"/>
          <w:szCs w:val="25"/>
          <w:lang w:val="ro-RO"/>
        </w:rPr>
        <w:t>37/</w:t>
      </w:r>
      <w:r w:rsidR="00AD1B55" w:rsidRPr="00CA13F1">
        <w:rPr>
          <w:bCs/>
          <w:sz w:val="25"/>
          <w:szCs w:val="25"/>
          <w:lang w:val="ro-RO"/>
        </w:rPr>
        <w:t>7</w:t>
      </w:r>
      <w:r w:rsidR="00E82B35" w:rsidRPr="00CA13F1">
        <w:rPr>
          <w:bCs/>
          <w:sz w:val="25"/>
          <w:szCs w:val="25"/>
          <w:lang w:val="ro-RO"/>
        </w:rPr>
        <w:t>-a/2</w:t>
      </w:r>
      <w:r w:rsidR="003E2593" w:rsidRPr="00CA13F1">
        <w:rPr>
          <w:bCs/>
          <w:sz w:val="25"/>
          <w:szCs w:val="25"/>
          <w:lang w:val="ro-RO"/>
        </w:rPr>
        <w:t xml:space="preserve">, </w:t>
      </w:r>
      <w:r w:rsidRPr="00CA13F1">
        <w:rPr>
          <w:bCs/>
          <w:sz w:val="25"/>
          <w:szCs w:val="25"/>
          <w:lang w:val="ro-RO"/>
        </w:rPr>
        <w:t>Timişoara</w:t>
      </w:r>
    </w:p>
    <w:p w:rsidR="00CA13F1" w:rsidRPr="00CA13F1" w:rsidRDefault="00CA13F1" w:rsidP="009927B1">
      <w:pPr>
        <w:autoSpaceDE w:val="0"/>
        <w:jc w:val="center"/>
        <w:rPr>
          <w:b/>
          <w:bCs/>
          <w:color w:val="FF0000"/>
          <w:sz w:val="25"/>
          <w:szCs w:val="25"/>
          <w:lang w:val="ro-RO"/>
        </w:rPr>
      </w:pPr>
    </w:p>
    <w:p w:rsidR="00640476" w:rsidRPr="00CA13F1" w:rsidRDefault="00640476" w:rsidP="00640476">
      <w:pPr>
        <w:autoSpaceDE w:val="0"/>
        <w:rPr>
          <w:b/>
          <w:bCs/>
          <w:sz w:val="25"/>
          <w:szCs w:val="25"/>
          <w:lang w:val="ro-RO"/>
        </w:rPr>
      </w:pPr>
      <w:r w:rsidRPr="00CA13F1">
        <w:rPr>
          <w:b/>
          <w:bCs/>
          <w:color w:val="FF0000"/>
          <w:sz w:val="25"/>
          <w:szCs w:val="25"/>
          <w:lang w:val="ro-RO"/>
        </w:rPr>
        <w:tab/>
      </w:r>
      <w:r w:rsidRPr="00CA13F1">
        <w:rPr>
          <w:b/>
          <w:bCs/>
          <w:sz w:val="25"/>
          <w:szCs w:val="25"/>
          <w:lang w:val="ro-RO"/>
        </w:rPr>
        <w:t>Către Comisiile Consiliului Local al Municipiului Timişoara</w:t>
      </w:r>
    </w:p>
    <w:p w:rsidR="00CA13F1" w:rsidRPr="00CA13F1" w:rsidRDefault="00CA13F1" w:rsidP="00640476">
      <w:pPr>
        <w:autoSpaceDE w:val="0"/>
        <w:rPr>
          <w:b/>
          <w:bCs/>
          <w:sz w:val="25"/>
          <w:szCs w:val="25"/>
          <w:lang w:val="ro-RO"/>
        </w:rPr>
      </w:pPr>
    </w:p>
    <w:p w:rsidR="00640476" w:rsidRPr="00CA13F1" w:rsidRDefault="00640476" w:rsidP="00640476">
      <w:pPr>
        <w:pStyle w:val="BodyTextIndent21"/>
        <w:ind w:firstLine="720"/>
        <w:jc w:val="both"/>
        <w:rPr>
          <w:rFonts w:ascii="Times New Roman" w:hAnsi="Times New Roman"/>
          <w:b w:val="0"/>
          <w:sz w:val="25"/>
          <w:szCs w:val="25"/>
          <w:lang w:val="it-IT"/>
        </w:rPr>
      </w:pPr>
      <w:r w:rsidRPr="00CA13F1">
        <w:rPr>
          <w:rFonts w:ascii="Times New Roman" w:hAnsi="Times New Roman"/>
          <w:b w:val="0"/>
          <w:sz w:val="25"/>
          <w:szCs w:val="25"/>
          <w:lang w:val="it-IT"/>
        </w:rPr>
        <w:t>Având în vedere prevederile Planului Urbanistic General al Municipiului Timişoara şi strategia de dezvoltare şi renovare urbană promovată de către Consiliul Local al Municipiului Timişoara;</w:t>
      </w:r>
    </w:p>
    <w:p w:rsidR="00640476" w:rsidRPr="00CA13F1" w:rsidRDefault="00640476" w:rsidP="00D449DA">
      <w:pPr>
        <w:autoSpaceDE w:val="0"/>
        <w:jc w:val="both"/>
        <w:rPr>
          <w:color w:val="FF0000"/>
          <w:sz w:val="25"/>
          <w:szCs w:val="25"/>
          <w:lang w:val="ro-RO"/>
        </w:rPr>
      </w:pPr>
      <w:r w:rsidRPr="00CA13F1">
        <w:rPr>
          <w:color w:val="FF0000"/>
          <w:sz w:val="25"/>
          <w:szCs w:val="25"/>
          <w:lang w:val="ro-RO"/>
        </w:rPr>
        <w:tab/>
      </w:r>
      <w:r w:rsidRPr="00CA13F1">
        <w:rPr>
          <w:sz w:val="25"/>
          <w:szCs w:val="25"/>
          <w:lang w:val="ro-RO" w:eastAsia="ar-SA"/>
        </w:rPr>
        <w:t xml:space="preserve">Având în vedere </w:t>
      </w:r>
      <w:r w:rsidR="0096765A" w:rsidRPr="00CA13F1">
        <w:rPr>
          <w:sz w:val="25"/>
          <w:szCs w:val="25"/>
          <w:lang w:val="ro-RO" w:eastAsia="ar-SA"/>
        </w:rPr>
        <w:t xml:space="preserve">solicitarea înregistrată cu nr. </w:t>
      </w:r>
      <w:r w:rsidR="009915AA" w:rsidRPr="00CA13F1">
        <w:rPr>
          <w:sz w:val="25"/>
          <w:szCs w:val="25"/>
          <w:lang w:val="ro-RO" w:eastAsia="ar-SA"/>
        </w:rPr>
        <w:t>UR2015-010041/09.07.2015</w:t>
      </w:r>
      <w:r w:rsidRPr="00CA13F1">
        <w:rPr>
          <w:sz w:val="25"/>
          <w:szCs w:val="25"/>
          <w:lang w:val="ro-RO" w:eastAsia="ar-SA"/>
        </w:rPr>
        <w:t xml:space="preserve">, privind aprobarea Planului Urbanistic de Detaliu </w:t>
      </w:r>
      <w:r w:rsidR="007A031A" w:rsidRPr="00CA13F1">
        <w:rPr>
          <w:b/>
          <w:bCs/>
          <w:sz w:val="25"/>
          <w:szCs w:val="25"/>
          <w:lang w:val="ro-RO"/>
        </w:rPr>
        <w:t xml:space="preserve">“Construire hală (P) producţie nepoluantă  (echipamente electronice şi automatizări), corp administrativ P+1E şi împrejmuire”, </w:t>
      </w:r>
      <w:r w:rsidR="007A031A" w:rsidRPr="00CA13F1">
        <w:rPr>
          <w:bCs/>
          <w:sz w:val="25"/>
          <w:szCs w:val="25"/>
          <w:lang w:val="ro-RO"/>
        </w:rPr>
        <w:t xml:space="preserve">str. Vasile Georgevici CF 411943, nr. top. </w:t>
      </w:r>
      <w:r w:rsidR="00D235FD" w:rsidRPr="00CA13F1">
        <w:rPr>
          <w:bCs/>
          <w:sz w:val="25"/>
          <w:szCs w:val="25"/>
          <w:lang w:val="ro-RO"/>
        </w:rPr>
        <w:t>637/7-a/2</w:t>
      </w:r>
      <w:r w:rsidR="007A031A" w:rsidRPr="00CA13F1">
        <w:rPr>
          <w:bCs/>
          <w:sz w:val="25"/>
          <w:szCs w:val="25"/>
          <w:lang w:val="ro-RO"/>
        </w:rPr>
        <w:t>, Timişoara</w:t>
      </w:r>
      <w:r w:rsidRPr="00CA13F1">
        <w:rPr>
          <w:sz w:val="25"/>
          <w:szCs w:val="25"/>
          <w:lang w:val="ro-RO"/>
        </w:rPr>
        <w:t>;</w:t>
      </w:r>
    </w:p>
    <w:p w:rsidR="00C318C4" w:rsidRPr="00CA13F1" w:rsidRDefault="00C318C4" w:rsidP="00C318C4">
      <w:pPr>
        <w:ind w:firstLine="720"/>
        <w:jc w:val="both"/>
        <w:rPr>
          <w:b/>
          <w:sz w:val="25"/>
          <w:szCs w:val="25"/>
          <w:lang w:val="ro-RO"/>
        </w:rPr>
      </w:pPr>
      <w:r w:rsidRPr="00CA13F1">
        <w:rPr>
          <w:sz w:val="25"/>
          <w:szCs w:val="25"/>
          <w:lang w:val="ro-RO"/>
        </w:rPr>
        <w:t xml:space="preserve">Ţinând cont de </w:t>
      </w:r>
      <w:r w:rsidRPr="00CA13F1">
        <w:rPr>
          <w:b/>
          <w:sz w:val="25"/>
          <w:szCs w:val="25"/>
          <w:lang w:val="ro-RO"/>
        </w:rPr>
        <w:t xml:space="preserve">Avizul </w:t>
      </w:r>
      <w:r w:rsidR="0001333F" w:rsidRPr="00CA13F1">
        <w:rPr>
          <w:b/>
          <w:sz w:val="25"/>
          <w:szCs w:val="25"/>
          <w:lang w:val="ro-RO"/>
        </w:rPr>
        <w:t>f</w:t>
      </w:r>
      <w:r w:rsidRPr="00CA13F1">
        <w:rPr>
          <w:b/>
          <w:sz w:val="25"/>
          <w:szCs w:val="25"/>
          <w:lang w:val="ro-RO"/>
        </w:rPr>
        <w:t>avorabil</w:t>
      </w:r>
      <w:r w:rsidRPr="00CA13F1">
        <w:rPr>
          <w:sz w:val="25"/>
          <w:szCs w:val="25"/>
          <w:lang w:val="ro-RO"/>
        </w:rPr>
        <w:t xml:space="preserve"> </w:t>
      </w:r>
      <w:r w:rsidR="00A96105" w:rsidRPr="00CA13F1">
        <w:rPr>
          <w:b/>
          <w:sz w:val="25"/>
          <w:szCs w:val="25"/>
          <w:lang w:val="ro-RO"/>
        </w:rPr>
        <w:t>al</w:t>
      </w:r>
      <w:r w:rsidR="00A96105" w:rsidRPr="00CA13F1">
        <w:rPr>
          <w:sz w:val="25"/>
          <w:szCs w:val="25"/>
          <w:lang w:val="ro-RO"/>
        </w:rPr>
        <w:t xml:space="preserve"> </w:t>
      </w:r>
      <w:r w:rsidRPr="00CA13F1">
        <w:rPr>
          <w:b/>
          <w:sz w:val="25"/>
          <w:szCs w:val="25"/>
          <w:lang w:val="ro-RO"/>
        </w:rPr>
        <w:t>Comisiei Tehnice de Amenajare a Teritoriului de Urbanism</w:t>
      </w:r>
      <w:r w:rsidR="0001333F" w:rsidRPr="00CA13F1">
        <w:rPr>
          <w:b/>
          <w:sz w:val="25"/>
          <w:szCs w:val="25"/>
          <w:lang w:val="ro-RO"/>
        </w:rPr>
        <w:t xml:space="preserve"> </w:t>
      </w:r>
      <w:r w:rsidR="00263D00" w:rsidRPr="00CA13F1">
        <w:rPr>
          <w:b/>
          <w:sz w:val="25"/>
          <w:szCs w:val="25"/>
          <w:lang w:val="ro-RO"/>
        </w:rPr>
        <w:t xml:space="preserve">nr. </w:t>
      </w:r>
      <w:r w:rsidR="00E14ECB" w:rsidRPr="00CA13F1">
        <w:rPr>
          <w:b/>
          <w:sz w:val="25"/>
          <w:szCs w:val="25"/>
          <w:lang w:val="ro-RO"/>
        </w:rPr>
        <w:t>1</w:t>
      </w:r>
      <w:r w:rsidR="007A031A" w:rsidRPr="00CA13F1">
        <w:rPr>
          <w:b/>
          <w:sz w:val="25"/>
          <w:szCs w:val="25"/>
          <w:lang w:val="ro-RO"/>
        </w:rPr>
        <w:t>9</w:t>
      </w:r>
      <w:r w:rsidR="00263D00" w:rsidRPr="00CA13F1">
        <w:rPr>
          <w:b/>
          <w:sz w:val="25"/>
          <w:szCs w:val="25"/>
          <w:lang w:val="ro-RO"/>
        </w:rPr>
        <w:t>/</w:t>
      </w:r>
      <w:r w:rsidR="00E14ECB" w:rsidRPr="00CA13F1">
        <w:rPr>
          <w:b/>
          <w:sz w:val="25"/>
          <w:szCs w:val="25"/>
          <w:lang w:val="ro-RO"/>
        </w:rPr>
        <w:t>0</w:t>
      </w:r>
      <w:r w:rsidR="007303F5" w:rsidRPr="00CA13F1">
        <w:rPr>
          <w:b/>
          <w:sz w:val="25"/>
          <w:szCs w:val="25"/>
          <w:lang w:val="ro-RO"/>
        </w:rPr>
        <w:t>4</w:t>
      </w:r>
      <w:r w:rsidR="00263D00" w:rsidRPr="00CA13F1">
        <w:rPr>
          <w:b/>
          <w:sz w:val="25"/>
          <w:szCs w:val="25"/>
          <w:lang w:val="ro-RO"/>
        </w:rPr>
        <w:t>.</w:t>
      </w:r>
      <w:r w:rsidR="00E14ECB" w:rsidRPr="00CA13F1">
        <w:rPr>
          <w:b/>
          <w:sz w:val="25"/>
          <w:szCs w:val="25"/>
          <w:lang w:val="ro-RO"/>
        </w:rPr>
        <w:t>1</w:t>
      </w:r>
      <w:r w:rsidR="007303F5" w:rsidRPr="00CA13F1">
        <w:rPr>
          <w:b/>
          <w:sz w:val="25"/>
          <w:szCs w:val="25"/>
          <w:lang w:val="ro-RO"/>
        </w:rPr>
        <w:t>2</w:t>
      </w:r>
      <w:r w:rsidR="00263D00" w:rsidRPr="00CA13F1">
        <w:rPr>
          <w:b/>
          <w:sz w:val="25"/>
          <w:szCs w:val="25"/>
          <w:lang w:val="ro-RO"/>
        </w:rPr>
        <w:t>.201</w:t>
      </w:r>
      <w:r w:rsidR="009F266C" w:rsidRPr="00CA13F1">
        <w:rPr>
          <w:b/>
          <w:sz w:val="25"/>
          <w:szCs w:val="25"/>
          <w:lang w:val="ro-RO"/>
        </w:rPr>
        <w:t>4</w:t>
      </w:r>
      <w:r w:rsidR="00263D00" w:rsidRPr="00CA13F1">
        <w:rPr>
          <w:b/>
          <w:sz w:val="25"/>
          <w:szCs w:val="25"/>
          <w:lang w:val="ro-RO"/>
        </w:rPr>
        <w:t xml:space="preserve">, </w:t>
      </w:r>
      <w:r w:rsidR="00121860" w:rsidRPr="00CA13F1">
        <w:rPr>
          <w:b/>
          <w:sz w:val="25"/>
          <w:szCs w:val="25"/>
          <w:lang w:val="ro-RO"/>
        </w:rPr>
        <w:t xml:space="preserve">precum si de Avizul Agentiei pentru Protectia Mediului </w:t>
      </w:r>
      <w:r w:rsidR="004C2C56" w:rsidRPr="00CA13F1">
        <w:rPr>
          <w:b/>
          <w:sz w:val="25"/>
          <w:szCs w:val="25"/>
          <w:lang w:val="ro-RO"/>
        </w:rPr>
        <w:t xml:space="preserve">cu </w:t>
      </w:r>
      <w:r w:rsidR="00121860" w:rsidRPr="00CA13F1">
        <w:rPr>
          <w:b/>
          <w:sz w:val="25"/>
          <w:szCs w:val="25"/>
          <w:lang w:val="ro-RO"/>
        </w:rPr>
        <w:t xml:space="preserve">nr. </w:t>
      </w:r>
      <w:r w:rsidR="00FC6BCA" w:rsidRPr="00CA13F1">
        <w:rPr>
          <w:b/>
          <w:sz w:val="25"/>
          <w:szCs w:val="25"/>
          <w:lang w:val="ro-RO"/>
        </w:rPr>
        <w:t>48</w:t>
      </w:r>
      <w:r w:rsidR="00121860" w:rsidRPr="00CA13F1">
        <w:rPr>
          <w:b/>
          <w:sz w:val="25"/>
          <w:szCs w:val="25"/>
          <w:lang w:val="ro-RO"/>
        </w:rPr>
        <w:t xml:space="preserve"> din </w:t>
      </w:r>
      <w:r w:rsidR="007939EE" w:rsidRPr="00CA13F1">
        <w:rPr>
          <w:b/>
          <w:sz w:val="25"/>
          <w:szCs w:val="25"/>
          <w:lang w:val="ro-RO"/>
        </w:rPr>
        <w:t>1</w:t>
      </w:r>
      <w:r w:rsidR="00FC6BCA" w:rsidRPr="00CA13F1">
        <w:rPr>
          <w:b/>
          <w:sz w:val="25"/>
          <w:szCs w:val="25"/>
          <w:lang w:val="ro-RO"/>
        </w:rPr>
        <w:t>7</w:t>
      </w:r>
      <w:r w:rsidR="00121860" w:rsidRPr="00CA13F1">
        <w:rPr>
          <w:b/>
          <w:sz w:val="25"/>
          <w:szCs w:val="25"/>
          <w:lang w:val="ro-RO"/>
        </w:rPr>
        <w:t>.</w:t>
      </w:r>
      <w:r w:rsidR="00FC6BCA" w:rsidRPr="00CA13F1">
        <w:rPr>
          <w:b/>
          <w:sz w:val="25"/>
          <w:szCs w:val="25"/>
          <w:lang w:val="ro-RO"/>
        </w:rPr>
        <w:t>11</w:t>
      </w:r>
      <w:r w:rsidR="00121860" w:rsidRPr="00CA13F1">
        <w:rPr>
          <w:b/>
          <w:sz w:val="25"/>
          <w:szCs w:val="25"/>
          <w:lang w:val="ro-RO"/>
        </w:rPr>
        <w:t>.201</w:t>
      </w:r>
      <w:r w:rsidR="007939EE" w:rsidRPr="00CA13F1">
        <w:rPr>
          <w:b/>
          <w:sz w:val="25"/>
          <w:szCs w:val="25"/>
          <w:lang w:val="ro-RO"/>
        </w:rPr>
        <w:t>4</w:t>
      </w:r>
      <w:r w:rsidRPr="00CA13F1">
        <w:rPr>
          <w:b/>
          <w:sz w:val="25"/>
          <w:szCs w:val="25"/>
          <w:lang w:val="ro-RO"/>
        </w:rPr>
        <w:t>;</w:t>
      </w:r>
    </w:p>
    <w:p w:rsidR="00640476" w:rsidRPr="00CA13F1" w:rsidRDefault="00640476" w:rsidP="00640476">
      <w:pPr>
        <w:autoSpaceDE w:val="0"/>
        <w:jc w:val="both"/>
        <w:rPr>
          <w:sz w:val="25"/>
          <w:szCs w:val="25"/>
          <w:lang w:val="ro-RO"/>
        </w:rPr>
      </w:pPr>
      <w:r w:rsidRPr="00CA13F1">
        <w:rPr>
          <w:color w:val="FF0000"/>
          <w:sz w:val="25"/>
          <w:szCs w:val="25"/>
          <w:lang w:val="ro-RO"/>
        </w:rPr>
        <w:tab/>
      </w:r>
      <w:r w:rsidRPr="00CA13F1">
        <w:rPr>
          <w:sz w:val="25"/>
          <w:szCs w:val="25"/>
          <w:lang w:val="ro-RO"/>
        </w:rPr>
        <w:t xml:space="preserve">Având în vedere prevederile </w:t>
      </w:r>
      <w:r w:rsidRPr="00CA13F1">
        <w:rPr>
          <w:b/>
          <w:sz w:val="25"/>
          <w:szCs w:val="25"/>
          <w:lang w:val="ro-RO"/>
        </w:rPr>
        <w:t xml:space="preserve">Certificatului de Urbanism nr. </w:t>
      </w:r>
      <w:r w:rsidR="00963988" w:rsidRPr="00CA13F1">
        <w:rPr>
          <w:b/>
          <w:sz w:val="25"/>
          <w:szCs w:val="25"/>
          <w:lang w:val="ro-RO"/>
        </w:rPr>
        <w:t xml:space="preserve"> </w:t>
      </w:r>
      <w:r w:rsidR="00FC6BCA" w:rsidRPr="00CA13F1">
        <w:rPr>
          <w:b/>
          <w:sz w:val="25"/>
          <w:szCs w:val="25"/>
          <w:lang w:val="ro-RO"/>
        </w:rPr>
        <w:t>4231</w:t>
      </w:r>
      <w:r w:rsidR="00963988" w:rsidRPr="00CA13F1">
        <w:rPr>
          <w:b/>
          <w:sz w:val="25"/>
          <w:szCs w:val="25"/>
          <w:lang w:val="ro-RO"/>
        </w:rPr>
        <w:t>/</w:t>
      </w:r>
      <w:r w:rsidR="00FC6BCA" w:rsidRPr="00CA13F1">
        <w:rPr>
          <w:b/>
          <w:sz w:val="25"/>
          <w:szCs w:val="25"/>
          <w:lang w:val="ro-RO"/>
        </w:rPr>
        <w:t>1</w:t>
      </w:r>
      <w:r w:rsidR="004550D9" w:rsidRPr="00CA13F1">
        <w:rPr>
          <w:b/>
          <w:sz w:val="25"/>
          <w:szCs w:val="25"/>
          <w:lang w:val="ro-RO"/>
        </w:rPr>
        <w:t>2</w:t>
      </w:r>
      <w:r w:rsidR="00963988" w:rsidRPr="00CA13F1">
        <w:rPr>
          <w:b/>
          <w:sz w:val="25"/>
          <w:szCs w:val="25"/>
          <w:lang w:val="ro-RO"/>
        </w:rPr>
        <w:t>.</w:t>
      </w:r>
      <w:r w:rsidR="00FC6BCA" w:rsidRPr="00CA13F1">
        <w:rPr>
          <w:b/>
          <w:sz w:val="25"/>
          <w:szCs w:val="25"/>
          <w:lang w:val="ro-RO"/>
        </w:rPr>
        <w:t>12</w:t>
      </w:r>
      <w:r w:rsidR="00963988" w:rsidRPr="00CA13F1">
        <w:rPr>
          <w:b/>
          <w:sz w:val="25"/>
          <w:szCs w:val="25"/>
          <w:lang w:val="ro-RO"/>
        </w:rPr>
        <w:t>.201</w:t>
      </w:r>
      <w:r w:rsidR="004550D9" w:rsidRPr="00CA13F1">
        <w:rPr>
          <w:b/>
          <w:sz w:val="25"/>
          <w:szCs w:val="25"/>
          <w:lang w:val="ro-RO"/>
        </w:rPr>
        <w:t>4</w:t>
      </w:r>
      <w:r w:rsidRPr="00CA13F1">
        <w:rPr>
          <w:sz w:val="25"/>
          <w:szCs w:val="25"/>
          <w:lang w:val="ro-RO"/>
        </w:rPr>
        <w:t>;</w:t>
      </w:r>
    </w:p>
    <w:p w:rsidR="00E17E97" w:rsidRPr="00CA13F1" w:rsidRDefault="00640476" w:rsidP="003E57AB">
      <w:pPr>
        <w:autoSpaceDE w:val="0"/>
        <w:ind w:firstLine="720"/>
        <w:jc w:val="both"/>
        <w:rPr>
          <w:i/>
          <w:sz w:val="25"/>
          <w:szCs w:val="25"/>
          <w:lang w:val="ro-RO"/>
        </w:rPr>
      </w:pPr>
      <w:r w:rsidRPr="00CA13F1">
        <w:rPr>
          <w:rStyle w:val="rezumat1"/>
          <w:i/>
          <w:sz w:val="25"/>
          <w:szCs w:val="25"/>
          <w:highlight w:val="lightGray"/>
          <w:lang w:val="ro-RO"/>
        </w:rPr>
        <w:t xml:space="preserve">Documentaţia </w:t>
      </w:r>
      <w:r w:rsidRPr="00CA13F1">
        <w:rPr>
          <w:rStyle w:val="rezumat1"/>
          <w:sz w:val="25"/>
          <w:szCs w:val="25"/>
          <w:highlight w:val="lightGray"/>
        </w:rPr>
        <w:t xml:space="preserve">PUD </w:t>
      </w:r>
      <w:r w:rsidR="003A4F97" w:rsidRPr="00CA13F1">
        <w:rPr>
          <w:rStyle w:val="rezumat1"/>
          <w:b/>
          <w:i/>
          <w:sz w:val="25"/>
          <w:szCs w:val="25"/>
          <w:highlight w:val="lightGray"/>
        </w:rPr>
        <w:t>“</w:t>
      </w:r>
      <w:proofErr w:type="spellStart"/>
      <w:r w:rsidR="003A4F97" w:rsidRPr="00CA13F1">
        <w:rPr>
          <w:rStyle w:val="rezumat1"/>
          <w:b/>
          <w:i/>
          <w:sz w:val="25"/>
          <w:szCs w:val="25"/>
          <w:highlight w:val="lightGray"/>
        </w:rPr>
        <w:t>Construire</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hală</w:t>
      </w:r>
      <w:proofErr w:type="spellEnd"/>
      <w:r w:rsidR="003A4F97" w:rsidRPr="00CA13F1">
        <w:rPr>
          <w:rStyle w:val="rezumat1"/>
          <w:b/>
          <w:i/>
          <w:sz w:val="25"/>
          <w:szCs w:val="25"/>
          <w:highlight w:val="lightGray"/>
        </w:rPr>
        <w:t xml:space="preserve"> (P) </w:t>
      </w:r>
      <w:proofErr w:type="spellStart"/>
      <w:r w:rsidR="003A4F97" w:rsidRPr="00CA13F1">
        <w:rPr>
          <w:rStyle w:val="rezumat1"/>
          <w:b/>
          <w:i/>
          <w:sz w:val="25"/>
          <w:szCs w:val="25"/>
          <w:highlight w:val="lightGray"/>
        </w:rPr>
        <w:t>producţie</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nepoluantă</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echipamente</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electronice</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şi</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automatizări</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corp</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administrativ</w:t>
      </w:r>
      <w:proofErr w:type="spellEnd"/>
      <w:r w:rsidR="003A4F97" w:rsidRPr="00CA13F1">
        <w:rPr>
          <w:rStyle w:val="rezumat1"/>
          <w:b/>
          <w:i/>
          <w:sz w:val="25"/>
          <w:szCs w:val="25"/>
          <w:highlight w:val="lightGray"/>
        </w:rPr>
        <w:t xml:space="preserve"> P+1E </w:t>
      </w:r>
      <w:proofErr w:type="spellStart"/>
      <w:r w:rsidR="003A4F97" w:rsidRPr="00CA13F1">
        <w:rPr>
          <w:rStyle w:val="rezumat1"/>
          <w:b/>
          <w:i/>
          <w:sz w:val="25"/>
          <w:szCs w:val="25"/>
          <w:highlight w:val="lightGray"/>
        </w:rPr>
        <w:t>şi</w:t>
      </w:r>
      <w:proofErr w:type="spellEnd"/>
      <w:r w:rsidR="003A4F97" w:rsidRPr="00CA13F1">
        <w:rPr>
          <w:rStyle w:val="rezumat1"/>
          <w:b/>
          <w:i/>
          <w:sz w:val="25"/>
          <w:szCs w:val="25"/>
          <w:highlight w:val="lightGray"/>
        </w:rPr>
        <w:t xml:space="preserve"> </w:t>
      </w:r>
      <w:proofErr w:type="spellStart"/>
      <w:r w:rsidR="003A4F97" w:rsidRPr="00CA13F1">
        <w:rPr>
          <w:rStyle w:val="rezumat1"/>
          <w:b/>
          <w:i/>
          <w:sz w:val="25"/>
          <w:szCs w:val="25"/>
          <w:highlight w:val="lightGray"/>
        </w:rPr>
        <w:t>împrejmuire</w:t>
      </w:r>
      <w:proofErr w:type="spellEnd"/>
      <w:r w:rsidR="003A4F97" w:rsidRPr="00CA13F1">
        <w:rPr>
          <w:rStyle w:val="rezumat1"/>
          <w:i/>
          <w:sz w:val="25"/>
          <w:szCs w:val="25"/>
          <w:highlight w:val="lightGray"/>
        </w:rPr>
        <w:t xml:space="preserve">”, str. </w:t>
      </w:r>
      <w:r w:rsidR="003A4F97" w:rsidRPr="00CA13F1">
        <w:rPr>
          <w:rStyle w:val="rezumat1"/>
          <w:i/>
          <w:sz w:val="25"/>
          <w:szCs w:val="25"/>
          <w:highlight w:val="lightGray"/>
          <w:lang w:val="it-IT"/>
        </w:rPr>
        <w:t xml:space="preserve">Vasile Georgevici CF 411943, nr. top. </w:t>
      </w:r>
      <w:r w:rsidR="00D235FD" w:rsidRPr="00CA13F1">
        <w:rPr>
          <w:rStyle w:val="rezumat1"/>
          <w:i/>
          <w:sz w:val="25"/>
          <w:szCs w:val="25"/>
          <w:highlight w:val="lightGray"/>
          <w:lang w:val="it-IT"/>
        </w:rPr>
        <w:t>637/7-a/2</w:t>
      </w:r>
      <w:r w:rsidR="003A4F97" w:rsidRPr="00CA13F1">
        <w:rPr>
          <w:rStyle w:val="rezumat1"/>
          <w:i/>
          <w:sz w:val="25"/>
          <w:szCs w:val="25"/>
          <w:highlight w:val="lightGray"/>
          <w:lang w:val="it-IT"/>
        </w:rPr>
        <w:t>, Timişoara</w:t>
      </w:r>
      <w:r w:rsidRPr="00CA13F1">
        <w:rPr>
          <w:rStyle w:val="rezumat1"/>
          <w:sz w:val="25"/>
          <w:szCs w:val="25"/>
          <w:highlight w:val="lightGray"/>
          <w:lang w:val="it-IT"/>
        </w:rPr>
        <w:t xml:space="preserve">, </w:t>
      </w:r>
      <w:r w:rsidR="00937E50" w:rsidRPr="00CA13F1">
        <w:rPr>
          <w:i/>
          <w:sz w:val="25"/>
          <w:szCs w:val="25"/>
          <w:highlight w:val="lightGray"/>
          <w:lang w:val="ro-RO"/>
        </w:rPr>
        <w:t xml:space="preserve">beneficiar </w:t>
      </w:r>
      <w:r w:rsidR="003A4F97" w:rsidRPr="00CA13F1">
        <w:rPr>
          <w:b/>
          <w:i/>
          <w:sz w:val="25"/>
          <w:szCs w:val="25"/>
          <w:highlight w:val="lightGray"/>
          <w:lang w:val="ro-RO"/>
        </w:rPr>
        <w:t>S.</w:t>
      </w:r>
      <w:r w:rsidR="00C70D1F" w:rsidRPr="00CA13F1">
        <w:rPr>
          <w:b/>
          <w:i/>
          <w:sz w:val="25"/>
          <w:szCs w:val="25"/>
          <w:highlight w:val="lightGray"/>
          <w:lang w:val="ro-RO"/>
        </w:rPr>
        <w:t>C</w:t>
      </w:r>
      <w:r w:rsidR="003A4F97" w:rsidRPr="00CA13F1">
        <w:rPr>
          <w:b/>
          <w:i/>
          <w:sz w:val="25"/>
          <w:szCs w:val="25"/>
          <w:highlight w:val="lightGray"/>
          <w:lang w:val="ro-RO"/>
        </w:rPr>
        <w:t>. SARATOGA S.R.L.</w:t>
      </w:r>
      <w:r w:rsidR="00E965F0" w:rsidRPr="00CA13F1">
        <w:rPr>
          <w:i/>
          <w:sz w:val="25"/>
          <w:szCs w:val="25"/>
          <w:highlight w:val="lightGray"/>
          <w:lang w:val="ro-RO"/>
        </w:rPr>
        <w:t xml:space="preserve">, </w:t>
      </w:r>
      <w:r w:rsidRPr="00CA13F1">
        <w:rPr>
          <w:i/>
          <w:sz w:val="25"/>
          <w:szCs w:val="25"/>
          <w:highlight w:val="lightGray"/>
          <w:lang w:val="ro-RO"/>
        </w:rPr>
        <w:t xml:space="preserve">proiectant </w:t>
      </w:r>
      <w:r w:rsidR="005B6EBC" w:rsidRPr="00CA13F1">
        <w:rPr>
          <w:b/>
          <w:i/>
          <w:sz w:val="25"/>
          <w:szCs w:val="25"/>
          <w:highlight w:val="lightGray"/>
          <w:lang w:val="ro-RO"/>
        </w:rPr>
        <w:t>S</w:t>
      </w:r>
      <w:r w:rsidR="008513DF" w:rsidRPr="00CA13F1">
        <w:rPr>
          <w:b/>
          <w:i/>
          <w:sz w:val="25"/>
          <w:szCs w:val="25"/>
          <w:highlight w:val="lightGray"/>
          <w:lang w:val="ro-RO"/>
        </w:rPr>
        <w:t>.</w:t>
      </w:r>
      <w:r w:rsidR="005B6EBC" w:rsidRPr="00CA13F1">
        <w:rPr>
          <w:b/>
          <w:i/>
          <w:sz w:val="25"/>
          <w:szCs w:val="25"/>
          <w:highlight w:val="lightGray"/>
          <w:lang w:val="ro-RO"/>
        </w:rPr>
        <w:t>C</w:t>
      </w:r>
      <w:r w:rsidR="008513DF" w:rsidRPr="00CA13F1">
        <w:rPr>
          <w:b/>
          <w:i/>
          <w:sz w:val="25"/>
          <w:szCs w:val="25"/>
          <w:highlight w:val="lightGray"/>
          <w:lang w:val="ro-RO"/>
        </w:rPr>
        <w:t>.</w:t>
      </w:r>
      <w:r w:rsidR="00905A36" w:rsidRPr="00CA13F1">
        <w:rPr>
          <w:b/>
          <w:i/>
          <w:sz w:val="25"/>
          <w:szCs w:val="25"/>
          <w:highlight w:val="lightGray"/>
          <w:lang w:val="ro-RO"/>
        </w:rPr>
        <w:t xml:space="preserve"> </w:t>
      </w:r>
      <w:r w:rsidR="003A4F97" w:rsidRPr="00CA13F1">
        <w:rPr>
          <w:b/>
          <w:i/>
          <w:sz w:val="25"/>
          <w:szCs w:val="25"/>
          <w:highlight w:val="lightGray"/>
          <w:lang w:val="ro-RO"/>
        </w:rPr>
        <w:t xml:space="preserve">PRO - </w:t>
      </w:r>
      <w:r w:rsidR="00C70D1F" w:rsidRPr="00CA13F1">
        <w:rPr>
          <w:b/>
          <w:i/>
          <w:sz w:val="25"/>
          <w:szCs w:val="25"/>
          <w:highlight w:val="lightGray"/>
          <w:lang w:val="ro-RO"/>
        </w:rPr>
        <w:t>A</w:t>
      </w:r>
      <w:r w:rsidR="003A4F97" w:rsidRPr="00CA13F1">
        <w:rPr>
          <w:b/>
          <w:i/>
          <w:sz w:val="25"/>
          <w:szCs w:val="25"/>
          <w:highlight w:val="lightGray"/>
          <w:lang w:val="ro-RO"/>
        </w:rPr>
        <w:t>RH</w:t>
      </w:r>
      <w:r w:rsidR="005B6EBC" w:rsidRPr="00CA13F1">
        <w:rPr>
          <w:b/>
          <w:i/>
          <w:sz w:val="25"/>
          <w:szCs w:val="25"/>
          <w:highlight w:val="lightGray"/>
          <w:lang w:val="ro-RO"/>
        </w:rPr>
        <w:t xml:space="preserve"> </w:t>
      </w:r>
      <w:r w:rsidR="00905A36" w:rsidRPr="00CA13F1">
        <w:rPr>
          <w:b/>
          <w:i/>
          <w:sz w:val="25"/>
          <w:szCs w:val="25"/>
          <w:highlight w:val="lightGray"/>
          <w:lang w:val="ro-RO"/>
        </w:rPr>
        <w:t>S</w:t>
      </w:r>
      <w:r w:rsidR="004E3FB8" w:rsidRPr="00CA13F1">
        <w:rPr>
          <w:b/>
          <w:i/>
          <w:sz w:val="25"/>
          <w:szCs w:val="25"/>
          <w:highlight w:val="lightGray"/>
          <w:lang w:val="ro-RO"/>
        </w:rPr>
        <w:t>.</w:t>
      </w:r>
      <w:r w:rsidR="00905A36" w:rsidRPr="00CA13F1">
        <w:rPr>
          <w:b/>
          <w:i/>
          <w:sz w:val="25"/>
          <w:szCs w:val="25"/>
          <w:highlight w:val="lightGray"/>
          <w:lang w:val="ro-RO"/>
        </w:rPr>
        <w:t>R</w:t>
      </w:r>
      <w:r w:rsidR="004E3FB8" w:rsidRPr="00CA13F1">
        <w:rPr>
          <w:b/>
          <w:i/>
          <w:sz w:val="25"/>
          <w:szCs w:val="25"/>
          <w:highlight w:val="lightGray"/>
          <w:lang w:val="ro-RO"/>
        </w:rPr>
        <w:t>.</w:t>
      </w:r>
      <w:r w:rsidR="00905A36" w:rsidRPr="00CA13F1">
        <w:rPr>
          <w:b/>
          <w:i/>
          <w:sz w:val="25"/>
          <w:szCs w:val="25"/>
          <w:highlight w:val="lightGray"/>
          <w:lang w:val="ro-RO"/>
        </w:rPr>
        <w:t>L</w:t>
      </w:r>
      <w:r w:rsidR="004E3FB8" w:rsidRPr="00CA13F1">
        <w:rPr>
          <w:i/>
          <w:sz w:val="25"/>
          <w:szCs w:val="25"/>
          <w:highlight w:val="lightGray"/>
          <w:lang w:val="ro-RO"/>
        </w:rPr>
        <w:t>.,</w:t>
      </w:r>
      <w:r w:rsidR="000714EF" w:rsidRPr="00CA13F1">
        <w:rPr>
          <w:i/>
          <w:sz w:val="25"/>
          <w:szCs w:val="25"/>
          <w:highlight w:val="lightGray"/>
          <w:lang w:val="ro-RO"/>
        </w:rPr>
        <w:t xml:space="preserve"> </w:t>
      </w:r>
      <w:r w:rsidRPr="00CA13F1">
        <w:rPr>
          <w:i/>
          <w:sz w:val="25"/>
          <w:szCs w:val="25"/>
          <w:highlight w:val="lightGray"/>
          <w:lang w:val="ro-RO"/>
        </w:rPr>
        <w:t>a fost afişată pe site-ul oficial al Primăriei Municipiului Timişoara începand cu  luna</w:t>
      </w:r>
      <w:r w:rsidR="005B6EBC" w:rsidRPr="00CA13F1">
        <w:rPr>
          <w:i/>
          <w:sz w:val="25"/>
          <w:szCs w:val="25"/>
          <w:highlight w:val="lightGray"/>
          <w:lang w:val="ro-RO"/>
        </w:rPr>
        <w:t xml:space="preserve"> </w:t>
      </w:r>
      <w:r w:rsidR="00C70D1F" w:rsidRPr="00CA13F1">
        <w:rPr>
          <w:i/>
          <w:sz w:val="25"/>
          <w:szCs w:val="25"/>
          <w:highlight w:val="lightGray"/>
          <w:lang w:val="ro-RO"/>
        </w:rPr>
        <w:t>iu</w:t>
      </w:r>
      <w:r w:rsidR="003A4F97" w:rsidRPr="00CA13F1">
        <w:rPr>
          <w:i/>
          <w:sz w:val="25"/>
          <w:szCs w:val="25"/>
          <w:highlight w:val="lightGray"/>
          <w:lang w:val="ro-RO"/>
        </w:rPr>
        <w:t>l</w:t>
      </w:r>
      <w:r w:rsidR="00C70D1F" w:rsidRPr="00CA13F1">
        <w:rPr>
          <w:i/>
          <w:sz w:val="25"/>
          <w:szCs w:val="25"/>
          <w:highlight w:val="lightGray"/>
          <w:lang w:val="ro-RO"/>
        </w:rPr>
        <w:t>ie</w:t>
      </w:r>
      <w:r w:rsidRPr="00CA13F1">
        <w:rPr>
          <w:i/>
          <w:sz w:val="25"/>
          <w:szCs w:val="25"/>
          <w:highlight w:val="lightGray"/>
          <w:lang w:val="ro-RO"/>
        </w:rPr>
        <w:t xml:space="preserve"> 201</w:t>
      </w:r>
      <w:r w:rsidR="00C70D1F" w:rsidRPr="00CA13F1">
        <w:rPr>
          <w:i/>
          <w:sz w:val="25"/>
          <w:szCs w:val="25"/>
          <w:highlight w:val="lightGray"/>
          <w:lang w:val="ro-RO"/>
        </w:rPr>
        <w:t>4</w:t>
      </w:r>
      <w:r w:rsidR="00FC2805" w:rsidRPr="00CA13F1">
        <w:rPr>
          <w:i/>
          <w:sz w:val="25"/>
          <w:szCs w:val="25"/>
          <w:highlight w:val="lightGray"/>
          <w:lang w:val="ro-RO"/>
        </w:rPr>
        <w:t xml:space="preserve">, cu ocazia demararii </w:t>
      </w:r>
      <w:r w:rsidR="00FC2805" w:rsidRPr="00CA13F1">
        <w:rPr>
          <w:b/>
          <w:i/>
          <w:sz w:val="25"/>
          <w:szCs w:val="25"/>
          <w:highlight w:val="lightGray"/>
          <w:lang w:val="ro-RO"/>
        </w:rPr>
        <w:t>Etapei 1- etapa pregătitoare PUD de informare si consultare a publicului,</w:t>
      </w:r>
      <w:r w:rsidR="00FC2805" w:rsidRPr="00CA13F1">
        <w:rPr>
          <w:i/>
          <w:sz w:val="25"/>
          <w:szCs w:val="25"/>
          <w:highlight w:val="lightGray"/>
          <w:lang w:val="ro-RO"/>
        </w:rPr>
        <w:t xml:space="preserve"> conform H.C.L. 140/2011 modificat prin H.C.L. 138/2012, etapa finalizata prin afisarea pe site-ul Primariei Municipiului Timisoara in data de </w:t>
      </w:r>
      <w:r w:rsidR="00C70D1F" w:rsidRPr="00CA13F1">
        <w:rPr>
          <w:i/>
          <w:sz w:val="25"/>
          <w:szCs w:val="25"/>
          <w:highlight w:val="lightGray"/>
          <w:lang w:val="ro-RO"/>
        </w:rPr>
        <w:t>2</w:t>
      </w:r>
      <w:r w:rsidR="003A4F97" w:rsidRPr="00CA13F1">
        <w:rPr>
          <w:i/>
          <w:sz w:val="25"/>
          <w:szCs w:val="25"/>
          <w:highlight w:val="lightGray"/>
          <w:lang w:val="ro-RO"/>
        </w:rPr>
        <w:t>8</w:t>
      </w:r>
      <w:r w:rsidR="00FC2805" w:rsidRPr="00CA13F1">
        <w:rPr>
          <w:i/>
          <w:sz w:val="25"/>
          <w:szCs w:val="25"/>
          <w:highlight w:val="lightGray"/>
          <w:lang w:val="ro-RO"/>
        </w:rPr>
        <w:t>.0</w:t>
      </w:r>
      <w:r w:rsidR="003A4F97" w:rsidRPr="00CA13F1">
        <w:rPr>
          <w:i/>
          <w:sz w:val="25"/>
          <w:szCs w:val="25"/>
          <w:highlight w:val="lightGray"/>
          <w:lang w:val="ro-RO"/>
        </w:rPr>
        <w:t>7</w:t>
      </w:r>
      <w:r w:rsidR="00FC2805" w:rsidRPr="00CA13F1">
        <w:rPr>
          <w:i/>
          <w:sz w:val="25"/>
          <w:szCs w:val="25"/>
          <w:highlight w:val="lightGray"/>
          <w:lang w:val="ro-RO"/>
        </w:rPr>
        <w:t>.201</w:t>
      </w:r>
      <w:r w:rsidR="00C70D1F" w:rsidRPr="00CA13F1">
        <w:rPr>
          <w:i/>
          <w:sz w:val="25"/>
          <w:szCs w:val="25"/>
          <w:highlight w:val="lightGray"/>
          <w:lang w:val="ro-RO"/>
        </w:rPr>
        <w:t>4</w:t>
      </w:r>
      <w:r w:rsidR="00FC2805" w:rsidRPr="00CA13F1">
        <w:rPr>
          <w:i/>
          <w:sz w:val="25"/>
          <w:szCs w:val="25"/>
          <w:highlight w:val="lightGray"/>
          <w:lang w:val="ro-RO"/>
        </w:rPr>
        <w:t>, a Raportului informarii si consultarii publicului cu nr.  UR201</w:t>
      </w:r>
      <w:r w:rsidR="00C70D1F" w:rsidRPr="00CA13F1">
        <w:rPr>
          <w:i/>
          <w:sz w:val="25"/>
          <w:szCs w:val="25"/>
          <w:highlight w:val="lightGray"/>
          <w:lang w:val="ro-RO"/>
        </w:rPr>
        <w:t>4</w:t>
      </w:r>
      <w:r w:rsidR="00FC2805" w:rsidRPr="00CA13F1">
        <w:rPr>
          <w:i/>
          <w:sz w:val="25"/>
          <w:szCs w:val="25"/>
          <w:highlight w:val="lightGray"/>
          <w:lang w:val="ro-RO"/>
        </w:rPr>
        <w:t>-0</w:t>
      </w:r>
      <w:r w:rsidR="00C70D1F" w:rsidRPr="00CA13F1">
        <w:rPr>
          <w:i/>
          <w:sz w:val="25"/>
          <w:szCs w:val="25"/>
          <w:highlight w:val="lightGray"/>
          <w:lang w:val="ro-RO"/>
        </w:rPr>
        <w:t>09</w:t>
      </w:r>
      <w:r w:rsidR="003A4F97" w:rsidRPr="00CA13F1">
        <w:rPr>
          <w:i/>
          <w:sz w:val="25"/>
          <w:szCs w:val="25"/>
          <w:highlight w:val="lightGray"/>
          <w:lang w:val="ro-RO"/>
        </w:rPr>
        <w:t>513</w:t>
      </w:r>
      <w:r w:rsidR="00FC2805" w:rsidRPr="00CA13F1">
        <w:rPr>
          <w:i/>
          <w:sz w:val="25"/>
          <w:szCs w:val="25"/>
          <w:highlight w:val="lightGray"/>
          <w:lang w:val="ro-RO"/>
        </w:rPr>
        <w:t>/</w:t>
      </w:r>
      <w:r w:rsidR="008513DF" w:rsidRPr="00CA13F1">
        <w:rPr>
          <w:i/>
          <w:sz w:val="25"/>
          <w:szCs w:val="25"/>
          <w:highlight w:val="lightGray"/>
          <w:lang w:val="ro-RO"/>
        </w:rPr>
        <w:t xml:space="preserve"> </w:t>
      </w:r>
      <w:r w:rsidR="00C70D1F" w:rsidRPr="00CA13F1">
        <w:rPr>
          <w:i/>
          <w:sz w:val="25"/>
          <w:szCs w:val="25"/>
          <w:highlight w:val="lightGray"/>
          <w:lang w:val="ro-RO"/>
        </w:rPr>
        <w:t>2</w:t>
      </w:r>
      <w:r w:rsidR="003A4F97" w:rsidRPr="00CA13F1">
        <w:rPr>
          <w:i/>
          <w:sz w:val="25"/>
          <w:szCs w:val="25"/>
          <w:highlight w:val="lightGray"/>
          <w:lang w:val="ro-RO"/>
        </w:rPr>
        <w:t>8</w:t>
      </w:r>
      <w:r w:rsidR="00C70D1F" w:rsidRPr="00CA13F1">
        <w:rPr>
          <w:i/>
          <w:sz w:val="25"/>
          <w:szCs w:val="25"/>
          <w:highlight w:val="lightGray"/>
          <w:lang w:val="ro-RO"/>
        </w:rPr>
        <w:t>.0</w:t>
      </w:r>
      <w:r w:rsidR="003A4F97" w:rsidRPr="00CA13F1">
        <w:rPr>
          <w:i/>
          <w:sz w:val="25"/>
          <w:szCs w:val="25"/>
          <w:highlight w:val="lightGray"/>
          <w:lang w:val="ro-RO"/>
        </w:rPr>
        <w:t>7</w:t>
      </w:r>
      <w:r w:rsidR="00C70D1F" w:rsidRPr="00CA13F1">
        <w:rPr>
          <w:i/>
          <w:sz w:val="25"/>
          <w:szCs w:val="25"/>
          <w:highlight w:val="lightGray"/>
          <w:lang w:val="ro-RO"/>
        </w:rPr>
        <w:t>.2014</w:t>
      </w:r>
      <w:r w:rsidR="003714B3" w:rsidRPr="00CA13F1">
        <w:rPr>
          <w:i/>
          <w:sz w:val="25"/>
          <w:szCs w:val="25"/>
          <w:highlight w:val="lightGray"/>
          <w:lang w:val="ro-RO"/>
        </w:rPr>
        <w:t>;</w:t>
      </w:r>
    </w:p>
    <w:p w:rsidR="00640476" w:rsidRPr="00CA13F1" w:rsidRDefault="00E17E97" w:rsidP="00640476">
      <w:pPr>
        <w:autoSpaceDE w:val="0"/>
        <w:autoSpaceDN w:val="0"/>
        <w:adjustRightInd w:val="0"/>
        <w:ind w:firstLine="720"/>
        <w:jc w:val="both"/>
        <w:rPr>
          <w:i/>
          <w:sz w:val="25"/>
          <w:szCs w:val="25"/>
          <w:lang w:val="it-IT"/>
        </w:rPr>
      </w:pPr>
      <w:r w:rsidRPr="00CA13F1">
        <w:rPr>
          <w:i/>
          <w:sz w:val="25"/>
          <w:szCs w:val="25"/>
          <w:highlight w:val="lightGray"/>
          <w:lang w:val="ro-RO"/>
        </w:rPr>
        <w:t>Conform</w:t>
      </w:r>
      <w:r w:rsidRPr="00CA13F1">
        <w:rPr>
          <w:bCs/>
          <w:sz w:val="25"/>
          <w:szCs w:val="25"/>
          <w:highlight w:val="lightGray"/>
          <w:lang w:val="it-IT"/>
        </w:rPr>
        <w:t xml:space="preserve"> procedurii prevazuta prin </w:t>
      </w:r>
      <w:r w:rsidRPr="00CA13F1">
        <w:rPr>
          <w:bCs/>
          <w:i/>
          <w:sz w:val="25"/>
          <w:szCs w:val="25"/>
          <w:highlight w:val="lightGray"/>
          <w:lang w:val="it-IT"/>
        </w:rPr>
        <w:t>H.C.L. nr. 140/19.04.2011</w:t>
      </w:r>
      <w:r w:rsidR="000714EF" w:rsidRPr="00CA13F1">
        <w:rPr>
          <w:bCs/>
          <w:i/>
          <w:sz w:val="25"/>
          <w:szCs w:val="25"/>
          <w:highlight w:val="lightGray"/>
          <w:lang w:val="it-IT"/>
        </w:rPr>
        <w:t>, modificat prin H.C.L. nr. 138/28.09.2012</w:t>
      </w:r>
      <w:r w:rsidRPr="00CA13F1">
        <w:rPr>
          <w:bCs/>
          <w:i/>
          <w:sz w:val="25"/>
          <w:szCs w:val="25"/>
          <w:highlight w:val="lightGray"/>
          <w:lang w:val="it-IT"/>
        </w:rPr>
        <w:t xml:space="preserve"> privind aprobarea Regulamentului local de implicare a publicului in elaborarea sau revizuirea planurilor de urbanism si amenajare a teritoriului</w:t>
      </w:r>
      <w:r w:rsidR="00065C1B" w:rsidRPr="00CA13F1">
        <w:rPr>
          <w:bCs/>
          <w:i/>
          <w:sz w:val="25"/>
          <w:szCs w:val="25"/>
          <w:highlight w:val="lightGray"/>
          <w:lang w:val="it-IT"/>
        </w:rPr>
        <w:t>,</w:t>
      </w:r>
      <w:r w:rsidRPr="00CA13F1">
        <w:rPr>
          <w:bCs/>
          <w:sz w:val="25"/>
          <w:szCs w:val="25"/>
          <w:highlight w:val="lightGray"/>
          <w:lang w:val="it-IT"/>
        </w:rPr>
        <w:t xml:space="preserve"> documentatia PUD </w:t>
      </w:r>
      <w:r w:rsidR="003A4F97" w:rsidRPr="00CA13F1">
        <w:rPr>
          <w:rStyle w:val="rezumat1"/>
          <w:b/>
          <w:i/>
          <w:sz w:val="25"/>
          <w:szCs w:val="25"/>
          <w:highlight w:val="lightGray"/>
          <w:lang w:val="it-IT"/>
        </w:rPr>
        <w:t>“Construire hală (P) producţie nepoluantă  (echipamente electronice şi automatizări), corp administrativ P+1E şi împrejmuire</w:t>
      </w:r>
      <w:r w:rsidR="003A4F97" w:rsidRPr="00CA13F1">
        <w:rPr>
          <w:rStyle w:val="rezumat1"/>
          <w:i/>
          <w:sz w:val="25"/>
          <w:szCs w:val="25"/>
          <w:highlight w:val="lightGray"/>
          <w:lang w:val="it-IT"/>
        </w:rPr>
        <w:t xml:space="preserve">”, str. Vasile Georgevici CF 411943, nr. top. </w:t>
      </w:r>
      <w:r w:rsidR="00D235FD" w:rsidRPr="00CA13F1">
        <w:rPr>
          <w:rStyle w:val="rezumat1"/>
          <w:i/>
          <w:sz w:val="25"/>
          <w:szCs w:val="25"/>
          <w:highlight w:val="lightGray"/>
          <w:lang w:val="it-IT"/>
        </w:rPr>
        <w:t>637/7-a/2</w:t>
      </w:r>
      <w:r w:rsidR="003A4F97" w:rsidRPr="00CA13F1">
        <w:rPr>
          <w:rStyle w:val="rezumat1"/>
          <w:i/>
          <w:sz w:val="25"/>
          <w:szCs w:val="25"/>
          <w:highlight w:val="lightGray"/>
          <w:lang w:val="it-IT"/>
        </w:rPr>
        <w:t>, Timişoara</w:t>
      </w:r>
      <w:r w:rsidRPr="00CA13F1">
        <w:rPr>
          <w:i/>
          <w:sz w:val="25"/>
          <w:szCs w:val="25"/>
          <w:highlight w:val="lightGray"/>
          <w:lang w:val="ro-RO"/>
        </w:rPr>
        <w:t>,</w:t>
      </w:r>
      <w:r w:rsidRPr="00CA13F1">
        <w:rPr>
          <w:bCs/>
          <w:sz w:val="25"/>
          <w:szCs w:val="25"/>
          <w:highlight w:val="lightGray"/>
          <w:lang w:val="it-IT"/>
        </w:rPr>
        <w:t xml:space="preserve"> se </w:t>
      </w:r>
      <w:r w:rsidR="005B6EBC" w:rsidRPr="00CA13F1">
        <w:rPr>
          <w:bCs/>
          <w:sz w:val="25"/>
          <w:szCs w:val="25"/>
          <w:highlight w:val="lightGray"/>
          <w:lang w:val="it-IT"/>
        </w:rPr>
        <w:t>î</w:t>
      </w:r>
      <w:r w:rsidRPr="00CA13F1">
        <w:rPr>
          <w:bCs/>
          <w:sz w:val="25"/>
          <w:szCs w:val="25"/>
          <w:highlight w:val="lightGray"/>
          <w:lang w:val="it-IT"/>
        </w:rPr>
        <w:t>ncadreaza in</w:t>
      </w:r>
      <w:r w:rsidRPr="00CA13F1">
        <w:rPr>
          <w:i/>
          <w:sz w:val="25"/>
          <w:szCs w:val="25"/>
          <w:highlight w:val="lightGray"/>
          <w:lang w:val="ro-RO"/>
        </w:rPr>
        <w:t xml:space="preserve"> </w:t>
      </w:r>
      <w:r w:rsidRPr="00CA13F1">
        <w:rPr>
          <w:b/>
          <w:i/>
          <w:sz w:val="25"/>
          <w:szCs w:val="25"/>
          <w:highlight w:val="lightGray"/>
          <w:lang w:val="ro-RO"/>
        </w:rPr>
        <w:t>Etapa 2 -</w:t>
      </w:r>
      <w:r w:rsidRPr="00CA13F1">
        <w:rPr>
          <w:i/>
          <w:sz w:val="25"/>
          <w:szCs w:val="25"/>
          <w:highlight w:val="lightGray"/>
          <w:lang w:val="ro-RO"/>
        </w:rPr>
        <w:t xml:space="preserve"> </w:t>
      </w:r>
      <w:r w:rsidRPr="00CA13F1">
        <w:rPr>
          <w:b/>
          <w:i/>
          <w:sz w:val="25"/>
          <w:szCs w:val="25"/>
          <w:highlight w:val="lightGray"/>
          <w:lang w:val="ro-RO"/>
        </w:rPr>
        <w:t>etapa aprobarii PUD (cap. 8.3.2., art. 73 din HCL nr. 140/2011</w:t>
      </w:r>
      <w:r w:rsidR="000714EF" w:rsidRPr="00CA13F1">
        <w:rPr>
          <w:b/>
          <w:i/>
          <w:sz w:val="25"/>
          <w:szCs w:val="25"/>
          <w:highlight w:val="lightGray"/>
          <w:lang w:val="ro-RO"/>
        </w:rPr>
        <w:t>, respectiv H.C.L. nr. 138/2012</w:t>
      </w:r>
      <w:r w:rsidRPr="00CA13F1">
        <w:rPr>
          <w:b/>
          <w:i/>
          <w:sz w:val="25"/>
          <w:szCs w:val="25"/>
          <w:highlight w:val="lightGray"/>
          <w:lang w:val="ro-RO"/>
        </w:rPr>
        <w:t>)</w:t>
      </w:r>
      <w:r w:rsidRPr="00CA13F1">
        <w:rPr>
          <w:i/>
          <w:sz w:val="25"/>
          <w:szCs w:val="25"/>
          <w:highlight w:val="lightGray"/>
          <w:lang w:val="ro-RO"/>
        </w:rPr>
        <w:t>,</w:t>
      </w:r>
      <w:r w:rsidRPr="00CA13F1">
        <w:rPr>
          <w:bCs/>
          <w:sz w:val="25"/>
          <w:szCs w:val="25"/>
          <w:highlight w:val="lightGray"/>
          <w:lang w:val="it-IT"/>
        </w:rPr>
        <w:t xml:space="preserve"> implicarea si consultarea publicului in aceasta etapa, se va face in baza </w:t>
      </w:r>
      <w:r w:rsidRPr="00CA13F1">
        <w:rPr>
          <w:bCs/>
          <w:i/>
          <w:sz w:val="25"/>
          <w:szCs w:val="25"/>
          <w:highlight w:val="lightGray"/>
          <w:lang w:val="it-IT"/>
        </w:rPr>
        <w:lastRenderedPageBreak/>
        <w:t>Dispozitiei Primarului nr. 92/ 15.01.2007 privind aprobarea Procedurii pentru aplicarea prevederilor Legii nr. 52/2003</w:t>
      </w:r>
      <w:r w:rsidR="00F846DE" w:rsidRPr="00CA13F1">
        <w:rPr>
          <w:bCs/>
          <w:i/>
          <w:sz w:val="25"/>
          <w:szCs w:val="25"/>
          <w:highlight w:val="lightGray"/>
          <w:lang w:val="it-IT"/>
        </w:rPr>
        <w:t xml:space="preserve"> privind </w:t>
      </w:r>
      <w:r w:rsidRPr="00CA13F1">
        <w:rPr>
          <w:bCs/>
          <w:i/>
          <w:sz w:val="25"/>
          <w:szCs w:val="25"/>
          <w:highlight w:val="lightGray"/>
          <w:lang w:val="it-IT"/>
        </w:rPr>
        <w:t xml:space="preserve"> transparenta decizionala in administratia publica;</w:t>
      </w:r>
      <w:r w:rsidR="00640476" w:rsidRPr="00CA13F1">
        <w:rPr>
          <w:i/>
          <w:sz w:val="25"/>
          <w:szCs w:val="25"/>
          <w:lang w:val="it-IT"/>
        </w:rPr>
        <w:t xml:space="preserve"> </w:t>
      </w:r>
    </w:p>
    <w:p w:rsidR="00640476" w:rsidRPr="00CA13F1" w:rsidRDefault="00640476" w:rsidP="00C56E83">
      <w:pPr>
        <w:autoSpaceDE w:val="0"/>
        <w:autoSpaceDN w:val="0"/>
        <w:adjustRightInd w:val="0"/>
        <w:ind w:firstLine="720"/>
        <w:jc w:val="both"/>
        <w:rPr>
          <w:sz w:val="25"/>
          <w:szCs w:val="25"/>
          <w:lang w:val="ro-RO"/>
        </w:rPr>
      </w:pPr>
      <w:r w:rsidRPr="00CA13F1">
        <w:rPr>
          <w:sz w:val="25"/>
          <w:szCs w:val="25"/>
          <w:lang w:val="ro-RO"/>
        </w:rPr>
        <w:t xml:space="preserve">Supunem Comisiilor din cadrul Consiliului Local al Municipiului Timişoara analizarea documentaţiei Plan Urbanistic de Detaliu </w:t>
      </w:r>
      <w:r w:rsidR="007303F5" w:rsidRPr="00CA13F1">
        <w:rPr>
          <w:b/>
          <w:bCs/>
          <w:sz w:val="25"/>
          <w:szCs w:val="25"/>
          <w:lang w:val="ro-RO"/>
        </w:rPr>
        <w:t xml:space="preserve">“Construire hală (P) producţie nepoluantă  (echipamente electronice şi automatizări), corp administrativ P+1E şi împrejmuire”, </w:t>
      </w:r>
      <w:r w:rsidR="007303F5" w:rsidRPr="00CA13F1">
        <w:rPr>
          <w:bCs/>
          <w:sz w:val="25"/>
          <w:szCs w:val="25"/>
          <w:lang w:val="ro-RO"/>
        </w:rPr>
        <w:t xml:space="preserve">str. Vasile Georgevici CF 411943, nr. top. </w:t>
      </w:r>
      <w:r w:rsidR="00D235FD" w:rsidRPr="00CA13F1">
        <w:rPr>
          <w:bCs/>
          <w:sz w:val="25"/>
          <w:szCs w:val="25"/>
          <w:lang w:val="ro-RO"/>
        </w:rPr>
        <w:t>637/7-a/2</w:t>
      </w:r>
      <w:r w:rsidR="007303F5" w:rsidRPr="00CA13F1">
        <w:rPr>
          <w:bCs/>
          <w:sz w:val="25"/>
          <w:szCs w:val="25"/>
          <w:lang w:val="ro-RO"/>
        </w:rPr>
        <w:t>, Timişoara</w:t>
      </w:r>
      <w:r w:rsidRPr="00CA13F1">
        <w:rPr>
          <w:sz w:val="25"/>
          <w:szCs w:val="25"/>
          <w:lang w:val="ro-RO"/>
        </w:rPr>
        <w:t>;</w:t>
      </w:r>
    </w:p>
    <w:p w:rsidR="000D1F27" w:rsidRPr="00CA13F1" w:rsidRDefault="00640476" w:rsidP="00640476">
      <w:pPr>
        <w:autoSpaceDE w:val="0"/>
        <w:jc w:val="both"/>
        <w:rPr>
          <w:b/>
          <w:sz w:val="25"/>
          <w:szCs w:val="25"/>
          <w:lang w:val="ro-RO"/>
        </w:rPr>
      </w:pPr>
      <w:r w:rsidRPr="00CA13F1">
        <w:rPr>
          <w:color w:val="FF0000"/>
          <w:sz w:val="25"/>
          <w:szCs w:val="25"/>
          <w:lang w:val="ro-RO"/>
        </w:rPr>
        <w:tab/>
      </w:r>
      <w:r w:rsidRPr="00CA13F1">
        <w:rPr>
          <w:sz w:val="25"/>
          <w:szCs w:val="25"/>
          <w:lang w:val="ro-RO"/>
        </w:rPr>
        <w:t xml:space="preserve">Planul Urbanistic de Detaliu </w:t>
      </w:r>
      <w:r w:rsidR="005D54DD" w:rsidRPr="00CA13F1">
        <w:rPr>
          <w:b/>
          <w:bCs/>
          <w:sz w:val="25"/>
          <w:szCs w:val="25"/>
          <w:lang w:val="ro-RO"/>
        </w:rPr>
        <w:t xml:space="preserve">“Construire hală (P) producţie nepoluantă  (echipamente electronice şi automatizări), corp administrativ P+1E şi împrejmuire”, </w:t>
      </w:r>
      <w:r w:rsidR="005D54DD" w:rsidRPr="00CA13F1">
        <w:rPr>
          <w:bCs/>
          <w:sz w:val="25"/>
          <w:szCs w:val="25"/>
          <w:lang w:val="ro-RO"/>
        </w:rPr>
        <w:t xml:space="preserve">str. Vasile Georgevici CF 411943, nr. top. </w:t>
      </w:r>
      <w:r w:rsidR="00D235FD" w:rsidRPr="00CA13F1">
        <w:rPr>
          <w:bCs/>
          <w:sz w:val="25"/>
          <w:szCs w:val="25"/>
          <w:lang w:val="ro-RO"/>
        </w:rPr>
        <w:t>637/7-a/2</w:t>
      </w:r>
      <w:r w:rsidR="005D54DD" w:rsidRPr="00CA13F1">
        <w:rPr>
          <w:bCs/>
          <w:sz w:val="25"/>
          <w:szCs w:val="25"/>
          <w:lang w:val="ro-RO"/>
        </w:rPr>
        <w:t>, Timişoara</w:t>
      </w:r>
      <w:r w:rsidRPr="00CA13F1">
        <w:rPr>
          <w:sz w:val="25"/>
          <w:szCs w:val="25"/>
          <w:lang w:val="ro-RO"/>
        </w:rPr>
        <w:t>, este elaborat de proiectantul</w:t>
      </w:r>
      <w:r w:rsidRPr="00CA13F1">
        <w:rPr>
          <w:b/>
          <w:sz w:val="25"/>
          <w:szCs w:val="25"/>
          <w:lang w:val="ro-RO"/>
        </w:rPr>
        <w:t xml:space="preserve"> </w:t>
      </w:r>
      <w:r w:rsidR="005D54DD" w:rsidRPr="00CA13F1">
        <w:rPr>
          <w:b/>
          <w:sz w:val="25"/>
          <w:szCs w:val="25"/>
          <w:lang w:val="ro-RO"/>
        </w:rPr>
        <w:t>S.C. PRO - ARH S.R.L.</w:t>
      </w:r>
      <w:r w:rsidR="001F7198" w:rsidRPr="00CA13F1">
        <w:rPr>
          <w:b/>
          <w:sz w:val="25"/>
          <w:szCs w:val="25"/>
          <w:lang w:val="ro-RO"/>
        </w:rPr>
        <w:t>,</w:t>
      </w:r>
      <w:r w:rsidRPr="00CA13F1">
        <w:rPr>
          <w:sz w:val="25"/>
          <w:szCs w:val="25"/>
          <w:lang w:val="ro-RO"/>
        </w:rPr>
        <w:t xml:space="preserve"> proiect nr. </w:t>
      </w:r>
      <w:r w:rsidR="00C70D1F" w:rsidRPr="00CA13F1">
        <w:rPr>
          <w:sz w:val="25"/>
          <w:szCs w:val="25"/>
          <w:lang w:val="ro-RO"/>
        </w:rPr>
        <w:t>4</w:t>
      </w:r>
      <w:r w:rsidR="005D54DD" w:rsidRPr="00CA13F1">
        <w:rPr>
          <w:sz w:val="25"/>
          <w:szCs w:val="25"/>
          <w:lang w:val="ro-RO"/>
        </w:rPr>
        <w:t>78/8</w:t>
      </w:r>
      <w:r w:rsidR="00D568DC" w:rsidRPr="00CA13F1">
        <w:rPr>
          <w:sz w:val="25"/>
          <w:szCs w:val="25"/>
          <w:lang w:val="ro-RO"/>
        </w:rPr>
        <w:t>/</w:t>
      </w:r>
      <w:r w:rsidR="005D54DD" w:rsidRPr="00CA13F1">
        <w:rPr>
          <w:sz w:val="25"/>
          <w:szCs w:val="25"/>
          <w:lang w:val="ro-RO"/>
        </w:rPr>
        <w:t>03-2014</w:t>
      </w:r>
      <w:r w:rsidRPr="00CA13F1">
        <w:rPr>
          <w:sz w:val="25"/>
          <w:szCs w:val="25"/>
          <w:lang w:val="ro-RO"/>
        </w:rPr>
        <w:t>, la cererea beneficiar</w:t>
      </w:r>
      <w:r w:rsidR="00AD19D5" w:rsidRPr="00CA13F1">
        <w:rPr>
          <w:sz w:val="25"/>
          <w:szCs w:val="25"/>
          <w:lang w:val="ro-RO"/>
        </w:rPr>
        <w:t>ului</w:t>
      </w:r>
      <w:r w:rsidR="000B10BB" w:rsidRPr="00CA13F1">
        <w:rPr>
          <w:sz w:val="25"/>
          <w:szCs w:val="25"/>
          <w:lang w:val="ro-RO"/>
        </w:rPr>
        <w:t xml:space="preserve"> </w:t>
      </w:r>
      <w:r w:rsidR="005D54DD" w:rsidRPr="00CA13F1">
        <w:rPr>
          <w:b/>
          <w:sz w:val="25"/>
          <w:szCs w:val="25"/>
          <w:lang w:val="ro-RO"/>
        </w:rPr>
        <w:t>S.</w:t>
      </w:r>
      <w:r w:rsidR="00C70D1F" w:rsidRPr="00CA13F1">
        <w:rPr>
          <w:b/>
          <w:sz w:val="25"/>
          <w:szCs w:val="25"/>
          <w:lang w:val="ro-RO"/>
        </w:rPr>
        <w:t>C</w:t>
      </w:r>
      <w:r w:rsidR="005D54DD" w:rsidRPr="00CA13F1">
        <w:rPr>
          <w:b/>
          <w:sz w:val="25"/>
          <w:szCs w:val="25"/>
          <w:lang w:val="ro-RO"/>
        </w:rPr>
        <w:t>. SARATOGA S.R.L.</w:t>
      </w:r>
      <w:r w:rsidR="00077E09" w:rsidRPr="00CA13F1">
        <w:rPr>
          <w:b/>
          <w:sz w:val="25"/>
          <w:szCs w:val="25"/>
          <w:lang w:val="ro-RO"/>
        </w:rPr>
        <w:t>.</w:t>
      </w:r>
    </w:p>
    <w:p w:rsidR="00AD19D5" w:rsidRPr="00CA13F1" w:rsidRDefault="00AD19D5" w:rsidP="00AD19D5">
      <w:pPr>
        <w:autoSpaceDE w:val="0"/>
        <w:ind w:firstLine="720"/>
        <w:jc w:val="both"/>
        <w:rPr>
          <w:sz w:val="25"/>
          <w:szCs w:val="25"/>
          <w:lang w:val="ro-RO"/>
        </w:rPr>
      </w:pPr>
      <w:r w:rsidRPr="00CA13F1">
        <w:rPr>
          <w:sz w:val="25"/>
          <w:szCs w:val="25"/>
          <w:lang w:val="ro-RO"/>
        </w:rPr>
        <w:t xml:space="preserve">Terenul studiat în cadrul P.U.D. este situat în intravilanul municipiului Timişoara, în partea de sud - vest a oraşului, în UTR 58, delimitat in partea de </w:t>
      </w:r>
      <w:r w:rsidRPr="00CA13F1">
        <w:rPr>
          <w:sz w:val="25"/>
          <w:szCs w:val="25"/>
          <w:lang w:val="it-IT"/>
        </w:rPr>
        <w:t>nord, sud  si vest – de parcele private neconstruite, la est de str. Vasile Georgevici</w:t>
      </w:r>
      <w:r w:rsidRPr="00CA13F1">
        <w:rPr>
          <w:sz w:val="25"/>
          <w:szCs w:val="25"/>
          <w:lang w:val="ro-RO"/>
        </w:rPr>
        <w:t xml:space="preserve">. Prin PUG Timisoara, </w:t>
      </w:r>
      <w:r w:rsidRPr="00CA13F1">
        <w:rPr>
          <w:sz w:val="25"/>
          <w:szCs w:val="25"/>
          <w:lang w:val="it-IT"/>
        </w:rPr>
        <w:t>terenul se afla intr-o zona mixta cu interdictie temporara de construire pana la aprobare PUZ/PUD</w:t>
      </w:r>
      <w:r w:rsidRPr="00CA13F1">
        <w:rPr>
          <w:sz w:val="25"/>
          <w:szCs w:val="25"/>
          <w:lang w:val="ro-RO"/>
        </w:rPr>
        <w:t>.</w:t>
      </w:r>
    </w:p>
    <w:p w:rsidR="00980306" w:rsidRPr="00CA13F1" w:rsidRDefault="00AD19D5" w:rsidP="00980306">
      <w:pPr>
        <w:ind w:firstLine="720"/>
        <w:jc w:val="both"/>
        <w:rPr>
          <w:sz w:val="25"/>
          <w:szCs w:val="25"/>
          <w:lang w:val="ro-RO"/>
        </w:rPr>
      </w:pPr>
      <w:r w:rsidRPr="00CA13F1">
        <w:rPr>
          <w:sz w:val="25"/>
          <w:szCs w:val="25"/>
          <w:lang w:val="ro-RO"/>
        </w:rPr>
        <w:t>La elaborarea documentatiei</w:t>
      </w:r>
      <w:r w:rsidRPr="00CA13F1">
        <w:rPr>
          <w:b/>
          <w:sz w:val="25"/>
          <w:szCs w:val="25"/>
          <w:lang w:val="ro-RO"/>
        </w:rPr>
        <w:t xml:space="preserve"> </w:t>
      </w:r>
      <w:r w:rsidRPr="00CA13F1">
        <w:rPr>
          <w:sz w:val="25"/>
          <w:szCs w:val="25"/>
          <w:lang w:val="ro-RO"/>
        </w:rPr>
        <w:t xml:space="preserve">Plan Urbanistic de Detaliu </w:t>
      </w:r>
      <w:r w:rsidRPr="00CA13F1">
        <w:rPr>
          <w:b/>
          <w:bCs/>
          <w:sz w:val="25"/>
          <w:szCs w:val="25"/>
          <w:lang w:val="ro-RO"/>
        </w:rPr>
        <w:t xml:space="preserve">“Construire hală (P) producţie nepoluantă  (echipamente electronice şi automatizări), corp administrativ P+1E şi împrejmuire”, </w:t>
      </w:r>
      <w:r w:rsidRPr="00CA13F1">
        <w:rPr>
          <w:bCs/>
          <w:sz w:val="25"/>
          <w:szCs w:val="25"/>
          <w:lang w:val="ro-RO"/>
        </w:rPr>
        <w:t xml:space="preserve">str. Vasile Georgevici CF 411943, nr. top. </w:t>
      </w:r>
      <w:r w:rsidR="00D235FD" w:rsidRPr="00CA13F1">
        <w:rPr>
          <w:bCs/>
          <w:sz w:val="25"/>
          <w:szCs w:val="25"/>
          <w:lang w:val="ro-RO"/>
        </w:rPr>
        <w:t>637/7-a/2</w:t>
      </w:r>
      <w:r w:rsidRPr="00CA13F1">
        <w:rPr>
          <w:bCs/>
          <w:sz w:val="25"/>
          <w:szCs w:val="25"/>
          <w:lang w:val="ro-RO"/>
        </w:rPr>
        <w:t>, Timişoara</w:t>
      </w:r>
      <w:r w:rsidRPr="00CA13F1">
        <w:rPr>
          <w:sz w:val="25"/>
          <w:szCs w:val="25"/>
          <w:lang w:val="ro-RO"/>
        </w:rPr>
        <w:t>, s-a tinut cont de planurile urbanistice aprobate in zona si anume: PUD - ,,Sediu administrativ, service auto si anexe”,</w:t>
      </w:r>
      <w:r w:rsidRPr="00CA13F1">
        <w:rPr>
          <w:b/>
          <w:sz w:val="25"/>
          <w:szCs w:val="25"/>
          <w:lang w:val="ro-RO"/>
        </w:rPr>
        <w:t xml:space="preserve"> </w:t>
      </w:r>
      <w:r w:rsidRPr="00CA13F1">
        <w:rPr>
          <w:sz w:val="25"/>
          <w:szCs w:val="25"/>
          <w:lang w:val="ro-RO"/>
        </w:rPr>
        <w:t xml:space="preserve">str. Alma Cornea Ionescu F.N., Timişoara, aprobat prin H.C.L. nr. </w:t>
      </w:r>
      <w:r w:rsidR="00EA520E" w:rsidRPr="00CA13F1">
        <w:rPr>
          <w:sz w:val="25"/>
          <w:szCs w:val="25"/>
          <w:lang w:val="ro-RO"/>
        </w:rPr>
        <w:t xml:space="preserve">79/23.02.2010, </w:t>
      </w:r>
      <w:r w:rsidRPr="00CA13F1">
        <w:rPr>
          <w:sz w:val="25"/>
          <w:szCs w:val="25"/>
          <w:lang w:val="ro-RO" w:eastAsia="ro-RO"/>
        </w:rPr>
        <w:t>PUD - "Construcţii industriale, depozitare, servicii”, strada Ovidiu Cotruş</w:t>
      </w:r>
      <w:r w:rsidR="00EA520E" w:rsidRPr="00CA13F1">
        <w:rPr>
          <w:sz w:val="25"/>
          <w:szCs w:val="25"/>
          <w:lang w:val="ro-RO" w:eastAsia="ro-RO"/>
        </w:rPr>
        <w:t>,</w:t>
      </w:r>
      <w:r w:rsidRPr="00CA13F1">
        <w:rPr>
          <w:sz w:val="25"/>
          <w:szCs w:val="25"/>
          <w:lang w:val="ro-RO" w:eastAsia="ro-RO"/>
        </w:rPr>
        <w:t xml:space="preserve"> Timişoara, aprobat prin H.C.L. nr. 536/14.11.2006, PUD -  „Hale pentru depozitare - A 1355/1/5”, str. Ovidiu Cotruş, zona Freidorf, Timişoara, aprobat prin H.C.L. nr. 612/19.12.2006.</w:t>
      </w:r>
      <w:r w:rsidR="00A343F7" w:rsidRPr="00CA13F1">
        <w:rPr>
          <w:sz w:val="25"/>
          <w:szCs w:val="25"/>
          <w:lang w:val="ro-RO"/>
        </w:rPr>
        <w:t xml:space="preserve"> </w:t>
      </w:r>
    </w:p>
    <w:p w:rsidR="00640476" w:rsidRPr="00CA13F1" w:rsidRDefault="000D1F27" w:rsidP="00A829A8">
      <w:pPr>
        <w:autoSpaceDE w:val="0"/>
        <w:jc w:val="both"/>
        <w:rPr>
          <w:b/>
          <w:bCs/>
          <w:sz w:val="25"/>
          <w:szCs w:val="25"/>
          <w:lang w:val="ro-RO"/>
        </w:rPr>
      </w:pPr>
      <w:r w:rsidRPr="00CA13F1">
        <w:rPr>
          <w:b/>
          <w:sz w:val="25"/>
          <w:szCs w:val="25"/>
          <w:lang w:val="ro-RO"/>
        </w:rPr>
        <w:tab/>
      </w:r>
      <w:r w:rsidR="00640476" w:rsidRPr="00CA13F1">
        <w:rPr>
          <w:sz w:val="25"/>
          <w:szCs w:val="25"/>
          <w:lang w:val="ro-RO"/>
        </w:rPr>
        <w:t>Prin preze</w:t>
      </w:r>
      <w:r w:rsidR="00EF3521" w:rsidRPr="00CA13F1">
        <w:rPr>
          <w:sz w:val="25"/>
          <w:szCs w:val="25"/>
          <w:lang w:val="ro-RO"/>
        </w:rPr>
        <w:t xml:space="preserve">ntul Plan Urbanistic de </w:t>
      </w:r>
      <w:r w:rsidR="009E7359" w:rsidRPr="00CA13F1">
        <w:rPr>
          <w:sz w:val="25"/>
          <w:szCs w:val="25"/>
          <w:lang w:val="ro-RO"/>
        </w:rPr>
        <w:t xml:space="preserve">Detaliu </w:t>
      </w:r>
      <w:r w:rsidR="00D235FD" w:rsidRPr="00CA13F1">
        <w:rPr>
          <w:b/>
          <w:bCs/>
          <w:sz w:val="25"/>
          <w:szCs w:val="25"/>
          <w:lang w:val="ro-RO"/>
        </w:rPr>
        <w:t xml:space="preserve">“Construire hală (P) producţie nepoluantă  (echipamente electronice şi automatizări), corp administrativ P+1E şi împrejmuire”, </w:t>
      </w:r>
      <w:r w:rsidR="00D235FD" w:rsidRPr="00CA13F1">
        <w:rPr>
          <w:bCs/>
          <w:sz w:val="25"/>
          <w:szCs w:val="25"/>
          <w:lang w:val="ro-RO"/>
        </w:rPr>
        <w:t>str. Vasile Georgevici CF 411943, nr. top. 637/7-a/2, Timişoara</w:t>
      </w:r>
      <w:r w:rsidR="00C24146" w:rsidRPr="00CA13F1">
        <w:rPr>
          <w:bCs/>
          <w:sz w:val="25"/>
          <w:szCs w:val="25"/>
          <w:lang w:val="ro-RO"/>
        </w:rPr>
        <w:t>,</w:t>
      </w:r>
      <w:r w:rsidR="003F6D25" w:rsidRPr="00CA13F1">
        <w:rPr>
          <w:bCs/>
          <w:sz w:val="25"/>
          <w:szCs w:val="25"/>
          <w:lang w:val="ro-RO"/>
        </w:rPr>
        <w:t xml:space="preserve"> </w:t>
      </w:r>
      <w:r w:rsidR="00640476" w:rsidRPr="00CA13F1">
        <w:rPr>
          <w:sz w:val="25"/>
          <w:szCs w:val="25"/>
          <w:lang w:val="ro-RO"/>
        </w:rPr>
        <w:t>nu se încalcă prevederile OUG nr. 114/2007 privind modificarea si completarea OUG nr. 195/2005, privind protecţia mediului.</w:t>
      </w:r>
    </w:p>
    <w:p w:rsidR="00AA2B68" w:rsidRPr="00CA13F1" w:rsidRDefault="00640476" w:rsidP="00640476">
      <w:pPr>
        <w:ind w:firstLine="720"/>
        <w:jc w:val="both"/>
        <w:rPr>
          <w:sz w:val="25"/>
          <w:szCs w:val="25"/>
          <w:lang w:val="ro-RO"/>
        </w:rPr>
      </w:pPr>
      <w:r w:rsidRPr="00CA13F1">
        <w:rPr>
          <w:sz w:val="25"/>
          <w:szCs w:val="25"/>
          <w:lang w:val="ro-RO"/>
        </w:rPr>
        <w:t xml:space="preserve">Terenul studiat </w:t>
      </w:r>
      <w:r w:rsidRPr="00CA13F1">
        <w:rPr>
          <w:b/>
          <w:sz w:val="25"/>
          <w:szCs w:val="25"/>
          <w:lang w:val="ro-RO"/>
        </w:rPr>
        <w:t xml:space="preserve">în suprafaţă totală de </w:t>
      </w:r>
      <w:r w:rsidR="00D235FD" w:rsidRPr="00CA13F1">
        <w:rPr>
          <w:b/>
          <w:sz w:val="25"/>
          <w:szCs w:val="25"/>
          <w:lang w:val="ro-RO"/>
        </w:rPr>
        <w:t>1.186</w:t>
      </w:r>
      <w:r w:rsidRPr="00CA13F1">
        <w:rPr>
          <w:b/>
          <w:sz w:val="25"/>
          <w:szCs w:val="25"/>
          <w:lang w:val="ro-RO"/>
        </w:rPr>
        <w:t xml:space="preserve"> mp</w:t>
      </w:r>
      <w:r w:rsidR="00F025BE" w:rsidRPr="00CA13F1">
        <w:rPr>
          <w:sz w:val="25"/>
          <w:szCs w:val="25"/>
          <w:lang w:val="ro-RO"/>
        </w:rPr>
        <w:t xml:space="preserve">, este inscris in </w:t>
      </w:r>
      <w:r w:rsidR="005B6B44" w:rsidRPr="00CA13F1">
        <w:rPr>
          <w:b/>
          <w:sz w:val="25"/>
          <w:szCs w:val="25"/>
          <w:lang w:val="ro-RO"/>
        </w:rPr>
        <w:t>CF nr. 4</w:t>
      </w:r>
      <w:r w:rsidR="00D235FD" w:rsidRPr="00CA13F1">
        <w:rPr>
          <w:b/>
          <w:sz w:val="25"/>
          <w:szCs w:val="25"/>
          <w:lang w:val="ro-RO"/>
        </w:rPr>
        <w:t>1</w:t>
      </w:r>
      <w:r w:rsidR="005B6B44" w:rsidRPr="00CA13F1">
        <w:rPr>
          <w:b/>
          <w:sz w:val="25"/>
          <w:szCs w:val="25"/>
          <w:lang w:val="ro-RO"/>
        </w:rPr>
        <w:t>19</w:t>
      </w:r>
      <w:r w:rsidR="00D235FD" w:rsidRPr="00CA13F1">
        <w:rPr>
          <w:b/>
          <w:sz w:val="25"/>
          <w:szCs w:val="25"/>
          <w:lang w:val="ro-RO"/>
        </w:rPr>
        <w:t xml:space="preserve">43, </w:t>
      </w:r>
      <w:r w:rsidR="00D235FD" w:rsidRPr="00CA13F1">
        <w:rPr>
          <w:sz w:val="25"/>
          <w:szCs w:val="25"/>
          <w:lang w:val="ro-RO"/>
        </w:rPr>
        <w:t>Timisoara</w:t>
      </w:r>
      <w:r w:rsidR="005B6B44" w:rsidRPr="00CA13F1">
        <w:rPr>
          <w:b/>
          <w:sz w:val="25"/>
          <w:szCs w:val="25"/>
          <w:lang w:val="ro-RO"/>
        </w:rPr>
        <w:t xml:space="preserve"> (CF vechi nr. </w:t>
      </w:r>
      <w:r w:rsidR="00D235FD" w:rsidRPr="00CA13F1">
        <w:rPr>
          <w:b/>
          <w:sz w:val="25"/>
          <w:szCs w:val="25"/>
          <w:lang w:val="ro-RO"/>
        </w:rPr>
        <w:t>882, Freidorf</w:t>
      </w:r>
      <w:r w:rsidR="005B6B44" w:rsidRPr="00CA13F1">
        <w:rPr>
          <w:b/>
          <w:sz w:val="25"/>
          <w:szCs w:val="25"/>
          <w:lang w:val="ro-RO"/>
        </w:rPr>
        <w:t>)</w:t>
      </w:r>
      <w:r w:rsidR="005B6B44" w:rsidRPr="00CA13F1">
        <w:rPr>
          <w:sz w:val="25"/>
          <w:szCs w:val="25"/>
          <w:lang w:val="ro-RO"/>
        </w:rPr>
        <w:t xml:space="preserve">, avand nr. </w:t>
      </w:r>
      <w:r w:rsidR="00ED0B16" w:rsidRPr="00CA13F1">
        <w:rPr>
          <w:sz w:val="25"/>
          <w:szCs w:val="25"/>
          <w:lang w:val="ro-RO"/>
        </w:rPr>
        <w:t>cad.</w:t>
      </w:r>
      <w:r w:rsidR="005B6B44" w:rsidRPr="00CA13F1">
        <w:rPr>
          <w:sz w:val="25"/>
          <w:szCs w:val="25"/>
          <w:lang w:val="ro-RO"/>
        </w:rPr>
        <w:t xml:space="preserve"> </w:t>
      </w:r>
      <w:r w:rsidR="00D235FD" w:rsidRPr="00CA13F1">
        <w:rPr>
          <w:sz w:val="25"/>
          <w:szCs w:val="25"/>
          <w:lang w:val="ro-RO"/>
        </w:rPr>
        <w:t>411943</w:t>
      </w:r>
      <w:r w:rsidR="005B6B44" w:rsidRPr="00CA13F1">
        <w:rPr>
          <w:sz w:val="25"/>
          <w:szCs w:val="25"/>
          <w:lang w:val="ro-RO"/>
        </w:rPr>
        <w:t xml:space="preserve"> (nr. top. vechi </w:t>
      </w:r>
      <w:r w:rsidR="00D235FD" w:rsidRPr="00CA13F1">
        <w:rPr>
          <w:sz w:val="25"/>
          <w:szCs w:val="25"/>
          <w:lang w:val="ro-RO"/>
        </w:rPr>
        <w:t>637/7-a/2</w:t>
      </w:r>
      <w:r w:rsidR="005B6B44" w:rsidRPr="00CA13F1">
        <w:rPr>
          <w:sz w:val="25"/>
          <w:szCs w:val="25"/>
          <w:lang w:val="ro-RO"/>
        </w:rPr>
        <w:t>)</w:t>
      </w:r>
      <w:r w:rsidR="00043FAB" w:rsidRPr="00CA13F1">
        <w:rPr>
          <w:sz w:val="25"/>
          <w:szCs w:val="25"/>
          <w:lang w:val="ro-RO"/>
        </w:rPr>
        <w:t>,</w:t>
      </w:r>
      <w:r w:rsidR="00E60F1E" w:rsidRPr="00CA13F1">
        <w:rPr>
          <w:sz w:val="25"/>
          <w:szCs w:val="25"/>
          <w:lang w:val="ro-RO"/>
        </w:rPr>
        <w:t xml:space="preserve"> </w:t>
      </w:r>
      <w:r w:rsidR="00F025BE" w:rsidRPr="00CA13F1">
        <w:rPr>
          <w:sz w:val="25"/>
          <w:szCs w:val="25"/>
          <w:lang w:val="ro-RO"/>
        </w:rPr>
        <w:t>teren</w:t>
      </w:r>
      <w:r w:rsidR="009B096E" w:rsidRPr="00CA13F1">
        <w:rPr>
          <w:sz w:val="25"/>
          <w:szCs w:val="25"/>
          <w:lang w:val="ro-RO"/>
        </w:rPr>
        <w:t xml:space="preserve"> </w:t>
      </w:r>
      <w:r w:rsidR="00ED0B16" w:rsidRPr="00CA13F1">
        <w:rPr>
          <w:sz w:val="25"/>
          <w:szCs w:val="25"/>
          <w:lang w:val="ro-RO"/>
        </w:rPr>
        <w:t xml:space="preserve">arabil </w:t>
      </w:r>
      <w:r w:rsidR="009B096E" w:rsidRPr="00CA13F1">
        <w:rPr>
          <w:sz w:val="25"/>
          <w:szCs w:val="25"/>
          <w:lang w:val="ro-RO"/>
        </w:rPr>
        <w:t xml:space="preserve">intravilan </w:t>
      </w:r>
      <w:r w:rsidR="009651F4" w:rsidRPr="00CA13F1">
        <w:rPr>
          <w:sz w:val="25"/>
          <w:szCs w:val="25"/>
          <w:lang w:val="ro-RO"/>
        </w:rPr>
        <w:t>în</w:t>
      </w:r>
      <w:r w:rsidR="00043FAB" w:rsidRPr="00CA13F1">
        <w:rPr>
          <w:sz w:val="25"/>
          <w:szCs w:val="25"/>
          <w:lang w:val="ro-RO"/>
        </w:rPr>
        <w:t xml:space="preserve"> </w:t>
      </w:r>
      <w:r w:rsidR="00A343F7" w:rsidRPr="00CA13F1">
        <w:rPr>
          <w:sz w:val="25"/>
          <w:szCs w:val="25"/>
          <w:lang w:val="ro-RO"/>
        </w:rPr>
        <w:t xml:space="preserve">Timişoara, str. </w:t>
      </w:r>
      <w:r w:rsidR="00ED0B16" w:rsidRPr="00CA13F1">
        <w:rPr>
          <w:sz w:val="25"/>
          <w:szCs w:val="25"/>
          <w:lang w:val="ro-RO"/>
        </w:rPr>
        <w:t>Vasile Georgevici</w:t>
      </w:r>
      <w:r w:rsidR="00043FAB" w:rsidRPr="00CA13F1">
        <w:rPr>
          <w:sz w:val="25"/>
          <w:szCs w:val="25"/>
          <w:lang w:val="ro-RO"/>
        </w:rPr>
        <w:t>,</w:t>
      </w:r>
      <w:r w:rsidR="001F42A9" w:rsidRPr="00CA13F1">
        <w:rPr>
          <w:sz w:val="25"/>
          <w:szCs w:val="25"/>
          <w:lang w:val="ro-RO"/>
        </w:rPr>
        <w:t xml:space="preserve"> </w:t>
      </w:r>
      <w:r w:rsidR="00B21DC4" w:rsidRPr="00CA13F1">
        <w:rPr>
          <w:sz w:val="25"/>
          <w:szCs w:val="25"/>
          <w:lang w:val="ro-RO"/>
        </w:rPr>
        <w:t>p</w:t>
      </w:r>
      <w:r w:rsidR="00A52A6C" w:rsidRPr="00CA13F1">
        <w:rPr>
          <w:sz w:val="25"/>
          <w:szCs w:val="25"/>
          <w:lang w:val="ro-RO"/>
        </w:rPr>
        <w:t>r</w:t>
      </w:r>
      <w:r w:rsidR="00B21DC4" w:rsidRPr="00CA13F1">
        <w:rPr>
          <w:sz w:val="25"/>
          <w:szCs w:val="25"/>
          <w:lang w:val="ro-RO"/>
        </w:rPr>
        <w:t>oprietar</w:t>
      </w:r>
      <w:r w:rsidR="009651F4" w:rsidRPr="00CA13F1">
        <w:rPr>
          <w:sz w:val="25"/>
          <w:szCs w:val="25"/>
          <w:lang w:val="ro-RO"/>
        </w:rPr>
        <w:t xml:space="preserve"> fiind</w:t>
      </w:r>
      <w:r w:rsidR="00B21DC4" w:rsidRPr="00CA13F1">
        <w:rPr>
          <w:sz w:val="25"/>
          <w:szCs w:val="25"/>
          <w:lang w:val="ro-RO"/>
        </w:rPr>
        <w:t xml:space="preserve"> </w:t>
      </w:r>
      <w:r w:rsidR="00ED0B16" w:rsidRPr="00CA13F1">
        <w:rPr>
          <w:b/>
          <w:sz w:val="25"/>
          <w:szCs w:val="25"/>
          <w:lang w:val="ro-RO"/>
        </w:rPr>
        <w:t>S.C. SARATOGA S.R.L.</w:t>
      </w:r>
      <w:r w:rsidR="009651F4" w:rsidRPr="00CA13F1">
        <w:rPr>
          <w:b/>
          <w:sz w:val="25"/>
          <w:szCs w:val="25"/>
          <w:lang w:val="ro-RO"/>
        </w:rPr>
        <w:t>.</w:t>
      </w:r>
    </w:p>
    <w:p w:rsidR="009651F4" w:rsidRPr="00CA13F1" w:rsidRDefault="009651F4" w:rsidP="009651F4">
      <w:pPr>
        <w:ind w:firstLine="720"/>
        <w:jc w:val="both"/>
        <w:rPr>
          <w:sz w:val="25"/>
          <w:szCs w:val="25"/>
          <w:lang w:val="ro-RO"/>
        </w:rPr>
      </w:pPr>
      <w:r w:rsidRPr="00CA13F1">
        <w:rPr>
          <w:sz w:val="25"/>
          <w:szCs w:val="25"/>
          <w:lang w:val="ro-RO"/>
        </w:rPr>
        <w:t xml:space="preserve">Terenul studiat este </w:t>
      </w:r>
      <w:r w:rsidR="00ED0B16" w:rsidRPr="00CA13F1">
        <w:rPr>
          <w:sz w:val="25"/>
          <w:szCs w:val="25"/>
          <w:lang w:val="ro-RO"/>
        </w:rPr>
        <w:t>liber de construcţii</w:t>
      </w:r>
      <w:r w:rsidR="00934968" w:rsidRPr="00CA13F1">
        <w:rPr>
          <w:sz w:val="25"/>
          <w:szCs w:val="25"/>
          <w:lang w:val="ro-RO"/>
        </w:rPr>
        <w:t xml:space="preserve">. </w:t>
      </w:r>
    </w:p>
    <w:p w:rsidR="009915AA" w:rsidRPr="00CA13F1" w:rsidRDefault="00640476" w:rsidP="00640476">
      <w:pPr>
        <w:ind w:firstLine="720"/>
        <w:jc w:val="both"/>
        <w:rPr>
          <w:sz w:val="25"/>
          <w:szCs w:val="25"/>
          <w:lang w:val="it-IT"/>
        </w:rPr>
      </w:pPr>
      <w:r w:rsidRPr="00CA13F1">
        <w:rPr>
          <w:sz w:val="25"/>
          <w:szCs w:val="25"/>
          <w:lang w:val="ro-RO"/>
        </w:rPr>
        <w:t>Prin Plan</w:t>
      </w:r>
      <w:r w:rsidR="00434515" w:rsidRPr="00CA13F1">
        <w:rPr>
          <w:sz w:val="25"/>
          <w:szCs w:val="25"/>
          <w:lang w:val="ro-RO"/>
        </w:rPr>
        <w:t>ul</w:t>
      </w:r>
      <w:r w:rsidR="001F0337" w:rsidRPr="00CA13F1">
        <w:rPr>
          <w:sz w:val="25"/>
          <w:szCs w:val="25"/>
          <w:lang w:val="ro-RO"/>
        </w:rPr>
        <w:t xml:space="preserve"> Urbanistic de Detaliu </w:t>
      </w:r>
      <w:r w:rsidR="00ED0B16" w:rsidRPr="00CA13F1">
        <w:rPr>
          <w:b/>
          <w:bCs/>
          <w:sz w:val="25"/>
          <w:szCs w:val="25"/>
          <w:lang w:val="ro-RO"/>
        </w:rPr>
        <w:t xml:space="preserve">“Construire hală (P) producţie nepoluantă  (echipamente electronice şi automatizări), corp administrativ P+1E şi împrejmuire”, </w:t>
      </w:r>
      <w:r w:rsidR="00ED0B16" w:rsidRPr="00CA13F1">
        <w:rPr>
          <w:bCs/>
          <w:sz w:val="25"/>
          <w:szCs w:val="25"/>
          <w:lang w:val="ro-RO"/>
        </w:rPr>
        <w:t>str. Vasile Georgevici CF 411943, nr. top. 637/7-a/2, Timişoara</w:t>
      </w:r>
      <w:r w:rsidR="00D45AF8" w:rsidRPr="00CA13F1">
        <w:rPr>
          <w:bCs/>
          <w:sz w:val="25"/>
          <w:szCs w:val="25"/>
          <w:lang w:val="ro-RO"/>
        </w:rPr>
        <w:t>,</w:t>
      </w:r>
      <w:r w:rsidRPr="00CA13F1">
        <w:rPr>
          <w:bCs/>
          <w:sz w:val="25"/>
          <w:szCs w:val="25"/>
          <w:lang w:val="ro-RO"/>
        </w:rPr>
        <w:t xml:space="preserve"> se propune </w:t>
      </w:r>
      <w:r w:rsidR="00ED0B16" w:rsidRPr="00CA13F1">
        <w:rPr>
          <w:sz w:val="25"/>
          <w:szCs w:val="25"/>
          <w:lang w:val="it-IT"/>
        </w:rPr>
        <w:t>construirea unei hale de productie in regim de inaltime P şi a unei clădiri administrative in regim de inaltime P+1E</w:t>
      </w:r>
      <w:r w:rsidR="009915AA" w:rsidRPr="00CA13F1">
        <w:rPr>
          <w:sz w:val="25"/>
          <w:szCs w:val="25"/>
          <w:lang w:val="it-IT"/>
        </w:rPr>
        <w:t>.</w:t>
      </w:r>
    </w:p>
    <w:p w:rsidR="001B5E10" w:rsidRPr="00CA13F1" w:rsidRDefault="009F69EF" w:rsidP="009915AA">
      <w:pPr>
        <w:ind w:firstLine="720"/>
        <w:jc w:val="both"/>
        <w:rPr>
          <w:sz w:val="25"/>
          <w:szCs w:val="25"/>
          <w:lang w:val="it-IT"/>
        </w:rPr>
      </w:pPr>
      <w:r w:rsidRPr="00CA13F1">
        <w:rPr>
          <w:sz w:val="25"/>
          <w:szCs w:val="25"/>
          <w:lang w:val="it-IT"/>
        </w:rPr>
        <w:t xml:space="preserve">Accesul auto si pietonal pe parcela spre </w:t>
      </w:r>
      <w:r w:rsidR="00CA13F1" w:rsidRPr="00CA13F1">
        <w:rPr>
          <w:sz w:val="25"/>
          <w:szCs w:val="25"/>
          <w:lang w:val="it-IT"/>
        </w:rPr>
        <w:t>constructiile nou propuse</w:t>
      </w:r>
      <w:r w:rsidRPr="00CA13F1">
        <w:rPr>
          <w:sz w:val="25"/>
          <w:szCs w:val="25"/>
          <w:lang w:val="it-IT"/>
        </w:rPr>
        <w:t xml:space="preserve">, </w:t>
      </w:r>
      <w:r w:rsidR="009915AA" w:rsidRPr="00CA13F1">
        <w:rPr>
          <w:sz w:val="25"/>
          <w:szCs w:val="25"/>
          <w:lang w:val="it-IT"/>
        </w:rPr>
        <w:t xml:space="preserve">se va realiza de pe strada Vasile Georgevici, </w:t>
      </w:r>
      <w:r w:rsidR="00B803D5" w:rsidRPr="00CA13F1">
        <w:rPr>
          <w:sz w:val="25"/>
          <w:szCs w:val="25"/>
          <w:lang w:val="it-IT"/>
        </w:rPr>
        <w:t xml:space="preserve">în </w:t>
      </w:r>
      <w:r w:rsidR="00640476" w:rsidRPr="00CA13F1">
        <w:rPr>
          <w:sz w:val="25"/>
          <w:szCs w:val="25"/>
          <w:lang w:val="it-IT"/>
        </w:rPr>
        <w:t>conform</w:t>
      </w:r>
      <w:r w:rsidR="00B803D5" w:rsidRPr="00CA13F1">
        <w:rPr>
          <w:sz w:val="25"/>
          <w:szCs w:val="25"/>
          <w:lang w:val="it-IT"/>
        </w:rPr>
        <w:t>itate cu</w:t>
      </w:r>
      <w:r w:rsidR="00640476" w:rsidRPr="00CA13F1">
        <w:rPr>
          <w:sz w:val="25"/>
          <w:szCs w:val="25"/>
          <w:lang w:val="it-IT"/>
        </w:rPr>
        <w:t xml:space="preserve"> avizul Comisiei de Circulaţie nr. </w:t>
      </w:r>
      <w:r w:rsidR="00C46B45" w:rsidRPr="00CA13F1">
        <w:rPr>
          <w:sz w:val="25"/>
          <w:szCs w:val="25"/>
          <w:lang w:val="it-IT"/>
        </w:rPr>
        <w:t>DT2</w:t>
      </w:r>
      <w:r w:rsidR="00B21358" w:rsidRPr="00CA13F1">
        <w:rPr>
          <w:sz w:val="25"/>
          <w:szCs w:val="25"/>
          <w:lang w:val="it-IT"/>
        </w:rPr>
        <w:t>01</w:t>
      </w:r>
      <w:r w:rsidR="008B5016" w:rsidRPr="00CA13F1">
        <w:rPr>
          <w:sz w:val="25"/>
          <w:szCs w:val="25"/>
          <w:lang w:val="it-IT"/>
        </w:rPr>
        <w:t>4</w:t>
      </w:r>
      <w:r w:rsidR="00640476" w:rsidRPr="00CA13F1">
        <w:rPr>
          <w:sz w:val="25"/>
          <w:szCs w:val="25"/>
          <w:lang w:val="it-IT"/>
        </w:rPr>
        <w:t>-0</w:t>
      </w:r>
      <w:r w:rsidR="00C46B45" w:rsidRPr="00CA13F1">
        <w:rPr>
          <w:sz w:val="25"/>
          <w:szCs w:val="25"/>
          <w:lang w:val="it-IT"/>
        </w:rPr>
        <w:t>0</w:t>
      </w:r>
      <w:r w:rsidRPr="00CA13F1">
        <w:rPr>
          <w:sz w:val="25"/>
          <w:szCs w:val="25"/>
          <w:lang w:val="it-IT"/>
        </w:rPr>
        <w:t>3</w:t>
      </w:r>
      <w:r w:rsidR="009915AA" w:rsidRPr="00CA13F1">
        <w:rPr>
          <w:sz w:val="25"/>
          <w:szCs w:val="25"/>
          <w:lang w:val="it-IT"/>
        </w:rPr>
        <w:t>854</w:t>
      </w:r>
      <w:r w:rsidR="008031B2" w:rsidRPr="00CA13F1">
        <w:rPr>
          <w:sz w:val="25"/>
          <w:szCs w:val="25"/>
          <w:lang w:val="it-IT"/>
        </w:rPr>
        <w:t>/</w:t>
      </w:r>
      <w:r w:rsidRPr="00CA13F1">
        <w:rPr>
          <w:sz w:val="25"/>
          <w:szCs w:val="25"/>
          <w:lang w:val="it-IT"/>
        </w:rPr>
        <w:t>2</w:t>
      </w:r>
      <w:r w:rsidR="009915AA" w:rsidRPr="00CA13F1">
        <w:rPr>
          <w:sz w:val="25"/>
          <w:szCs w:val="25"/>
          <w:lang w:val="it-IT"/>
        </w:rPr>
        <w:t>1</w:t>
      </w:r>
      <w:r w:rsidR="00157537" w:rsidRPr="00CA13F1">
        <w:rPr>
          <w:sz w:val="25"/>
          <w:szCs w:val="25"/>
          <w:lang w:val="it-IT"/>
        </w:rPr>
        <w:t>.</w:t>
      </w:r>
      <w:r w:rsidR="00DF5FF4" w:rsidRPr="00CA13F1">
        <w:rPr>
          <w:sz w:val="25"/>
          <w:szCs w:val="25"/>
          <w:lang w:val="it-IT"/>
        </w:rPr>
        <w:t>0</w:t>
      </w:r>
      <w:r w:rsidR="009915AA" w:rsidRPr="00CA13F1">
        <w:rPr>
          <w:sz w:val="25"/>
          <w:szCs w:val="25"/>
          <w:lang w:val="it-IT"/>
        </w:rPr>
        <w:t>8</w:t>
      </w:r>
      <w:r w:rsidR="00640476" w:rsidRPr="00CA13F1">
        <w:rPr>
          <w:sz w:val="25"/>
          <w:szCs w:val="25"/>
          <w:lang w:val="it-IT"/>
        </w:rPr>
        <w:t>.20</w:t>
      </w:r>
      <w:r w:rsidR="008B69E9" w:rsidRPr="00CA13F1">
        <w:rPr>
          <w:sz w:val="25"/>
          <w:szCs w:val="25"/>
          <w:lang w:val="it-IT"/>
        </w:rPr>
        <w:t>1</w:t>
      </w:r>
      <w:r w:rsidR="008B5016" w:rsidRPr="00CA13F1">
        <w:rPr>
          <w:sz w:val="25"/>
          <w:szCs w:val="25"/>
          <w:lang w:val="it-IT"/>
        </w:rPr>
        <w:t>4</w:t>
      </w:r>
      <w:r w:rsidR="00640476" w:rsidRPr="00CA13F1">
        <w:rPr>
          <w:sz w:val="25"/>
          <w:szCs w:val="25"/>
          <w:lang w:val="it-IT"/>
        </w:rPr>
        <w:t>.</w:t>
      </w:r>
      <w:r w:rsidR="00640476" w:rsidRPr="00CA13F1">
        <w:rPr>
          <w:sz w:val="25"/>
          <w:szCs w:val="25"/>
          <w:lang w:val="it-IT"/>
        </w:rPr>
        <w:tab/>
      </w:r>
    </w:p>
    <w:p w:rsidR="00A3547C" w:rsidRPr="00CA13F1" w:rsidRDefault="00640476" w:rsidP="001B5E10">
      <w:pPr>
        <w:autoSpaceDE w:val="0"/>
        <w:ind w:left="720" w:firstLine="720"/>
        <w:jc w:val="both"/>
        <w:rPr>
          <w:b/>
          <w:sz w:val="25"/>
          <w:szCs w:val="25"/>
          <w:lang w:val="ro-RO"/>
        </w:rPr>
      </w:pPr>
      <w:r w:rsidRPr="00CA13F1">
        <w:rPr>
          <w:b/>
          <w:sz w:val="25"/>
          <w:szCs w:val="25"/>
          <w:lang w:val="ro-RO"/>
        </w:rPr>
        <w:t xml:space="preserve">Indicii propuşi </w:t>
      </w:r>
      <w:r w:rsidR="00B64298" w:rsidRPr="00CA13F1">
        <w:rPr>
          <w:b/>
          <w:sz w:val="25"/>
          <w:szCs w:val="25"/>
          <w:lang w:val="ro-RO"/>
        </w:rPr>
        <w:t>prin prezenta documentatie</w:t>
      </w:r>
      <w:r w:rsidR="00AA2B68" w:rsidRPr="00CA13F1">
        <w:rPr>
          <w:b/>
          <w:sz w:val="25"/>
          <w:szCs w:val="25"/>
          <w:lang w:val="ro-RO"/>
        </w:rPr>
        <w:t>,</w:t>
      </w:r>
      <w:r w:rsidR="00B64298" w:rsidRPr="00CA13F1">
        <w:rPr>
          <w:b/>
          <w:sz w:val="25"/>
          <w:szCs w:val="25"/>
          <w:lang w:val="ro-RO"/>
        </w:rPr>
        <w:t xml:space="preserve"> </w:t>
      </w:r>
      <w:r w:rsidRPr="00CA13F1">
        <w:rPr>
          <w:b/>
          <w:sz w:val="25"/>
          <w:szCs w:val="25"/>
          <w:lang w:val="ro-RO"/>
        </w:rPr>
        <w:t>sunt:</w:t>
      </w:r>
    </w:p>
    <w:p w:rsidR="00640476" w:rsidRPr="00CA13F1" w:rsidRDefault="00D45AF8" w:rsidP="009927B1">
      <w:pPr>
        <w:autoSpaceDE w:val="0"/>
        <w:ind w:left="1440"/>
        <w:jc w:val="both"/>
        <w:rPr>
          <w:sz w:val="25"/>
          <w:szCs w:val="25"/>
          <w:lang w:val="ro-RO"/>
        </w:rPr>
      </w:pPr>
      <w:r w:rsidRPr="00CA13F1">
        <w:rPr>
          <w:sz w:val="25"/>
          <w:szCs w:val="25"/>
          <w:lang w:val="ro-RO"/>
        </w:rPr>
        <w:t>POT max</w:t>
      </w:r>
      <w:r w:rsidR="00B64298" w:rsidRPr="00CA13F1">
        <w:rPr>
          <w:sz w:val="25"/>
          <w:szCs w:val="25"/>
          <w:lang w:val="ro-RO"/>
        </w:rPr>
        <w:t xml:space="preserve"> </w:t>
      </w:r>
      <w:r w:rsidRPr="00CA13F1">
        <w:rPr>
          <w:sz w:val="25"/>
          <w:szCs w:val="25"/>
          <w:lang w:val="ro-RO"/>
        </w:rPr>
        <w:t xml:space="preserve">= </w:t>
      </w:r>
      <w:r w:rsidR="00752764" w:rsidRPr="00CA13F1">
        <w:rPr>
          <w:sz w:val="25"/>
          <w:szCs w:val="25"/>
          <w:lang w:val="ro-RO"/>
        </w:rPr>
        <w:t xml:space="preserve"> </w:t>
      </w:r>
      <w:r w:rsidR="009915AA" w:rsidRPr="00CA13F1">
        <w:rPr>
          <w:sz w:val="25"/>
          <w:szCs w:val="25"/>
          <w:lang w:val="ro-RO"/>
        </w:rPr>
        <w:t>38</w:t>
      </w:r>
      <w:r w:rsidR="00640476" w:rsidRPr="00CA13F1">
        <w:rPr>
          <w:sz w:val="25"/>
          <w:szCs w:val="25"/>
          <w:lang w:val="ro-RO"/>
        </w:rPr>
        <w:t xml:space="preserve"> %</w:t>
      </w:r>
      <w:r w:rsidR="009927B1" w:rsidRPr="00CA13F1">
        <w:rPr>
          <w:sz w:val="25"/>
          <w:szCs w:val="25"/>
          <w:lang w:val="ro-RO"/>
        </w:rPr>
        <w:t>;</w:t>
      </w:r>
      <w:r w:rsidR="00C46B45" w:rsidRPr="00CA13F1">
        <w:rPr>
          <w:sz w:val="25"/>
          <w:szCs w:val="25"/>
          <w:lang w:val="ro-RO"/>
        </w:rPr>
        <w:t xml:space="preserve"> </w:t>
      </w:r>
      <w:r w:rsidR="00F25993" w:rsidRPr="00CA13F1">
        <w:rPr>
          <w:sz w:val="25"/>
          <w:szCs w:val="25"/>
          <w:lang w:val="ro-RO"/>
        </w:rPr>
        <w:t xml:space="preserve"> </w:t>
      </w:r>
      <w:r w:rsidR="00640476" w:rsidRPr="00CA13F1">
        <w:rPr>
          <w:sz w:val="25"/>
          <w:szCs w:val="25"/>
          <w:lang w:val="ro-RO"/>
        </w:rPr>
        <w:t>CUT max</w:t>
      </w:r>
      <w:r w:rsidRPr="00CA13F1">
        <w:rPr>
          <w:sz w:val="25"/>
          <w:szCs w:val="25"/>
          <w:lang w:val="ro-RO"/>
        </w:rPr>
        <w:t xml:space="preserve"> </w:t>
      </w:r>
      <w:r w:rsidR="00640476" w:rsidRPr="00CA13F1">
        <w:rPr>
          <w:sz w:val="25"/>
          <w:szCs w:val="25"/>
          <w:lang w:val="ro-RO"/>
        </w:rPr>
        <w:t xml:space="preserve">= </w:t>
      </w:r>
      <w:r w:rsidR="009915AA" w:rsidRPr="00CA13F1">
        <w:rPr>
          <w:sz w:val="25"/>
          <w:szCs w:val="25"/>
          <w:lang w:val="ro-RO"/>
        </w:rPr>
        <w:t>1.0</w:t>
      </w:r>
      <w:r w:rsidR="009F69EF" w:rsidRPr="00CA13F1">
        <w:rPr>
          <w:sz w:val="25"/>
          <w:szCs w:val="25"/>
          <w:lang w:val="ro-RO"/>
        </w:rPr>
        <w:t xml:space="preserve"> </w:t>
      </w:r>
    </w:p>
    <w:p w:rsidR="009915AA" w:rsidRPr="00CA13F1" w:rsidRDefault="00640476" w:rsidP="009927B1">
      <w:pPr>
        <w:ind w:left="709"/>
        <w:jc w:val="both"/>
        <w:rPr>
          <w:sz w:val="25"/>
          <w:szCs w:val="25"/>
          <w:lang w:val="ro-RO"/>
        </w:rPr>
      </w:pPr>
      <w:r w:rsidRPr="00CA13F1">
        <w:rPr>
          <w:sz w:val="25"/>
          <w:szCs w:val="25"/>
          <w:lang w:val="ro-RO"/>
        </w:rPr>
        <w:tab/>
      </w:r>
      <w:r w:rsidRPr="00CA13F1">
        <w:rPr>
          <w:sz w:val="25"/>
          <w:szCs w:val="25"/>
          <w:lang w:val="ro-RO"/>
        </w:rPr>
        <w:tab/>
        <w:t>Regim maxim de înălţime: P</w:t>
      </w:r>
      <w:r w:rsidR="00AA2B68" w:rsidRPr="00CA13F1">
        <w:rPr>
          <w:sz w:val="25"/>
          <w:szCs w:val="25"/>
          <w:lang w:val="ro-RO"/>
        </w:rPr>
        <w:t>+</w:t>
      </w:r>
      <w:r w:rsidR="00810CB1" w:rsidRPr="00CA13F1">
        <w:rPr>
          <w:sz w:val="25"/>
          <w:szCs w:val="25"/>
          <w:lang w:val="ro-RO"/>
        </w:rPr>
        <w:t>1</w:t>
      </w:r>
      <w:r w:rsidR="00AA2B68" w:rsidRPr="00CA13F1">
        <w:rPr>
          <w:sz w:val="25"/>
          <w:szCs w:val="25"/>
          <w:lang w:val="ro-RO"/>
        </w:rPr>
        <w:t>E</w:t>
      </w:r>
      <w:r w:rsidR="00BD4E93" w:rsidRPr="00CA13F1">
        <w:rPr>
          <w:sz w:val="25"/>
          <w:szCs w:val="25"/>
          <w:lang w:val="ro-RO"/>
        </w:rPr>
        <w:t xml:space="preserve"> </w:t>
      </w:r>
      <w:r w:rsidR="009927B1" w:rsidRPr="00CA13F1">
        <w:rPr>
          <w:sz w:val="25"/>
          <w:szCs w:val="25"/>
          <w:lang w:val="ro-RO"/>
        </w:rPr>
        <w:t xml:space="preserve">; </w:t>
      </w:r>
      <w:r w:rsidR="009915AA" w:rsidRPr="00CA13F1">
        <w:rPr>
          <w:sz w:val="25"/>
          <w:szCs w:val="25"/>
          <w:lang w:val="ro-RO"/>
        </w:rPr>
        <w:t>H max cornisa = 11 m;</w:t>
      </w:r>
    </w:p>
    <w:p w:rsidR="00640476" w:rsidRPr="00CA13F1" w:rsidRDefault="00A745C8" w:rsidP="00977EE7">
      <w:pPr>
        <w:ind w:left="709"/>
        <w:jc w:val="both"/>
        <w:rPr>
          <w:sz w:val="25"/>
          <w:szCs w:val="25"/>
          <w:lang w:val="ro-RO"/>
        </w:rPr>
      </w:pPr>
      <w:r w:rsidRPr="00CA13F1">
        <w:rPr>
          <w:sz w:val="25"/>
          <w:szCs w:val="25"/>
          <w:lang w:val="ro-RO"/>
        </w:rPr>
        <w:lastRenderedPageBreak/>
        <w:tab/>
      </w:r>
      <w:r w:rsidRPr="00CA13F1">
        <w:rPr>
          <w:sz w:val="25"/>
          <w:szCs w:val="25"/>
          <w:lang w:val="ro-RO"/>
        </w:rPr>
        <w:tab/>
      </w:r>
      <w:r w:rsidR="00640476" w:rsidRPr="00CA13F1">
        <w:rPr>
          <w:sz w:val="25"/>
          <w:szCs w:val="25"/>
          <w:lang w:val="ro-RO"/>
        </w:rPr>
        <w:t xml:space="preserve">Spatii verzi </w:t>
      </w:r>
      <w:r w:rsidR="00CA13F1" w:rsidRPr="00CA13F1">
        <w:rPr>
          <w:sz w:val="25"/>
          <w:szCs w:val="25"/>
          <w:lang w:val="ro-RO"/>
        </w:rPr>
        <w:t xml:space="preserve">in procent de </w:t>
      </w:r>
      <w:r w:rsidR="00640476" w:rsidRPr="00CA13F1">
        <w:rPr>
          <w:sz w:val="25"/>
          <w:szCs w:val="25"/>
          <w:lang w:val="ro-RO"/>
        </w:rPr>
        <w:t xml:space="preserve">min. </w:t>
      </w:r>
      <w:r w:rsidR="009915AA" w:rsidRPr="00CA13F1">
        <w:rPr>
          <w:sz w:val="25"/>
          <w:szCs w:val="25"/>
          <w:lang w:val="ro-RO"/>
        </w:rPr>
        <w:t>25.00</w:t>
      </w:r>
      <w:r w:rsidR="00E65BA2" w:rsidRPr="00CA13F1">
        <w:rPr>
          <w:sz w:val="25"/>
          <w:szCs w:val="25"/>
          <w:lang w:val="ro-RO"/>
        </w:rPr>
        <w:t xml:space="preserve"> </w:t>
      </w:r>
      <w:r w:rsidR="00640476" w:rsidRPr="00CA13F1">
        <w:rPr>
          <w:sz w:val="25"/>
          <w:szCs w:val="25"/>
          <w:lang w:val="ro-RO"/>
        </w:rPr>
        <w:t>%</w:t>
      </w:r>
      <w:r w:rsidR="009A5462" w:rsidRPr="00CA13F1">
        <w:rPr>
          <w:sz w:val="25"/>
          <w:szCs w:val="25"/>
          <w:lang w:val="ro-RO"/>
        </w:rPr>
        <w:t xml:space="preserve"> </w:t>
      </w:r>
      <w:r w:rsidR="00CA13F1" w:rsidRPr="00CA13F1">
        <w:rPr>
          <w:sz w:val="25"/>
          <w:szCs w:val="25"/>
          <w:lang w:val="ro-RO"/>
        </w:rPr>
        <w:t xml:space="preserve">prevazut in PUZ initial, respectiv 38% pentru zona de servicii, productie si depozitare </w:t>
      </w:r>
      <w:r w:rsidR="007343BA" w:rsidRPr="00CA13F1">
        <w:rPr>
          <w:sz w:val="25"/>
          <w:szCs w:val="25"/>
          <w:lang w:val="ro-RO"/>
        </w:rPr>
        <w:t xml:space="preserve">- conform Avizului Agenţiei pentru Protecţia Mediului nr. </w:t>
      </w:r>
      <w:r w:rsidR="009915AA" w:rsidRPr="00CA13F1">
        <w:rPr>
          <w:sz w:val="25"/>
          <w:szCs w:val="25"/>
          <w:lang w:val="ro-RO"/>
        </w:rPr>
        <w:t>48</w:t>
      </w:r>
      <w:r w:rsidR="00977EE7" w:rsidRPr="00CA13F1">
        <w:rPr>
          <w:sz w:val="25"/>
          <w:szCs w:val="25"/>
          <w:lang w:val="ro-RO"/>
        </w:rPr>
        <w:t>/</w:t>
      </w:r>
      <w:r w:rsidR="009915AA" w:rsidRPr="00CA13F1">
        <w:rPr>
          <w:sz w:val="25"/>
          <w:szCs w:val="25"/>
          <w:lang w:val="ro-RO"/>
        </w:rPr>
        <w:t>17</w:t>
      </w:r>
      <w:r w:rsidR="007343BA" w:rsidRPr="00CA13F1">
        <w:rPr>
          <w:sz w:val="25"/>
          <w:szCs w:val="25"/>
          <w:lang w:val="ro-RO"/>
        </w:rPr>
        <w:t>.</w:t>
      </w:r>
      <w:r w:rsidR="009915AA" w:rsidRPr="00CA13F1">
        <w:rPr>
          <w:sz w:val="25"/>
          <w:szCs w:val="25"/>
          <w:lang w:val="ro-RO"/>
        </w:rPr>
        <w:t>11</w:t>
      </w:r>
      <w:r w:rsidR="007343BA" w:rsidRPr="00CA13F1">
        <w:rPr>
          <w:sz w:val="25"/>
          <w:szCs w:val="25"/>
          <w:lang w:val="ro-RO"/>
        </w:rPr>
        <w:t>.201</w:t>
      </w:r>
      <w:r w:rsidR="00E65BA2" w:rsidRPr="00CA13F1">
        <w:rPr>
          <w:sz w:val="25"/>
          <w:szCs w:val="25"/>
          <w:lang w:val="ro-RO"/>
        </w:rPr>
        <w:t>4</w:t>
      </w:r>
      <w:r w:rsidR="009915AA" w:rsidRPr="00CA13F1">
        <w:rPr>
          <w:sz w:val="25"/>
          <w:szCs w:val="25"/>
          <w:lang w:val="ro-RO"/>
        </w:rPr>
        <w:t>.</w:t>
      </w:r>
    </w:p>
    <w:p w:rsidR="00DF6211" w:rsidRPr="00CA13F1" w:rsidRDefault="00640476" w:rsidP="00640476">
      <w:pPr>
        <w:tabs>
          <w:tab w:val="left" w:pos="1455"/>
        </w:tabs>
        <w:autoSpaceDE w:val="0"/>
        <w:jc w:val="both"/>
        <w:rPr>
          <w:sz w:val="25"/>
          <w:szCs w:val="25"/>
          <w:lang w:val="ro-RO"/>
        </w:rPr>
      </w:pPr>
      <w:r w:rsidRPr="00CA13F1">
        <w:rPr>
          <w:sz w:val="25"/>
          <w:szCs w:val="25"/>
          <w:lang w:val="ro-RO"/>
        </w:rPr>
        <w:t xml:space="preserve">            </w:t>
      </w:r>
      <w:r w:rsidR="009915AA" w:rsidRPr="00CA13F1">
        <w:rPr>
          <w:sz w:val="25"/>
          <w:szCs w:val="25"/>
          <w:lang w:val="ro-RO"/>
        </w:rPr>
        <w:tab/>
      </w:r>
      <w:r w:rsidRPr="00CA13F1">
        <w:rPr>
          <w:sz w:val="25"/>
          <w:szCs w:val="25"/>
          <w:lang w:val="ro-RO"/>
        </w:rPr>
        <w:t>Sunt prevăzute bransamente la reţelele edilitare existente în zonă, pentru a deservi obiectivul propus.</w:t>
      </w:r>
    </w:p>
    <w:p w:rsidR="00DF6211" w:rsidRPr="00CA13F1" w:rsidRDefault="00DF6211" w:rsidP="00DF6211">
      <w:pPr>
        <w:ind w:firstLine="720"/>
        <w:jc w:val="both"/>
        <w:rPr>
          <w:sz w:val="25"/>
          <w:szCs w:val="25"/>
          <w:lang w:val="ro-RO"/>
        </w:rPr>
      </w:pPr>
      <w:r w:rsidRPr="00CA13F1">
        <w:rPr>
          <w:sz w:val="25"/>
          <w:szCs w:val="25"/>
          <w:lang w:val="ro-RO"/>
        </w:rPr>
        <w:t xml:space="preserve">La eliberarea Autorizaţiei de Construire se vor respecta toate condiţiile impuse prin avizele eliberate de deţinătorii de reţele şi utilităţi publice, care se vor realiza pe cheltuiala beneficiarului. </w:t>
      </w:r>
    </w:p>
    <w:p w:rsidR="00640476" w:rsidRPr="00CA13F1" w:rsidRDefault="00640476" w:rsidP="00CC0819">
      <w:pPr>
        <w:ind w:firstLine="720"/>
        <w:jc w:val="both"/>
        <w:rPr>
          <w:sz w:val="25"/>
          <w:szCs w:val="25"/>
          <w:lang w:val="ro-RO"/>
        </w:rPr>
      </w:pPr>
      <w:r w:rsidRPr="00CA13F1">
        <w:rPr>
          <w:sz w:val="25"/>
          <w:szCs w:val="25"/>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r w:rsidR="00CC0819" w:rsidRPr="00CA13F1">
        <w:rPr>
          <w:sz w:val="25"/>
          <w:szCs w:val="25"/>
          <w:lang w:val="ro-RO"/>
        </w:rPr>
        <w:t>.</w:t>
      </w:r>
    </w:p>
    <w:p w:rsidR="00661856" w:rsidRPr="00CA13F1" w:rsidRDefault="00CC0819" w:rsidP="009927B1">
      <w:pPr>
        <w:tabs>
          <w:tab w:val="left" w:pos="1455"/>
        </w:tabs>
        <w:autoSpaceDE w:val="0"/>
        <w:jc w:val="both"/>
        <w:rPr>
          <w:sz w:val="25"/>
          <w:szCs w:val="25"/>
          <w:lang w:val="ro-RO"/>
        </w:rPr>
      </w:pPr>
      <w:r w:rsidRPr="00CA13F1">
        <w:rPr>
          <w:sz w:val="25"/>
          <w:szCs w:val="25"/>
          <w:lang w:val="ro-RO"/>
        </w:rPr>
        <w:t xml:space="preserve">            </w:t>
      </w:r>
      <w:r w:rsidR="00640476" w:rsidRPr="00CA13F1">
        <w:rPr>
          <w:sz w:val="25"/>
          <w:szCs w:val="25"/>
          <w:lang w:val="ro-RO"/>
        </w:rPr>
        <w:t>Planul Urbanistic de</w:t>
      </w:r>
      <w:r w:rsidR="00D57804" w:rsidRPr="00CA13F1">
        <w:rPr>
          <w:sz w:val="25"/>
          <w:szCs w:val="25"/>
          <w:lang w:val="ro-RO"/>
        </w:rPr>
        <w:t xml:space="preserve"> Detaliu </w:t>
      </w:r>
      <w:r w:rsidR="0074130D" w:rsidRPr="00CA13F1">
        <w:rPr>
          <w:b/>
          <w:i/>
          <w:sz w:val="25"/>
          <w:szCs w:val="25"/>
          <w:lang w:val="it-IT" w:eastAsia="ar-SA"/>
        </w:rPr>
        <w:t>,,</w:t>
      </w:r>
      <w:r w:rsidR="00A3547C" w:rsidRPr="00CA13F1">
        <w:rPr>
          <w:b/>
          <w:bCs/>
          <w:sz w:val="25"/>
          <w:szCs w:val="25"/>
          <w:lang w:val="ro-RO"/>
        </w:rPr>
        <w:t xml:space="preserve">Construire hală (P) producţie nepoluantă  (echipamente electronice şi automatizări), corp administrativ P+1E şi împrejmuire”, </w:t>
      </w:r>
      <w:r w:rsidR="00A3547C" w:rsidRPr="00CA13F1">
        <w:rPr>
          <w:bCs/>
          <w:sz w:val="25"/>
          <w:szCs w:val="25"/>
          <w:lang w:val="ro-RO"/>
        </w:rPr>
        <w:t>str. Vasile Georgevici CF 411943, nr. top. 411943 (C.F. vechi 882 Freidorf, nr. top vechi 637/7-a/2), Timişoara</w:t>
      </w:r>
      <w:r w:rsidR="00A3547C" w:rsidRPr="00CA13F1">
        <w:rPr>
          <w:sz w:val="25"/>
          <w:szCs w:val="25"/>
          <w:lang w:val="ro-RO"/>
        </w:rPr>
        <w:t xml:space="preserve">, </w:t>
      </w:r>
      <w:r w:rsidR="00640476" w:rsidRPr="00CA13F1">
        <w:rPr>
          <w:sz w:val="25"/>
          <w:szCs w:val="25"/>
          <w:lang w:val="ro-RO"/>
        </w:rPr>
        <w:t>se va integra în Planul Urbanistic General al Municipiului Timişoara</w:t>
      </w:r>
      <w:r w:rsidR="002B35D9" w:rsidRPr="00CA13F1">
        <w:rPr>
          <w:sz w:val="25"/>
          <w:szCs w:val="25"/>
          <w:lang w:val="ro-RO"/>
        </w:rPr>
        <w:t xml:space="preserve"> si</w:t>
      </w:r>
      <w:r w:rsidR="009855D0" w:rsidRPr="00CA13F1">
        <w:rPr>
          <w:sz w:val="25"/>
          <w:szCs w:val="25"/>
          <w:lang w:val="ro-RO"/>
        </w:rPr>
        <w:t xml:space="preserve"> va</w:t>
      </w:r>
      <w:r w:rsidR="002B35D9" w:rsidRPr="00CA13F1">
        <w:rPr>
          <w:sz w:val="25"/>
          <w:szCs w:val="25"/>
          <w:lang w:val="ro-RO"/>
        </w:rPr>
        <w:t xml:space="preserve"> avea</w:t>
      </w:r>
      <w:r w:rsidR="009855D0" w:rsidRPr="00CA13F1">
        <w:rPr>
          <w:sz w:val="25"/>
          <w:szCs w:val="25"/>
          <w:lang w:val="ro-RO"/>
        </w:rPr>
        <w:t xml:space="preserve"> perioada de valabilitate pana la aprobarea noului Plan Urbanistic General</w:t>
      </w:r>
      <w:r w:rsidR="00640476" w:rsidRPr="00CA13F1">
        <w:rPr>
          <w:sz w:val="25"/>
          <w:szCs w:val="25"/>
          <w:lang w:val="ro-RO"/>
        </w:rPr>
        <w:t xml:space="preserve">, perioadă în care </w:t>
      </w:r>
      <w:r w:rsidR="002A1ABE" w:rsidRPr="00CA13F1">
        <w:rPr>
          <w:sz w:val="25"/>
          <w:szCs w:val="25"/>
          <w:lang w:val="ro-RO"/>
        </w:rPr>
        <w:t>pot fi</w:t>
      </w:r>
      <w:r w:rsidR="00640476" w:rsidRPr="00CA13F1">
        <w:rPr>
          <w:sz w:val="25"/>
          <w:szCs w:val="25"/>
          <w:lang w:val="ro-RO"/>
        </w:rPr>
        <w:t xml:space="preserve"> demarate investiţi</w:t>
      </w:r>
      <w:r w:rsidR="002E46AC" w:rsidRPr="00CA13F1">
        <w:rPr>
          <w:sz w:val="25"/>
          <w:szCs w:val="25"/>
          <w:lang w:val="ro-RO"/>
        </w:rPr>
        <w:t>ile prevăzute în documentaţie.</w:t>
      </w:r>
    </w:p>
    <w:p w:rsidR="00CA13F1" w:rsidRPr="00CA13F1" w:rsidRDefault="00CA13F1" w:rsidP="009927B1">
      <w:pPr>
        <w:tabs>
          <w:tab w:val="left" w:pos="1455"/>
        </w:tabs>
        <w:autoSpaceDE w:val="0"/>
        <w:jc w:val="both"/>
        <w:rPr>
          <w:b/>
          <w:sz w:val="25"/>
          <w:szCs w:val="25"/>
          <w:lang w:val="ro-RO"/>
        </w:rPr>
      </w:pPr>
    </w:p>
    <w:p w:rsidR="00A1636C" w:rsidRPr="00CA13F1" w:rsidRDefault="00C43174" w:rsidP="00DF77EC">
      <w:pPr>
        <w:jc w:val="center"/>
        <w:rPr>
          <w:b/>
          <w:sz w:val="25"/>
          <w:szCs w:val="25"/>
          <w:lang w:val="ro-RO"/>
        </w:rPr>
      </w:pPr>
      <w:r w:rsidRPr="00CA13F1">
        <w:rPr>
          <w:b/>
          <w:sz w:val="25"/>
          <w:szCs w:val="25"/>
          <w:lang w:val="ro-RO"/>
        </w:rPr>
        <w:t>PROPUNEM:</w:t>
      </w:r>
    </w:p>
    <w:p w:rsidR="00CA13F1" w:rsidRPr="00CA13F1" w:rsidRDefault="00CA13F1" w:rsidP="00DF77EC">
      <w:pPr>
        <w:jc w:val="center"/>
        <w:rPr>
          <w:sz w:val="25"/>
          <w:szCs w:val="25"/>
          <w:lang w:val="ro-RO"/>
        </w:rPr>
      </w:pPr>
    </w:p>
    <w:p w:rsidR="00CA13F1" w:rsidRPr="00CA13F1" w:rsidRDefault="00CA13F1" w:rsidP="00CA13F1">
      <w:pPr>
        <w:jc w:val="both"/>
        <w:rPr>
          <w:sz w:val="25"/>
          <w:szCs w:val="25"/>
          <w:lang w:val="ro-RO"/>
        </w:rPr>
      </w:pPr>
      <w:r w:rsidRPr="00CA13F1">
        <w:rPr>
          <w:sz w:val="25"/>
          <w:szCs w:val="25"/>
          <w:lang w:val="ro-RO"/>
        </w:rPr>
        <w:t xml:space="preserve">           1. </w:t>
      </w:r>
      <w:r w:rsidR="00C55F65" w:rsidRPr="00CA13F1">
        <w:rPr>
          <w:sz w:val="25"/>
          <w:szCs w:val="25"/>
          <w:lang w:val="ro-RO"/>
        </w:rPr>
        <w:t>Avizarea</w:t>
      </w:r>
      <w:r w:rsidR="00B820C2" w:rsidRPr="00CA13F1">
        <w:rPr>
          <w:sz w:val="25"/>
          <w:szCs w:val="25"/>
          <w:lang w:val="ro-RO"/>
        </w:rPr>
        <w:t xml:space="preserve"> si aprobarea</w:t>
      </w:r>
      <w:r w:rsidR="00C43174" w:rsidRPr="00CA13F1">
        <w:rPr>
          <w:sz w:val="25"/>
          <w:szCs w:val="25"/>
          <w:lang w:val="ro-RO"/>
        </w:rPr>
        <w:t xml:space="preserve"> Planului Urbanistic de Detaliu </w:t>
      </w:r>
      <w:r w:rsidR="00A3547C" w:rsidRPr="00CA13F1">
        <w:rPr>
          <w:b/>
          <w:i/>
          <w:sz w:val="25"/>
          <w:szCs w:val="25"/>
          <w:lang w:val="it-IT" w:eastAsia="ar-SA"/>
        </w:rPr>
        <w:t>,,</w:t>
      </w:r>
      <w:r w:rsidR="00A3547C" w:rsidRPr="00CA13F1">
        <w:rPr>
          <w:b/>
          <w:bCs/>
          <w:sz w:val="25"/>
          <w:szCs w:val="25"/>
          <w:lang w:val="ro-RO"/>
        </w:rPr>
        <w:t xml:space="preserve">Construire hală (P) producţie nepoluantă  (echipamente electronice şi automatizări), corp administrativ P+1E şi împrejmuire”, </w:t>
      </w:r>
      <w:r w:rsidR="00A3547C" w:rsidRPr="00CA13F1">
        <w:rPr>
          <w:bCs/>
          <w:sz w:val="25"/>
          <w:szCs w:val="25"/>
          <w:lang w:val="ro-RO"/>
        </w:rPr>
        <w:t>str. Vasile Georgevici CF 411943, nr. top. 411943 (C.F. vechi 882 Freidorf, nr. top vechi 637/7-a/2), Timişoara</w:t>
      </w:r>
      <w:r w:rsidR="00C43174" w:rsidRPr="00CA13F1">
        <w:rPr>
          <w:sz w:val="25"/>
          <w:szCs w:val="25"/>
          <w:lang w:val="ro-RO"/>
        </w:rPr>
        <w:t xml:space="preserve">, având ca beneficiar pe </w:t>
      </w:r>
      <w:r w:rsidR="00A3547C" w:rsidRPr="00CA13F1">
        <w:rPr>
          <w:b/>
          <w:sz w:val="25"/>
          <w:szCs w:val="25"/>
          <w:lang w:val="ro-RO"/>
        </w:rPr>
        <w:t>S.C. SARATOGA S.R.L..</w:t>
      </w:r>
      <w:r w:rsidR="00C43174" w:rsidRPr="00CA13F1">
        <w:rPr>
          <w:sz w:val="25"/>
          <w:szCs w:val="25"/>
          <w:lang w:val="ro-RO"/>
        </w:rPr>
        <w:t xml:space="preserve">, întocmit conform </w:t>
      </w:r>
      <w:r w:rsidR="00592AB8" w:rsidRPr="00CA13F1">
        <w:rPr>
          <w:sz w:val="25"/>
          <w:szCs w:val="25"/>
          <w:lang w:val="ro-RO"/>
        </w:rPr>
        <w:t>p</w:t>
      </w:r>
      <w:r w:rsidR="00C43174" w:rsidRPr="00CA13F1">
        <w:rPr>
          <w:sz w:val="25"/>
          <w:szCs w:val="25"/>
          <w:lang w:val="ro-RO"/>
        </w:rPr>
        <w:t xml:space="preserve">roiectului nr. </w:t>
      </w:r>
      <w:r w:rsidR="00A3547C" w:rsidRPr="00CA13F1">
        <w:rPr>
          <w:sz w:val="25"/>
          <w:szCs w:val="25"/>
          <w:lang w:val="ro-RO"/>
        </w:rPr>
        <w:t>473/3/01-</w:t>
      </w:r>
      <w:r w:rsidR="00592AB8" w:rsidRPr="00CA13F1">
        <w:rPr>
          <w:sz w:val="25"/>
          <w:szCs w:val="25"/>
          <w:lang w:val="ro-RO"/>
        </w:rPr>
        <w:t>201</w:t>
      </w:r>
      <w:r w:rsidR="00B820C2" w:rsidRPr="00CA13F1">
        <w:rPr>
          <w:sz w:val="25"/>
          <w:szCs w:val="25"/>
          <w:lang w:val="ro-RO"/>
        </w:rPr>
        <w:t>4</w:t>
      </w:r>
      <w:r w:rsidR="00A3547C" w:rsidRPr="00CA13F1">
        <w:rPr>
          <w:sz w:val="25"/>
          <w:szCs w:val="25"/>
          <w:lang w:val="ro-RO"/>
        </w:rPr>
        <w:t>-PUD</w:t>
      </w:r>
      <w:r w:rsidR="00C43174" w:rsidRPr="00CA13F1">
        <w:rPr>
          <w:sz w:val="25"/>
          <w:szCs w:val="25"/>
          <w:lang w:val="ro-RO"/>
        </w:rPr>
        <w:t xml:space="preserve">, realizat de </w:t>
      </w:r>
      <w:r w:rsidR="00E65BA2" w:rsidRPr="00CA13F1">
        <w:rPr>
          <w:b/>
          <w:sz w:val="25"/>
          <w:szCs w:val="25"/>
          <w:lang w:val="ro-RO"/>
        </w:rPr>
        <w:t xml:space="preserve">S.C. </w:t>
      </w:r>
      <w:r w:rsidR="00A3547C" w:rsidRPr="00CA13F1">
        <w:rPr>
          <w:b/>
          <w:sz w:val="25"/>
          <w:szCs w:val="25"/>
          <w:lang w:val="ro-RO"/>
        </w:rPr>
        <w:t>PRO-ARH</w:t>
      </w:r>
      <w:r w:rsidR="00E65BA2" w:rsidRPr="00CA13F1">
        <w:rPr>
          <w:b/>
          <w:sz w:val="25"/>
          <w:szCs w:val="25"/>
          <w:lang w:val="ro-RO"/>
        </w:rPr>
        <w:t xml:space="preserve"> S.R.L.</w:t>
      </w:r>
      <w:r w:rsidR="00C43174" w:rsidRPr="00CA13F1">
        <w:rPr>
          <w:sz w:val="25"/>
          <w:szCs w:val="25"/>
          <w:lang w:val="ro-RO"/>
        </w:rPr>
        <w:t>, care face parte integrantă din prezenta hotărâre.</w:t>
      </w:r>
    </w:p>
    <w:p w:rsidR="00CA13F1" w:rsidRPr="00CA13F1" w:rsidRDefault="00CA13F1" w:rsidP="00CA13F1">
      <w:pPr>
        <w:ind w:firstLine="720"/>
        <w:jc w:val="both"/>
        <w:rPr>
          <w:sz w:val="25"/>
          <w:szCs w:val="25"/>
          <w:lang w:val="ro-RO"/>
        </w:rPr>
      </w:pPr>
    </w:p>
    <w:p w:rsidR="00076DF4" w:rsidRPr="00CA13F1" w:rsidRDefault="00C43174" w:rsidP="00CA13F1">
      <w:pPr>
        <w:ind w:firstLine="720"/>
        <w:jc w:val="both"/>
        <w:rPr>
          <w:sz w:val="25"/>
          <w:szCs w:val="25"/>
          <w:lang w:val="ro-RO"/>
        </w:rPr>
      </w:pPr>
      <w:r w:rsidRPr="00CA13F1">
        <w:rPr>
          <w:sz w:val="25"/>
          <w:szCs w:val="25"/>
          <w:lang w:val="ro-RO"/>
        </w:rPr>
        <w:t xml:space="preserve">2. Se stabilesc condiţiile de construire: </w:t>
      </w:r>
      <w:r w:rsidR="002D1CA5" w:rsidRPr="00CA13F1">
        <w:rPr>
          <w:sz w:val="25"/>
          <w:szCs w:val="25"/>
          <w:lang w:val="ro-RO"/>
        </w:rPr>
        <w:t xml:space="preserve">regimul de înălţime de max. </w:t>
      </w:r>
      <w:r w:rsidR="00E65BA2" w:rsidRPr="00CA13F1">
        <w:rPr>
          <w:sz w:val="25"/>
          <w:szCs w:val="25"/>
          <w:lang w:val="ro-RO"/>
        </w:rPr>
        <w:t>P+1E</w:t>
      </w:r>
      <w:r w:rsidR="002D1CA5" w:rsidRPr="00CA13F1">
        <w:rPr>
          <w:sz w:val="25"/>
          <w:szCs w:val="25"/>
          <w:lang w:val="ro-RO"/>
        </w:rPr>
        <w:t>, accesul auto conform avizului Comisiei de Circulaţie nr.</w:t>
      </w:r>
      <w:r w:rsidR="00E65BA2" w:rsidRPr="00CA13F1">
        <w:rPr>
          <w:sz w:val="25"/>
          <w:szCs w:val="25"/>
          <w:lang w:val="ro-RO"/>
        </w:rPr>
        <w:t xml:space="preserve"> </w:t>
      </w:r>
      <w:r w:rsidR="00A3547C" w:rsidRPr="00CA13F1">
        <w:rPr>
          <w:sz w:val="25"/>
          <w:szCs w:val="25"/>
          <w:lang w:val="ro-RO"/>
        </w:rPr>
        <w:t>DT2014-003854/21.08.2014</w:t>
      </w:r>
      <w:r w:rsidR="002D1CA5" w:rsidRPr="00CA13F1">
        <w:rPr>
          <w:sz w:val="25"/>
          <w:szCs w:val="25"/>
          <w:lang w:val="ro-RO"/>
        </w:rPr>
        <w:t xml:space="preserve">, procentul de ocupare al terenului POT max de </w:t>
      </w:r>
      <w:r w:rsidR="00A3547C" w:rsidRPr="00CA13F1">
        <w:rPr>
          <w:sz w:val="25"/>
          <w:szCs w:val="25"/>
          <w:lang w:val="ro-RO"/>
        </w:rPr>
        <w:t>38</w:t>
      </w:r>
      <w:r w:rsidR="006D1110" w:rsidRPr="00CA13F1">
        <w:rPr>
          <w:sz w:val="25"/>
          <w:szCs w:val="25"/>
          <w:lang w:val="ro-RO"/>
        </w:rPr>
        <w:t xml:space="preserve"> </w:t>
      </w:r>
      <w:r w:rsidR="002D1CA5" w:rsidRPr="00CA13F1">
        <w:rPr>
          <w:sz w:val="25"/>
          <w:szCs w:val="25"/>
          <w:lang w:val="ro-RO"/>
        </w:rPr>
        <w:t xml:space="preserve">%, coeficientul de utilizare al terenului CUT max de </w:t>
      </w:r>
      <w:r w:rsidR="00A3547C" w:rsidRPr="00CA13F1">
        <w:rPr>
          <w:sz w:val="25"/>
          <w:szCs w:val="25"/>
          <w:lang w:val="ro-RO"/>
        </w:rPr>
        <w:t>1.0</w:t>
      </w:r>
      <w:r w:rsidR="002D1CA5" w:rsidRPr="00CA13F1">
        <w:rPr>
          <w:sz w:val="25"/>
          <w:szCs w:val="25"/>
          <w:lang w:val="ro-RO"/>
        </w:rPr>
        <w:t xml:space="preserve">, spaţii verzi </w:t>
      </w:r>
      <w:r w:rsidR="00CA13F1" w:rsidRPr="00CA13F1">
        <w:rPr>
          <w:sz w:val="25"/>
          <w:szCs w:val="25"/>
          <w:lang w:val="ro-RO"/>
        </w:rPr>
        <w:t>in procent de min. 25.00 % prevazut in PUZ initial, respectiv 38% pentru zona de servicii, productie si depozitare - conform Avizului Agenţiei pentru Protecţia Mediului nr. 48/17.11.2014.</w:t>
      </w:r>
      <w:r w:rsidRPr="00CA13F1">
        <w:rPr>
          <w:sz w:val="25"/>
          <w:szCs w:val="25"/>
          <w:lang w:val="ro-RO"/>
        </w:rPr>
        <w:t>;</w:t>
      </w:r>
    </w:p>
    <w:p w:rsidR="00CA13F1" w:rsidRPr="00CA13F1" w:rsidRDefault="00CA13F1" w:rsidP="00076DF4">
      <w:pPr>
        <w:ind w:firstLine="720"/>
        <w:jc w:val="both"/>
        <w:rPr>
          <w:sz w:val="25"/>
          <w:szCs w:val="25"/>
          <w:lang w:val="ro-RO"/>
        </w:rPr>
      </w:pPr>
    </w:p>
    <w:p w:rsidR="00C43174" w:rsidRPr="00CA13F1" w:rsidRDefault="00C43174" w:rsidP="00076DF4">
      <w:pPr>
        <w:ind w:firstLine="720"/>
        <w:jc w:val="both"/>
        <w:rPr>
          <w:sz w:val="25"/>
          <w:szCs w:val="25"/>
          <w:lang w:val="ro-RO"/>
        </w:rPr>
      </w:pPr>
      <w:r w:rsidRPr="00CA13F1">
        <w:rPr>
          <w:sz w:val="25"/>
          <w:szCs w:val="25"/>
          <w:lang w:val="ro-RO"/>
        </w:rPr>
        <w:t xml:space="preserve">3. Prezentul Plan Urbanistic de Detaliu </w:t>
      </w:r>
      <w:r w:rsidR="00A3547C" w:rsidRPr="00CA13F1">
        <w:rPr>
          <w:b/>
          <w:i/>
          <w:sz w:val="25"/>
          <w:szCs w:val="25"/>
          <w:lang w:val="it-IT" w:eastAsia="ar-SA"/>
        </w:rPr>
        <w:t>,,</w:t>
      </w:r>
      <w:r w:rsidR="00A3547C" w:rsidRPr="00CA13F1">
        <w:rPr>
          <w:b/>
          <w:bCs/>
          <w:sz w:val="25"/>
          <w:szCs w:val="25"/>
          <w:lang w:val="ro-RO"/>
        </w:rPr>
        <w:t xml:space="preserve">Construire hală (P) producţie nepoluantă  (echipamente electronice şi automatizări), corp administrativ P+1E şi împrejmuire”, </w:t>
      </w:r>
      <w:r w:rsidR="00A3547C" w:rsidRPr="00CA13F1">
        <w:rPr>
          <w:bCs/>
          <w:sz w:val="25"/>
          <w:szCs w:val="25"/>
          <w:lang w:val="ro-RO"/>
        </w:rPr>
        <w:t>str. Vasile Georgevici CF 411943, nr. top. 411943 (C.F. vechi 882 Freidorf, nr. top vechi 637/7-a/2, Timisoara</w:t>
      </w:r>
      <w:r w:rsidRPr="00CA13F1">
        <w:rPr>
          <w:sz w:val="25"/>
          <w:szCs w:val="25"/>
          <w:lang w:val="ro-RO"/>
        </w:rPr>
        <w:t xml:space="preserve">, se va integra în prevederile Planului Urbanistic General Timişoara şi va avea perioada de valabilitate pana la aprobarea noului Plan Urbanistic General, perioadă în care </w:t>
      </w:r>
      <w:r w:rsidR="00A4300B" w:rsidRPr="00CA13F1">
        <w:rPr>
          <w:sz w:val="25"/>
          <w:szCs w:val="25"/>
          <w:lang w:val="ro-RO"/>
        </w:rPr>
        <w:t>pot fi</w:t>
      </w:r>
      <w:r w:rsidRPr="00CA13F1">
        <w:rPr>
          <w:sz w:val="25"/>
          <w:szCs w:val="25"/>
          <w:lang w:val="ro-RO"/>
        </w:rPr>
        <w:t xml:space="preserve"> demarate investiţiile prevăzute în documentaţie.</w:t>
      </w:r>
    </w:p>
    <w:p w:rsidR="00CA13F1" w:rsidRPr="00CA13F1" w:rsidRDefault="00CA13F1" w:rsidP="00076DF4">
      <w:pPr>
        <w:ind w:firstLine="720"/>
        <w:jc w:val="both"/>
        <w:rPr>
          <w:sz w:val="25"/>
          <w:szCs w:val="25"/>
          <w:lang w:val="ro-RO"/>
        </w:rPr>
      </w:pPr>
    </w:p>
    <w:p w:rsidR="00A1636C" w:rsidRPr="00CA13F1" w:rsidRDefault="00CA13F1" w:rsidP="00076DF4">
      <w:pPr>
        <w:ind w:firstLine="720"/>
        <w:jc w:val="both"/>
        <w:rPr>
          <w:b/>
          <w:sz w:val="25"/>
          <w:szCs w:val="25"/>
          <w:lang w:val="ro-RO"/>
        </w:rPr>
      </w:pPr>
      <w:r>
        <w:rPr>
          <w:sz w:val="25"/>
          <w:szCs w:val="25"/>
          <w:lang w:val="ro-RO"/>
        </w:rPr>
        <w:lastRenderedPageBreak/>
        <w:t>4.</w:t>
      </w:r>
      <w:r w:rsidR="00A1636C" w:rsidRPr="00CA13F1">
        <w:rPr>
          <w:sz w:val="25"/>
          <w:szCs w:val="25"/>
          <w:lang w:val="ro-RO"/>
        </w:rPr>
        <w:t xml:space="preserve">Terenul studiat </w:t>
      </w:r>
      <w:r w:rsidR="00A1636C" w:rsidRPr="00CA13F1">
        <w:rPr>
          <w:b/>
          <w:sz w:val="25"/>
          <w:szCs w:val="25"/>
          <w:lang w:val="ro-RO"/>
        </w:rPr>
        <w:t xml:space="preserve">în suprafaţă totală de </w:t>
      </w:r>
      <w:r w:rsidR="00A3547C" w:rsidRPr="00CA13F1">
        <w:rPr>
          <w:b/>
          <w:sz w:val="25"/>
          <w:szCs w:val="25"/>
          <w:lang w:val="ro-RO"/>
        </w:rPr>
        <w:t>1.186</w:t>
      </w:r>
      <w:r w:rsidR="00A1636C" w:rsidRPr="00CA13F1">
        <w:rPr>
          <w:b/>
          <w:sz w:val="25"/>
          <w:szCs w:val="25"/>
          <w:lang w:val="ro-RO"/>
        </w:rPr>
        <w:t xml:space="preserve"> mp</w:t>
      </w:r>
      <w:r w:rsidR="00A1636C" w:rsidRPr="00CA13F1">
        <w:rPr>
          <w:sz w:val="25"/>
          <w:szCs w:val="25"/>
          <w:lang w:val="ro-RO"/>
        </w:rPr>
        <w:t xml:space="preserve">, este inscris in </w:t>
      </w:r>
      <w:r w:rsidR="00A3547C" w:rsidRPr="00CA13F1">
        <w:rPr>
          <w:bCs/>
          <w:sz w:val="25"/>
          <w:szCs w:val="25"/>
          <w:lang w:val="ro-RO"/>
        </w:rPr>
        <w:t>CF 411943, nr. top. 411943 (C.F. vechi 882 Freidorf, nr. top vechi 637/7-a/2)</w:t>
      </w:r>
      <w:r w:rsidR="00A1636C" w:rsidRPr="00CA13F1">
        <w:rPr>
          <w:sz w:val="25"/>
          <w:szCs w:val="25"/>
          <w:lang w:val="ro-RO"/>
        </w:rPr>
        <w:t xml:space="preserve">, teren intravilan în Timişoara, str. </w:t>
      </w:r>
      <w:r w:rsidR="00A3547C" w:rsidRPr="00CA13F1">
        <w:rPr>
          <w:bCs/>
          <w:sz w:val="25"/>
          <w:szCs w:val="25"/>
          <w:lang w:val="ro-RO"/>
        </w:rPr>
        <w:t>Vasile Georgevici CF 411943, nr. top. 411943</w:t>
      </w:r>
      <w:r w:rsidR="00A1636C" w:rsidRPr="00CA13F1">
        <w:rPr>
          <w:sz w:val="25"/>
          <w:szCs w:val="25"/>
          <w:lang w:val="ro-RO"/>
        </w:rPr>
        <w:t xml:space="preserve">, proprietar fiind </w:t>
      </w:r>
      <w:r w:rsidR="00A3547C" w:rsidRPr="00CA13F1">
        <w:rPr>
          <w:b/>
          <w:sz w:val="25"/>
          <w:szCs w:val="25"/>
          <w:lang w:val="ro-RO"/>
        </w:rPr>
        <w:t>S.C. SARATOGA S.R.L</w:t>
      </w:r>
      <w:r w:rsidR="00A1636C" w:rsidRPr="00CA13F1">
        <w:rPr>
          <w:b/>
          <w:sz w:val="25"/>
          <w:szCs w:val="25"/>
          <w:lang w:val="ro-RO"/>
        </w:rPr>
        <w:t>.</w:t>
      </w:r>
    </w:p>
    <w:p w:rsidR="00CA13F1" w:rsidRPr="00CA13F1" w:rsidRDefault="00CA13F1" w:rsidP="00076DF4">
      <w:pPr>
        <w:ind w:firstLine="720"/>
        <w:jc w:val="both"/>
        <w:rPr>
          <w:sz w:val="25"/>
          <w:szCs w:val="25"/>
          <w:lang w:val="ro-RO"/>
        </w:rPr>
      </w:pPr>
    </w:p>
    <w:p w:rsidR="00C43174" w:rsidRDefault="00CA13F1" w:rsidP="00076DF4">
      <w:pPr>
        <w:ind w:firstLine="720"/>
        <w:jc w:val="both"/>
        <w:rPr>
          <w:sz w:val="25"/>
          <w:szCs w:val="25"/>
          <w:lang w:val="ro-RO"/>
        </w:rPr>
      </w:pPr>
      <w:r>
        <w:rPr>
          <w:sz w:val="25"/>
          <w:szCs w:val="25"/>
          <w:lang w:val="ro-RO"/>
        </w:rPr>
        <w:t>5</w:t>
      </w:r>
      <w:r w:rsidR="00C43174" w:rsidRPr="00CA13F1">
        <w:rPr>
          <w:sz w:val="25"/>
          <w:szCs w:val="25"/>
          <w:lang w:val="ro-RO"/>
        </w:rPr>
        <w:t xml:space="preserve">. Reglementările privind autorizarea construcţiilor şi a amenajărilor vor fi aplicate în concordanţă cu prevederile prezentului Plan Urbanistic de Detaliu </w:t>
      </w:r>
      <w:r w:rsidR="00A3547C" w:rsidRPr="00CA13F1">
        <w:rPr>
          <w:b/>
          <w:i/>
          <w:sz w:val="25"/>
          <w:szCs w:val="25"/>
          <w:lang w:val="it-IT" w:eastAsia="ar-SA"/>
        </w:rPr>
        <w:t>,,</w:t>
      </w:r>
      <w:r w:rsidR="00A3547C" w:rsidRPr="00CA13F1">
        <w:rPr>
          <w:b/>
          <w:bCs/>
          <w:sz w:val="25"/>
          <w:szCs w:val="25"/>
          <w:lang w:val="ro-RO"/>
        </w:rPr>
        <w:t xml:space="preserve">Construire hală (P) producţie nepoluantă  (echipamente electronice şi automatizări), corp administrativ P+1E şi împrejmuire”, </w:t>
      </w:r>
      <w:r w:rsidR="00A3547C" w:rsidRPr="00CA13F1">
        <w:rPr>
          <w:bCs/>
          <w:sz w:val="25"/>
          <w:szCs w:val="25"/>
          <w:lang w:val="ro-RO"/>
        </w:rPr>
        <w:t>str. Vasile Georgevici CF 411943, nr. top. 411943 (C.F. vechi 882 Freidorf, nr. top vechi 637/7-a/2, Timisoara</w:t>
      </w:r>
      <w:r w:rsidR="00A3547C" w:rsidRPr="00CA13F1">
        <w:rPr>
          <w:sz w:val="25"/>
          <w:szCs w:val="25"/>
          <w:lang w:val="ro-RO"/>
        </w:rPr>
        <w:t>,</w:t>
      </w:r>
      <w:r w:rsidR="00C43174" w:rsidRPr="00CA13F1">
        <w:rPr>
          <w:sz w:val="25"/>
          <w:szCs w:val="25"/>
          <w:lang w:val="ro-RO"/>
        </w:rPr>
        <w:t xml:space="preserve"> şi a Regulamentului Local de Urbanism</w:t>
      </w:r>
      <w:r w:rsidR="006D1110" w:rsidRPr="00CA13F1">
        <w:rPr>
          <w:sz w:val="25"/>
          <w:szCs w:val="25"/>
          <w:lang w:val="ro-RO"/>
        </w:rPr>
        <w:t>.</w:t>
      </w:r>
      <w:r w:rsidR="00C43174" w:rsidRPr="00CA13F1">
        <w:rPr>
          <w:sz w:val="25"/>
          <w:szCs w:val="25"/>
          <w:lang w:val="ro-RO"/>
        </w:rPr>
        <w:t xml:space="preserve">        </w:t>
      </w:r>
    </w:p>
    <w:p w:rsidR="00CA13F1" w:rsidRDefault="00CA13F1" w:rsidP="00076DF4">
      <w:pPr>
        <w:ind w:firstLine="720"/>
        <w:jc w:val="both"/>
        <w:rPr>
          <w:sz w:val="25"/>
          <w:szCs w:val="25"/>
          <w:lang w:val="ro-RO"/>
        </w:rPr>
      </w:pPr>
    </w:p>
    <w:p w:rsidR="00CA13F1" w:rsidRPr="00CA13F1" w:rsidRDefault="00CA13F1" w:rsidP="00076DF4">
      <w:pPr>
        <w:ind w:firstLine="720"/>
        <w:jc w:val="both"/>
        <w:rPr>
          <w:sz w:val="25"/>
          <w:szCs w:val="25"/>
          <w:lang w:val="ro-RO"/>
        </w:rPr>
      </w:pPr>
    </w:p>
    <w:p w:rsidR="00A1636C" w:rsidRPr="00E32DE1" w:rsidRDefault="00C43174" w:rsidP="00A1636C">
      <w:pPr>
        <w:ind w:firstLine="720"/>
        <w:jc w:val="both"/>
        <w:rPr>
          <w:color w:val="FF0000"/>
          <w:lang w:val="ro-RO" w:eastAsia="ro-RO"/>
        </w:rPr>
      </w:pPr>
      <w:r w:rsidRPr="00BE49BF">
        <w:rPr>
          <w:color w:val="FF0000"/>
          <w:lang w:val="ro-RO"/>
        </w:rPr>
        <w:tab/>
      </w:r>
      <w:r w:rsidRPr="00BE49BF">
        <w:rPr>
          <w:color w:val="FF0000"/>
          <w:lang w:val="ro-RO"/>
        </w:rPr>
        <w:tab/>
      </w:r>
      <w:r w:rsidRPr="00BE49BF">
        <w:rPr>
          <w:color w:val="FF0000"/>
          <w:lang w:val="ro-RO"/>
        </w:rPr>
        <w:tab/>
      </w:r>
      <w:r w:rsidRPr="00BE49BF">
        <w:rPr>
          <w:color w:val="FF0000"/>
          <w:lang w:val="ro-RO"/>
        </w:rPr>
        <w:tab/>
      </w:r>
      <w:r w:rsidRPr="00BE49BF">
        <w:rPr>
          <w:color w:val="FF0000"/>
          <w:lang w:val="ro-RO"/>
        </w:rPr>
        <w:tab/>
      </w:r>
      <w:r w:rsidRPr="00BE49BF">
        <w:rPr>
          <w:color w:val="FF0000"/>
          <w:lang w:val="ro-RO"/>
        </w:rPr>
        <w:tab/>
      </w:r>
      <w:r w:rsidRPr="00BE49BF">
        <w:rPr>
          <w:color w:val="FF0000"/>
          <w:lang w:val="ro-RO"/>
        </w:rPr>
        <w:tab/>
      </w:r>
      <w:r w:rsidR="00A1636C">
        <w:rPr>
          <w:sz w:val="28"/>
          <w:szCs w:val="28"/>
          <w:lang w:val="ro-RO"/>
        </w:rPr>
        <w:tab/>
      </w:r>
      <w:r w:rsidR="00A1636C">
        <w:rPr>
          <w:sz w:val="28"/>
          <w:szCs w:val="28"/>
          <w:lang w:val="ro-RO"/>
        </w:rPr>
        <w:tab/>
        <w:t xml:space="preserve">       </w:t>
      </w:r>
      <w:r w:rsidR="00CA13F1">
        <w:rPr>
          <w:sz w:val="28"/>
          <w:szCs w:val="28"/>
          <w:lang w:val="ro-RO"/>
        </w:rPr>
        <w:t xml:space="preserve">   </w:t>
      </w:r>
      <w:r w:rsidR="00A1636C" w:rsidRPr="00F32DF7">
        <w:rPr>
          <w:sz w:val="28"/>
          <w:szCs w:val="28"/>
          <w:lang w:val="ro-RO"/>
        </w:rPr>
        <w:t>SECRETAR</w:t>
      </w:r>
    </w:p>
    <w:p w:rsidR="00A1636C" w:rsidRDefault="00A1636C" w:rsidP="009927B1">
      <w:pPr>
        <w:ind w:left="7200"/>
        <w:jc w:val="center"/>
        <w:rPr>
          <w:sz w:val="28"/>
          <w:szCs w:val="28"/>
          <w:lang w:val="ro-RO"/>
        </w:rPr>
      </w:pPr>
      <w:r>
        <w:rPr>
          <w:sz w:val="28"/>
          <w:szCs w:val="28"/>
          <w:lang w:val="ro-RO"/>
        </w:rPr>
        <w:t xml:space="preserve">     </w:t>
      </w:r>
      <w:r w:rsidR="00CA13F1">
        <w:rPr>
          <w:sz w:val="28"/>
          <w:szCs w:val="28"/>
          <w:lang w:val="ro-RO"/>
        </w:rPr>
        <w:t>Ioan COJOCARI</w:t>
      </w:r>
    </w:p>
    <w:p w:rsidR="00A1636C" w:rsidRPr="00F32DF7" w:rsidRDefault="00A1636C" w:rsidP="00A1636C">
      <w:pPr>
        <w:rPr>
          <w:sz w:val="28"/>
          <w:szCs w:val="28"/>
          <w:lang w:val="ro-RO"/>
        </w:rPr>
      </w:pPr>
      <w:r w:rsidRPr="00F32DF7">
        <w:rPr>
          <w:sz w:val="28"/>
          <w:szCs w:val="28"/>
          <w:lang w:val="ro-RO"/>
        </w:rPr>
        <w:t xml:space="preserve">ARHITECT </w:t>
      </w:r>
      <w:r w:rsidR="00CA13F1">
        <w:rPr>
          <w:sz w:val="28"/>
          <w:szCs w:val="28"/>
          <w:lang w:val="ro-RO"/>
        </w:rPr>
        <w:t>Ş</w:t>
      </w:r>
      <w:r w:rsidRPr="00F32DF7">
        <w:rPr>
          <w:sz w:val="28"/>
          <w:szCs w:val="28"/>
          <w:lang w:val="ro-RO"/>
        </w:rPr>
        <w:t>EF</w:t>
      </w:r>
    </w:p>
    <w:p w:rsidR="00A1636C" w:rsidRDefault="00A1636C" w:rsidP="009927B1">
      <w:pPr>
        <w:jc w:val="both"/>
        <w:rPr>
          <w:sz w:val="28"/>
          <w:szCs w:val="28"/>
          <w:lang w:val="ro-RO"/>
        </w:rPr>
      </w:pPr>
      <w:r w:rsidRPr="00F32DF7">
        <w:rPr>
          <w:sz w:val="28"/>
          <w:szCs w:val="28"/>
          <w:lang w:val="ro-RO"/>
        </w:rPr>
        <w:t>Ciprian Silviu C</w:t>
      </w:r>
      <w:r w:rsidR="00CA13F1">
        <w:rPr>
          <w:sz w:val="28"/>
          <w:szCs w:val="28"/>
          <w:lang w:val="ro-RO"/>
        </w:rPr>
        <w:t>Ă</w:t>
      </w:r>
      <w:r w:rsidRPr="00F32DF7">
        <w:rPr>
          <w:sz w:val="28"/>
          <w:szCs w:val="28"/>
          <w:lang w:val="ro-RO"/>
        </w:rPr>
        <w:t>DARIU</w:t>
      </w:r>
    </w:p>
    <w:p w:rsidR="00CA13F1" w:rsidRDefault="00CA13F1" w:rsidP="009927B1">
      <w:pPr>
        <w:jc w:val="both"/>
        <w:rPr>
          <w:sz w:val="28"/>
          <w:szCs w:val="28"/>
          <w:lang w:val="ro-RO"/>
        </w:rPr>
      </w:pPr>
    </w:p>
    <w:p w:rsidR="00CA13F1" w:rsidRDefault="00CA13F1" w:rsidP="009927B1">
      <w:pPr>
        <w:jc w:val="both"/>
        <w:rPr>
          <w:sz w:val="28"/>
          <w:szCs w:val="28"/>
          <w:lang w:val="ro-RO"/>
        </w:rPr>
      </w:pPr>
    </w:p>
    <w:p w:rsidR="00CA13F1" w:rsidRDefault="00CA13F1" w:rsidP="009927B1">
      <w:pPr>
        <w:jc w:val="both"/>
        <w:rPr>
          <w:sz w:val="28"/>
          <w:szCs w:val="28"/>
          <w:lang w:val="ro-RO"/>
        </w:rPr>
      </w:pPr>
    </w:p>
    <w:p w:rsidR="009927B1" w:rsidRDefault="00A1636C" w:rsidP="00C55F65">
      <w:pPr>
        <w:jc w:val="right"/>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p>
    <w:p w:rsidR="00A1636C" w:rsidRPr="00F32DF7" w:rsidRDefault="00CA13F1" w:rsidP="009927B1">
      <w:pPr>
        <w:rPr>
          <w:sz w:val="28"/>
          <w:szCs w:val="28"/>
          <w:lang w:val="ro-RO"/>
        </w:rPr>
      </w:pPr>
      <w:r>
        <w:rPr>
          <w:sz w:val="28"/>
          <w:szCs w:val="28"/>
          <w:lang w:val="ro-RO"/>
        </w:rPr>
        <w:t>Ş</w:t>
      </w:r>
      <w:r w:rsidR="009927B1">
        <w:rPr>
          <w:sz w:val="28"/>
          <w:szCs w:val="28"/>
          <w:lang w:val="ro-RO"/>
        </w:rPr>
        <w:t xml:space="preserve">EF BIROU </w:t>
      </w:r>
      <w:r w:rsidR="009927B1">
        <w:rPr>
          <w:sz w:val="28"/>
          <w:szCs w:val="28"/>
          <w:lang w:val="ro-RO"/>
        </w:rPr>
        <w:tab/>
      </w:r>
      <w:r w:rsidR="009927B1">
        <w:rPr>
          <w:sz w:val="28"/>
          <w:szCs w:val="28"/>
          <w:lang w:val="ro-RO"/>
        </w:rPr>
        <w:tab/>
      </w:r>
      <w:r w:rsidR="009927B1">
        <w:rPr>
          <w:sz w:val="28"/>
          <w:szCs w:val="28"/>
          <w:lang w:val="ro-RO"/>
        </w:rPr>
        <w:tab/>
      </w:r>
      <w:r w:rsidR="009927B1">
        <w:rPr>
          <w:sz w:val="28"/>
          <w:szCs w:val="28"/>
          <w:lang w:val="ro-RO"/>
        </w:rPr>
        <w:tab/>
      </w:r>
      <w:r w:rsidR="009927B1">
        <w:rPr>
          <w:sz w:val="28"/>
          <w:szCs w:val="28"/>
          <w:lang w:val="ro-RO"/>
        </w:rPr>
        <w:tab/>
      </w:r>
      <w:r w:rsidR="009927B1">
        <w:rPr>
          <w:sz w:val="28"/>
          <w:szCs w:val="28"/>
          <w:lang w:val="ro-RO"/>
        </w:rPr>
        <w:tab/>
      </w:r>
      <w:r w:rsidR="009927B1">
        <w:rPr>
          <w:sz w:val="28"/>
          <w:szCs w:val="28"/>
          <w:lang w:val="ro-RO"/>
        </w:rPr>
        <w:tab/>
      </w:r>
      <w:r w:rsidR="009927B1">
        <w:rPr>
          <w:sz w:val="28"/>
          <w:szCs w:val="28"/>
          <w:lang w:val="ro-RO"/>
        </w:rPr>
        <w:tab/>
      </w:r>
      <w:r w:rsidR="009927B1">
        <w:rPr>
          <w:sz w:val="28"/>
          <w:szCs w:val="28"/>
          <w:lang w:val="ro-RO"/>
        </w:rPr>
        <w:tab/>
      </w:r>
      <w:r w:rsidR="00A1636C">
        <w:rPr>
          <w:sz w:val="28"/>
          <w:szCs w:val="28"/>
          <w:lang w:val="ro-RO"/>
        </w:rPr>
        <w:t xml:space="preserve">   </w:t>
      </w:r>
    </w:p>
    <w:p w:rsidR="00A1636C" w:rsidRDefault="009927B1" w:rsidP="009927B1">
      <w:pPr>
        <w:rPr>
          <w:sz w:val="28"/>
          <w:szCs w:val="28"/>
          <w:lang w:val="ro-RO"/>
        </w:rPr>
      </w:pPr>
      <w:r>
        <w:rPr>
          <w:sz w:val="28"/>
          <w:szCs w:val="28"/>
          <w:lang w:val="ro-RO"/>
        </w:rPr>
        <w:t>GABRIELA GHILEZAN</w:t>
      </w:r>
      <w:r>
        <w:rPr>
          <w:sz w:val="28"/>
          <w:szCs w:val="28"/>
          <w:lang w:val="ro-RO"/>
        </w:rPr>
        <w:tab/>
      </w:r>
      <w:r w:rsidR="00A1636C">
        <w:rPr>
          <w:sz w:val="28"/>
          <w:szCs w:val="28"/>
          <w:lang w:val="ro-RO"/>
        </w:rPr>
        <w:tab/>
      </w:r>
      <w:r w:rsidR="00A1636C">
        <w:rPr>
          <w:sz w:val="28"/>
          <w:szCs w:val="28"/>
          <w:lang w:val="ro-RO"/>
        </w:rPr>
        <w:tab/>
      </w:r>
      <w:r w:rsidR="00A1636C">
        <w:rPr>
          <w:sz w:val="28"/>
          <w:szCs w:val="28"/>
          <w:lang w:val="ro-RO"/>
        </w:rPr>
        <w:tab/>
      </w:r>
      <w:r w:rsidR="00A1636C">
        <w:rPr>
          <w:sz w:val="28"/>
          <w:szCs w:val="28"/>
          <w:lang w:val="ro-RO"/>
        </w:rPr>
        <w:tab/>
      </w:r>
      <w:r w:rsidR="00A1636C">
        <w:rPr>
          <w:sz w:val="28"/>
          <w:szCs w:val="28"/>
          <w:lang w:val="ro-RO"/>
        </w:rPr>
        <w:tab/>
      </w:r>
      <w:r w:rsidR="00A1636C">
        <w:rPr>
          <w:sz w:val="28"/>
          <w:szCs w:val="28"/>
          <w:lang w:val="ro-RO"/>
        </w:rPr>
        <w:tab/>
        <w:t xml:space="preserve">   </w:t>
      </w:r>
    </w:p>
    <w:p w:rsidR="00C55F65" w:rsidRDefault="00C55F65" w:rsidP="00A1636C">
      <w:pPr>
        <w:jc w:val="center"/>
        <w:rPr>
          <w:sz w:val="28"/>
          <w:szCs w:val="28"/>
          <w:lang w:val="ro-RO"/>
        </w:rPr>
      </w:pPr>
    </w:p>
    <w:p w:rsidR="009927B1" w:rsidRDefault="009927B1" w:rsidP="00A1636C">
      <w:pPr>
        <w:jc w:val="center"/>
        <w:rPr>
          <w:sz w:val="28"/>
          <w:szCs w:val="28"/>
          <w:lang w:val="ro-RO"/>
        </w:rPr>
      </w:pPr>
    </w:p>
    <w:p w:rsidR="00CA13F1" w:rsidRDefault="00CA13F1" w:rsidP="00A1636C">
      <w:pPr>
        <w:jc w:val="center"/>
        <w:rPr>
          <w:sz w:val="28"/>
          <w:szCs w:val="28"/>
          <w:lang w:val="ro-RO"/>
        </w:rPr>
      </w:pPr>
    </w:p>
    <w:p w:rsidR="00CA13F1" w:rsidRDefault="00CA13F1" w:rsidP="00A1636C">
      <w:pPr>
        <w:jc w:val="center"/>
        <w:rPr>
          <w:sz w:val="28"/>
          <w:szCs w:val="28"/>
          <w:lang w:val="ro-RO"/>
        </w:rPr>
      </w:pPr>
    </w:p>
    <w:p w:rsidR="00A1636C" w:rsidRDefault="00A1636C" w:rsidP="00A1636C">
      <w:pPr>
        <w:jc w:val="center"/>
        <w:rPr>
          <w:sz w:val="28"/>
          <w:szCs w:val="28"/>
          <w:lang w:val="ro-RO"/>
        </w:rPr>
      </w:pPr>
      <w:r>
        <w:rPr>
          <w:sz w:val="28"/>
          <w:szCs w:val="28"/>
          <w:lang w:val="ro-RO"/>
        </w:rPr>
        <w:t>ŞEF BIROU CONSULTANŢĂ</w:t>
      </w:r>
    </w:p>
    <w:p w:rsidR="00A1636C" w:rsidRDefault="00A1636C" w:rsidP="00A1636C">
      <w:pPr>
        <w:jc w:val="center"/>
        <w:rPr>
          <w:sz w:val="28"/>
          <w:szCs w:val="28"/>
          <w:lang w:val="ro-RO"/>
        </w:rPr>
      </w:pPr>
      <w:r>
        <w:rPr>
          <w:sz w:val="28"/>
          <w:szCs w:val="28"/>
          <w:lang w:val="ro-RO"/>
        </w:rPr>
        <w:t>JURIDICĂ</w:t>
      </w:r>
    </w:p>
    <w:p w:rsidR="00C55F65" w:rsidRDefault="00A1636C" w:rsidP="009927B1">
      <w:pPr>
        <w:jc w:val="center"/>
        <w:rPr>
          <w:sz w:val="16"/>
          <w:szCs w:val="16"/>
          <w:lang w:val="ro-RO"/>
        </w:rPr>
      </w:pPr>
      <w:r>
        <w:rPr>
          <w:sz w:val="28"/>
          <w:szCs w:val="28"/>
          <w:lang w:val="ro-RO"/>
        </w:rPr>
        <w:t>Daniel VĂCĂRESCU</w:t>
      </w:r>
    </w:p>
    <w:p w:rsidR="00CA13F1" w:rsidRDefault="00CA13F1" w:rsidP="000318AF">
      <w:pPr>
        <w:tabs>
          <w:tab w:val="center" w:pos="5270"/>
        </w:tabs>
        <w:rPr>
          <w:sz w:val="16"/>
          <w:szCs w:val="16"/>
          <w:lang w:val="ro-RO"/>
        </w:rPr>
      </w:pPr>
    </w:p>
    <w:p w:rsidR="00CA13F1" w:rsidRDefault="00CA13F1" w:rsidP="000318AF">
      <w:pPr>
        <w:tabs>
          <w:tab w:val="center" w:pos="5270"/>
        </w:tabs>
        <w:rPr>
          <w:sz w:val="16"/>
          <w:szCs w:val="16"/>
          <w:lang w:val="ro-RO"/>
        </w:rPr>
      </w:pPr>
    </w:p>
    <w:p w:rsidR="00CA13F1" w:rsidRDefault="00CA13F1" w:rsidP="000318AF">
      <w:pPr>
        <w:tabs>
          <w:tab w:val="center" w:pos="5270"/>
        </w:tabs>
        <w:rPr>
          <w:sz w:val="16"/>
          <w:szCs w:val="16"/>
          <w:lang w:val="ro-RO"/>
        </w:rPr>
      </w:pPr>
    </w:p>
    <w:p w:rsidR="00CA13F1" w:rsidRDefault="00CA13F1" w:rsidP="000318AF">
      <w:pPr>
        <w:tabs>
          <w:tab w:val="center" w:pos="5270"/>
        </w:tabs>
        <w:rPr>
          <w:sz w:val="16"/>
          <w:szCs w:val="16"/>
          <w:lang w:val="ro-RO"/>
        </w:rPr>
      </w:pPr>
    </w:p>
    <w:p w:rsidR="00CA13F1" w:rsidRDefault="00CA13F1" w:rsidP="000318AF">
      <w:pPr>
        <w:tabs>
          <w:tab w:val="center" w:pos="5270"/>
        </w:tabs>
        <w:rPr>
          <w:sz w:val="16"/>
          <w:szCs w:val="16"/>
          <w:lang w:val="ro-RO"/>
        </w:rPr>
      </w:pPr>
    </w:p>
    <w:p w:rsidR="009A5462" w:rsidRPr="00CC0819" w:rsidRDefault="003422E9" w:rsidP="000318AF">
      <w:pPr>
        <w:tabs>
          <w:tab w:val="center" w:pos="5270"/>
        </w:tabs>
        <w:rPr>
          <w:sz w:val="16"/>
          <w:szCs w:val="16"/>
          <w:lang w:val="ro-RO"/>
        </w:rPr>
      </w:pPr>
      <w:r w:rsidRPr="00CC0819">
        <w:rPr>
          <w:sz w:val="16"/>
          <w:szCs w:val="16"/>
          <w:lang w:val="ro-RO"/>
        </w:rPr>
        <w:t xml:space="preserve">Red/Dact </w:t>
      </w:r>
      <w:r w:rsidR="009927B1">
        <w:rPr>
          <w:sz w:val="16"/>
          <w:szCs w:val="16"/>
          <w:lang w:val="ro-RO"/>
        </w:rPr>
        <w:t>S.U</w:t>
      </w:r>
      <w:r w:rsidR="00CC0819" w:rsidRPr="00CC0819">
        <w:rPr>
          <w:sz w:val="16"/>
          <w:szCs w:val="16"/>
          <w:lang w:val="ro-RO"/>
        </w:rPr>
        <w:t>.</w:t>
      </w:r>
    </w:p>
    <w:sectPr w:rsidR="009A5462" w:rsidRPr="00CC0819" w:rsidSect="00977EE7">
      <w:headerReference w:type="default" r:id="rId7"/>
      <w:footerReference w:type="even" r:id="rId8"/>
      <w:footerReference w:type="default" r:id="rId9"/>
      <w:pgSz w:w="12242" w:h="15842" w:code="1"/>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5AA" w:rsidRDefault="009915AA">
      <w:r>
        <w:separator/>
      </w:r>
    </w:p>
  </w:endnote>
  <w:endnote w:type="continuationSeparator" w:id="0">
    <w:p w:rsidR="009915AA" w:rsidRDefault="009915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AA" w:rsidRDefault="003F6827" w:rsidP="0037475D">
    <w:pPr>
      <w:pStyle w:val="Footer"/>
      <w:framePr w:wrap="around" w:vAnchor="text" w:hAnchor="margin" w:xAlign="center" w:y="1"/>
      <w:rPr>
        <w:rStyle w:val="PageNumber"/>
      </w:rPr>
    </w:pPr>
    <w:r>
      <w:rPr>
        <w:rStyle w:val="PageNumber"/>
      </w:rPr>
      <w:fldChar w:fldCharType="begin"/>
    </w:r>
    <w:r w:rsidR="009915AA">
      <w:rPr>
        <w:rStyle w:val="PageNumber"/>
      </w:rPr>
      <w:instrText xml:space="preserve">PAGE  </w:instrText>
    </w:r>
    <w:r>
      <w:rPr>
        <w:rStyle w:val="PageNumber"/>
      </w:rPr>
      <w:fldChar w:fldCharType="end"/>
    </w:r>
  </w:p>
  <w:p w:rsidR="009915AA" w:rsidRDefault="00991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AA" w:rsidRPr="00593485" w:rsidRDefault="003F6827"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009915AA" w:rsidRPr="00593485">
      <w:rPr>
        <w:rStyle w:val="PageNumber"/>
        <w:sz w:val="20"/>
        <w:szCs w:val="20"/>
      </w:rPr>
      <w:instrText xml:space="preserve">PAGE  </w:instrText>
    </w:r>
    <w:r w:rsidRPr="00593485">
      <w:rPr>
        <w:rStyle w:val="PageNumber"/>
        <w:sz w:val="20"/>
        <w:szCs w:val="20"/>
      </w:rPr>
      <w:fldChar w:fldCharType="separate"/>
    </w:r>
    <w:r w:rsidR="00CA13F1">
      <w:rPr>
        <w:rStyle w:val="PageNumber"/>
        <w:noProof/>
        <w:sz w:val="20"/>
        <w:szCs w:val="20"/>
      </w:rPr>
      <w:t>3</w:t>
    </w:r>
    <w:r w:rsidRPr="00593485">
      <w:rPr>
        <w:rStyle w:val="PageNumber"/>
        <w:sz w:val="20"/>
        <w:szCs w:val="20"/>
      </w:rPr>
      <w:fldChar w:fldCharType="end"/>
    </w:r>
  </w:p>
  <w:p w:rsidR="009915AA" w:rsidRPr="00F77981" w:rsidRDefault="009915AA" w:rsidP="00C43174">
    <w:pPr>
      <w:ind w:firstLine="709"/>
      <w:jc w:val="right"/>
      <w:rPr>
        <w:sz w:val="20"/>
        <w:szCs w:val="20"/>
        <w:lang w:val="ro-RO"/>
      </w:rPr>
    </w:pPr>
    <w:r w:rsidRPr="00F77981">
      <w:rPr>
        <w:sz w:val="20"/>
        <w:szCs w:val="20"/>
        <w:lang w:val="ro-RO"/>
      </w:rPr>
      <w:t>Cod F</w:t>
    </w:r>
    <w:r>
      <w:rPr>
        <w:sz w:val="20"/>
        <w:szCs w:val="20"/>
        <w:lang w:val="ro-RO"/>
      </w:rPr>
      <w:t>O</w:t>
    </w:r>
    <w:r w:rsidRPr="00F77981">
      <w:rPr>
        <w:sz w:val="20"/>
        <w:szCs w:val="20"/>
        <w:lang w:val="ro-RO"/>
      </w:rPr>
      <w:t xml:space="preserve"> 53-01, ver. </w:t>
    </w:r>
    <w:r>
      <w:rPr>
        <w:sz w:val="20"/>
        <w:szCs w:val="20"/>
        <w:lang w:val="ro-RO"/>
      </w:rPr>
      <w:t>2</w:t>
    </w:r>
  </w:p>
  <w:p w:rsidR="009915AA" w:rsidRDefault="009915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5AA" w:rsidRDefault="009915AA">
      <w:r>
        <w:separator/>
      </w:r>
    </w:p>
  </w:footnote>
  <w:footnote w:type="continuationSeparator" w:id="0">
    <w:p w:rsidR="009915AA" w:rsidRDefault="00991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1743"/>
      <w:gridCol w:w="8461"/>
    </w:tblGrid>
    <w:tr w:rsidR="009915AA" w:rsidRPr="003E2593" w:rsidTr="002E46AC">
      <w:trPr>
        <w:trHeight w:val="964"/>
      </w:trPr>
      <w:tc>
        <w:tcPr>
          <w:tcW w:w="854" w:type="pct"/>
          <w:tcBorders>
            <w:bottom w:val="nil"/>
            <w:right w:val="single" w:sz="24" w:space="0" w:color="C0504D"/>
          </w:tcBorders>
        </w:tcPr>
        <w:p w:rsidR="009915AA" w:rsidRPr="007B7F10" w:rsidRDefault="003F6827" w:rsidP="00755625">
          <w:pPr>
            <w:ind w:right="451"/>
            <w:jc w:val="right"/>
            <w:rPr>
              <w:rFonts w:ascii="Calibri" w:hAnsi="Calibri"/>
              <w:b/>
              <w:color w:val="595959"/>
            </w:rPr>
          </w:pPr>
          <w:r w:rsidRPr="003F6827">
            <w:rPr>
              <w:rFonts w:ascii="Calibri" w:hAnsi="Calibri"/>
              <w:b/>
              <w:noProof/>
              <w:color w:val="595959"/>
            </w:rPr>
            <w:pict>
              <v:rect id="_x0000_s2049" style="position:absolute;left:0;text-align:left;margin-left:3.8pt;margin-top:.6pt;width:65.05pt;height:110.95pt;z-index:251657728;mso-position-horizontal-relative:page;mso-position-vertical-relative:page" wrapcoords="0 0" filled="f" stroked="f">
                <v:textbox style="mso-next-textbox:#_x0000_s2049">
                  <w:txbxContent>
                    <w:p w:rsidR="009915AA" w:rsidRPr="002E46AC" w:rsidRDefault="009915AA" w:rsidP="00CE2447">
                      <w:pPr>
                        <w:rPr>
                          <w:noProof/>
                          <w:sz w:val="16"/>
                          <w:szCs w:val="16"/>
                        </w:rPr>
                      </w:pPr>
                      <w:r>
                        <w:rPr>
                          <w:noProof/>
                          <w:szCs w:val="20"/>
                          <w:lang w:val="ro-RO" w:eastAsia="ro-RO"/>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146" w:type="pct"/>
          <w:tcBorders>
            <w:left w:val="single" w:sz="24" w:space="0" w:color="C0504D"/>
            <w:bottom w:val="nil"/>
          </w:tcBorders>
        </w:tcPr>
        <w:p w:rsidR="009915AA" w:rsidRPr="003E2593" w:rsidRDefault="009915AA" w:rsidP="003E2593">
          <w:pPr>
            <w:contextualSpacing/>
            <w:jc w:val="right"/>
            <w:rPr>
              <w:rFonts w:ascii="Calibri" w:hAnsi="Calibri"/>
              <w:b/>
              <w:bCs/>
              <w:spacing w:val="60"/>
              <w:sz w:val="16"/>
              <w:szCs w:val="16"/>
              <w:lang w:val="it-IT"/>
            </w:rPr>
          </w:pPr>
          <w:r w:rsidRPr="003E2593">
            <w:rPr>
              <w:rFonts w:ascii="Calibri" w:hAnsi="Calibri"/>
              <w:b/>
              <w:bCs/>
              <w:spacing w:val="60"/>
              <w:sz w:val="16"/>
              <w:szCs w:val="16"/>
              <w:lang w:val="it-IT"/>
            </w:rPr>
            <w:t>ROMÂNIA</w:t>
          </w:r>
        </w:p>
        <w:p w:rsidR="009915AA" w:rsidRPr="003E2593" w:rsidRDefault="009915AA" w:rsidP="003E2593">
          <w:pPr>
            <w:contextualSpacing/>
            <w:jc w:val="right"/>
            <w:rPr>
              <w:rFonts w:ascii="Calibri" w:hAnsi="Calibri"/>
              <w:b/>
              <w:bCs/>
              <w:spacing w:val="60"/>
              <w:sz w:val="16"/>
              <w:szCs w:val="16"/>
              <w:lang w:val="it-IT"/>
            </w:rPr>
          </w:pPr>
        </w:p>
        <w:p w:rsidR="009915AA" w:rsidRPr="003E2593" w:rsidRDefault="009915AA" w:rsidP="003E2593">
          <w:pPr>
            <w:contextualSpacing/>
            <w:jc w:val="right"/>
            <w:rPr>
              <w:rFonts w:ascii="Calibri" w:hAnsi="Calibri"/>
              <w:bCs/>
              <w:spacing w:val="60"/>
              <w:sz w:val="16"/>
              <w:szCs w:val="20"/>
              <w:lang w:val="it-IT"/>
            </w:rPr>
          </w:pPr>
          <w:r w:rsidRPr="003E2593">
            <w:rPr>
              <w:rFonts w:ascii="Calibri" w:hAnsi="Calibri"/>
              <w:bCs/>
              <w:spacing w:val="60"/>
              <w:sz w:val="16"/>
              <w:szCs w:val="20"/>
              <w:lang w:val="it-IT"/>
            </w:rPr>
            <w:t>JUDEŢUL TIMIŞ</w:t>
          </w:r>
        </w:p>
        <w:p w:rsidR="009915AA" w:rsidRPr="003E2593" w:rsidRDefault="009915AA" w:rsidP="003E2593">
          <w:pPr>
            <w:contextualSpacing/>
            <w:jc w:val="right"/>
            <w:rPr>
              <w:rFonts w:ascii="Calibri" w:hAnsi="Calibri"/>
              <w:b/>
              <w:bCs/>
              <w:spacing w:val="60"/>
              <w:sz w:val="16"/>
              <w:szCs w:val="20"/>
              <w:lang w:val="it-IT"/>
            </w:rPr>
          </w:pPr>
          <w:r w:rsidRPr="003E2593">
            <w:rPr>
              <w:rFonts w:ascii="Calibri" w:hAnsi="Calibri"/>
              <w:bCs/>
              <w:spacing w:val="60"/>
              <w:sz w:val="16"/>
              <w:szCs w:val="20"/>
              <w:lang w:val="it-IT"/>
            </w:rPr>
            <w:t>MUNICIPIUL TIMIŞOARA</w:t>
          </w:r>
        </w:p>
        <w:p w:rsidR="009915AA" w:rsidRDefault="009915AA" w:rsidP="003E2593">
          <w:pPr>
            <w:contextualSpacing/>
            <w:jc w:val="right"/>
            <w:rPr>
              <w:rFonts w:ascii="Calibri" w:hAnsi="Calibri"/>
              <w:bCs/>
              <w:spacing w:val="60"/>
              <w:sz w:val="16"/>
              <w:szCs w:val="20"/>
              <w:lang w:val="it-IT"/>
            </w:rPr>
          </w:pPr>
          <w:r w:rsidRPr="003E2593">
            <w:rPr>
              <w:rFonts w:ascii="Calibri" w:hAnsi="Calibri"/>
              <w:bCs/>
              <w:spacing w:val="60"/>
              <w:sz w:val="16"/>
              <w:szCs w:val="20"/>
              <w:lang w:val="it-IT"/>
            </w:rPr>
            <w:t>DIRECTIA URBANISM</w:t>
          </w:r>
        </w:p>
        <w:p w:rsidR="009915AA" w:rsidRPr="00897BFB" w:rsidRDefault="009915AA" w:rsidP="00C43174">
          <w:pPr>
            <w:jc w:val="right"/>
            <w:rPr>
              <w:rFonts w:ascii="Calibri" w:hAnsi="Calibri" w:cs="Calibri"/>
              <w:bCs/>
              <w:spacing w:val="60"/>
              <w:sz w:val="16"/>
              <w:szCs w:val="20"/>
              <w:lang w:val="it-IT"/>
            </w:rPr>
          </w:pPr>
          <w:r w:rsidRPr="00897BFB">
            <w:rPr>
              <w:rFonts w:ascii="Calibri" w:hAnsi="Calibri" w:cs="Calibri"/>
              <w:bCs/>
              <w:spacing w:val="60"/>
              <w:sz w:val="16"/>
              <w:szCs w:val="20"/>
              <w:lang w:val="it-IT"/>
            </w:rPr>
            <w:t>SERVICIUL DEZVOLTARE URBANA SI CONSERVARE SI REABILITARE CLADIRI ISTORICE</w:t>
          </w:r>
        </w:p>
        <w:p w:rsidR="009915AA" w:rsidRPr="00E7461C" w:rsidRDefault="009915AA" w:rsidP="00C43174">
          <w:pPr>
            <w:spacing w:line="480" w:lineRule="auto"/>
            <w:contextualSpacing/>
            <w:jc w:val="right"/>
            <w:rPr>
              <w:rFonts w:ascii="Calibri" w:hAnsi="Calibri"/>
              <w:bCs/>
              <w:spacing w:val="60"/>
              <w:sz w:val="16"/>
              <w:szCs w:val="20"/>
              <w:lang w:val="it-IT"/>
            </w:rPr>
          </w:pPr>
          <w:r>
            <w:rPr>
              <w:rFonts w:ascii="Calibri" w:hAnsi="Calibri"/>
              <w:bCs/>
              <w:spacing w:val="60"/>
              <w:sz w:val="16"/>
              <w:szCs w:val="20"/>
              <w:lang w:val="it-IT"/>
            </w:rPr>
            <w:t xml:space="preserve">BIROUL </w:t>
          </w:r>
          <w:r>
            <w:rPr>
              <w:rFonts w:ascii="Calibri" w:hAnsi="Calibri"/>
              <w:bCs/>
              <w:spacing w:val="60"/>
              <w:sz w:val="16"/>
              <w:szCs w:val="20"/>
              <w:lang w:val="ro-RO"/>
            </w:rPr>
            <w:t>AVIZARE CONFORMITATI PUG/PUD/PUZ</w:t>
          </w:r>
        </w:p>
        <w:p w:rsidR="009915AA" w:rsidRPr="00C46F4F" w:rsidRDefault="009915AA" w:rsidP="003E2593">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9915AA" w:rsidRPr="003E2593" w:rsidRDefault="009915AA" w:rsidP="003E2593">
          <w:pPr>
            <w:contextualSpacing/>
            <w:jc w:val="right"/>
            <w:rPr>
              <w:rFonts w:ascii="Calibri" w:hAnsi="Calibri"/>
              <w:bCs/>
              <w:spacing w:val="60"/>
              <w:sz w:val="12"/>
              <w:szCs w:val="12"/>
              <w:lang w:val="it-IT"/>
            </w:rPr>
          </w:pPr>
          <w:r w:rsidRPr="003E2593">
            <w:rPr>
              <w:rFonts w:ascii="Calibri" w:hAnsi="Calibri"/>
              <w:bCs/>
              <w:spacing w:val="60"/>
              <w:sz w:val="12"/>
              <w:szCs w:val="12"/>
              <w:lang w:val="it-IT"/>
            </w:rPr>
            <w:t>e-mail:institutiaarhitectuluisef@primariatm.ro, internet:www.primariatm.ro</w:t>
          </w:r>
        </w:p>
      </w:tc>
    </w:tr>
  </w:tbl>
  <w:p w:rsidR="009915AA" w:rsidRPr="003E2593" w:rsidRDefault="009915AA" w:rsidP="002E46AC">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B242D"/>
    <w:multiLevelType w:val="hybridMultilevel"/>
    <w:tmpl w:val="0A023040"/>
    <w:lvl w:ilvl="0" w:tplc="8FDC75D4">
      <w:start w:val="1"/>
      <w:numFmt w:val="bullet"/>
      <w:lvlText w:val=""/>
      <w:lvlJc w:val="left"/>
      <w:pPr>
        <w:tabs>
          <w:tab w:val="num" w:pos="1713"/>
        </w:tabs>
        <w:ind w:left="1713" w:hanging="360"/>
      </w:pPr>
      <w:rPr>
        <w:rFonts w:ascii="Symbol" w:hAnsi="Symbol" w:hint="default"/>
      </w:rPr>
    </w:lvl>
    <w:lvl w:ilvl="1" w:tplc="D77C331E" w:tentative="1">
      <w:start w:val="1"/>
      <w:numFmt w:val="bullet"/>
      <w:lvlText w:val="o"/>
      <w:lvlJc w:val="left"/>
      <w:pPr>
        <w:tabs>
          <w:tab w:val="num" w:pos="2433"/>
        </w:tabs>
        <w:ind w:left="2433" w:hanging="360"/>
      </w:pPr>
      <w:rPr>
        <w:rFonts w:ascii="Courier New" w:hAnsi="Courier New" w:hint="default"/>
      </w:rPr>
    </w:lvl>
    <w:lvl w:ilvl="2" w:tplc="6B448C48" w:tentative="1">
      <w:start w:val="1"/>
      <w:numFmt w:val="bullet"/>
      <w:lvlText w:val=""/>
      <w:lvlJc w:val="left"/>
      <w:pPr>
        <w:tabs>
          <w:tab w:val="num" w:pos="3153"/>
        </w:tabs>
        <w:ind w:left="3153" w:hanging="360"/>
      </w:pPr>
      <w:rPr>
        <w:rFonts w:ascii="Wingdings" w:hAnsi="Wingdings" w:hint="default"/>
      </w:rPr>
    </w:lvl>
    <w:lvl w:ilvl="3" w:tplc="163C69E4" w:tentative="1">
      <w:start w:val="1"/>
      <w:numFmt w:val="bullet"/>
      <w:lvlText w:val=""/>
      <w:lvlJc w:val="left"/>
      <w:pPr>
        <w:tabs>
          <w:tab w:val="num" w:pos="3873"/>
        </w:tabs>
        <w:ind w:left="3873" w:hanging="360"/>
      </w:pPr>
      <w:rPr>
        <w:rFonts w:ascii="Symbol" w:hAnsi="Symbol" w:hint="default"/>
      </w:rPr>
    </w:lvl>
    <w:lvl w:ilvl="4" w:tplc="ABAC62F4" w:tentative="1">
      <w:start w:val="1"/>
      <w:numFmt w:val="bullet"/>
      <w:lvlText w:val="o"/>
      <w:lvlJc w:val="left"/>
      <w:pPr>
        <w:tabs>
          <w:tab w:val="num" w:pos="4593"/>
        </w:tabs>
        <w:ind w:left="4593" w:hanging="360"/>
      </w:pPr>
      <w:rPr>
        <w:rFonts w:ascii="Courier New" w:hAnsi="Courier New" w:hint="default"/>
      </w:rPr>
    </w:lvl>
    <w:lvl w:ilvl="5" w:tplc="BEA2022E" w:tentative="1">
      <w:start w:val="1"/>
      <w:numFmt w:val="bullet"/>
      <w:lvlText w:val=""/>
      <w:lvlJc w:val="left"/>
      <w:pPr>
        <w:tabs>
          <w:tab w:val="num" w:pos="5313"/>
        </w:tabs>
        <w:ind w:left="5313" w:hanging="360"/>
      </w:pPr>
      <w:rPr>
        <w:rFonts w:ascii="Wingdings" w:hAnsi="Wingdings" w:hint="default"/>
      </w:rPr>
    </w:lvl>
    <w:lvl w:ilvl="6" w:tplc="20B07EB4" w:tentative="1">
      <w:start w:val="1"/>
      <w:numFmt w:val="bullet"/>
      <w:lvlText w:val=""/>
      <w:lvlJc w:val="left"/>
      <w:pPr>
        <w:tabs>
          <w:tab w:val="num" w:pos="6033"/>
        </w:tabs>
        <w:ind w:left="6033" w:hanging="360"/>
      </w:pPr>
      <w:rPr>
        <w:rFonts w:ascii="Symbol" w:hAnsi="Symbol" w:hint="default"/>
      </w:rPr>
    </w:lvl>
    <w:lvl w:ilvl="7" w:tplc="4AC607B0" w:tentative="1">
      <w:start w:val="1"/>
      <w:numFmt w:val="bullet"/>
      <w:lvlText w:val="o"/>
      <w:lvlJc w:val="left"/>
      <w:pPr>
        <w:tabs>
          <w:tab w:val="num" w:pos="6753"/>
        </w:tabs>
        <w:ind w:left="6753" w:hanging="360"/>
      </w:pPr>
      <w:rPr>
        <w:rFonts w:ascii="Courier New" w:hAnsi="Courier New" w:hint="default"/>
      </w:rPr>
    </w:lvl>
    <w:lvl w:ilvl="8" w:tplc="2F821456" w:tentative="1">
      <w:start w:val="1"/>
      <w:numFmt w:val="bullet"/>
      <w:lvlText w:val=""/>
      <w:lvlJc w:val="left"/>
      <w:pPr>
        <w:tabs>
          <w:tab w:val="num" w:pos="7473"/>
        </w:tabs>
        <w:ind w:left="7473" w:hanging="360"/>
      </w:pPr>
      <w:rPr>
        <w:rFonts w:ascii="Wingdings" w:hAnsi="Wingdings" w:hint="default"/>
      </w:rPr>
    </w:lvl>
  </w:abstractNum>
  <w:abstractNum w:abstractNumId="1">
    <w:nsid w:val="38A41B05"/>
    <w:multiLevelType w:val="singleLevel"/>
    <w:tmpl w:val="7060B438"/>
    <w:lvl w:ilvl="0">
      <w:numFmt w:val="bullet"/>
      <w:lvlText w:val="-"/>
      <w:lvlJc w:val="left"/>
      <w:pPr>
        <w:tabs>
          <w:tab w:val="num" w:pos="420"/>
        </w:tabs>
        <w:ind w:left="420" w:hanging="360"/>
      </w:pPr>
      <w:rPr>
        <w:rFonts w:hint="default"/>
      </w:rPr>
    </w:lvl>
  </w:abstractNum>
  <w:abstractNum w:abstractNumId="2">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3">
    <w:nsid w:val="65CD26A8"/>
    <w:multiLevelType w:val="hybridMultilevel"/>
    <w:tmpl w:val="2944A16A"/>
    <w:lvl w:ilvl="0" w:tplc="5C0217C4">
      <w:start w:val="1"/>
      <w:numFmt w:val="decimal"/>
      <w:lvlText w:val="%1."/>
      <w:lvlJc w:val="left"/>
      <w:pPr>
        <w:ind w:left="1755" w:hanging="103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hdrShapeDefaults>
    <o:shapedefaults v:ext="edit" spidmax="2051">
      <o:colormenu v:ext="edit" strokecolor="red"/>
    </o:shapedefaults>
    <o:shapelayout v:ext="edit">
      <o:idmap v:ext="edit" data="2"/>
    </o:shapelayout>
  </w:hdrShapeDefaults>
  <w:footnotePr>
    <w:footnote w:id="-1"/>
    <w:footnote w:id="0"/>
  </w:footnotePr>
  <w:endnotePr>
    <w:endnote w:id="-1"/>
    <w:endnote w:id="0"/>
  </w:endnotePr>
  <w:compat/>
  <w:rsids>
    <w:rsidRoot w:val="00927FE7"/>
    <w:rsid w:val="0000076C"/>
    <w:rsid w:val="00000829"/>
    <w:rsid w:val="00001E7A"/>
    <w:rsid w:val="00003B60"/>
    <w:rsid w:val="0001333F"/>
    <w:rsid w:val="0001736F"/>
    <w:rsid w:val="00022BA8"/>
    <w:rsid w:val="00026CD5"/>
    <w:rsid w:val="000318AF"/>
    <w:rsid w:val="000334DE"/>
    <w:rsid w:val="000379F2"/>
    <w:rsid w:val="000426D7"/>
    <w:rsid w:val="00043FAB"/>
    <w:rsid w:val="00051A56"/>
    <w:rsid w:val="00056340"/>
    <w:rsid w:val="000647D6"/>
    <w:rsid w:val="00065C1B"/>
    <w:rsid w:val="0006649D"/>
    <w:rsid w:val="00070A7F"/>
    <w:rsid w:val="000714EF"/>
    <w:rsid w:val="000743BF"/>
    <w:rsid w:val="00076DF4"/>
    <w:rsid w:val="00077C19"/>
    <w:rsid w:val="00077E09"/>
    <w:rsid w:val="000813A7"/>
    <w:rsid w:val="00082708"/>
    <w:rsid w:val="000845D4"/>
    <w:rsid w:val="00085C46"/>
    <w:rsid w:val="00092FB4"/>
    <w:rsid w:val="00093F60"/>
    <w:rsid w:val="000943D6"/>
    <w:rsid w:val="00096D8F"/>
    <w:rsid w:val="000977D0"/>
    <w:rsid w:val="000A500A"/>
    <w:rsid w:val="000A7648"/>
    <w:rsid w:val="000B10BB"/>
    <w:rsid w:val="000B161D"/>
    <w:rsid w:val="000B52A9"/>
    <w:rsid w:val="000B6CBE"/>
    <w:rsid w:val="000C65F3"/>
    <w:rsid w:val="000D1F27"/>
    <w:rsid w:val="000E38BC"/>
    <w:rsid w:val="000E6349"/>
    <w:rsid w:val="000F5BE3"/>
    <w:rsid w:val="00103A54"/>
    <w:rsid w:val="00105488"/>
    <w:rsid w:val="001131F1"/>
    <w:rsid w:val="00121639"/>
    <w:rsid w:val="00121860"/>
    <w:rsid w:val="00133E6F"/>
    <w:rsid w:val="00134394"/>
    <w:rsid w:val="001367D3"/>
    <w:rsid w:val="00137137"/>
    <w:rsid w:val="001400D6"/>
    <w:rsid w:val="00141780"/>
    <w:rsid w:val="0014277B"/>
    <w:rsid w:val="001429DD"/>
    <w:rsid w:val="00143050"/>
    <w:rsid w:val="00146D10"/>
    <w:rsid w:val="00157537"/>
    <w:rsid w:val="001609C3"/>
    <w:rsid w:val="00160E69"/>
    <w:rsid w:val="00161A2A"/>
    <w:rsid w:val="00161F03"/>
    <w:rsid w:val="0016337F"/>
    <w:rsid w:val="00167412"/>
    <w:rsid w:val="001709E4"/>
    <w:rsid w:val="00172D81"/>
    <w:rsid w:val="0017670F"/>
    <w:rsid w:val="0017711B"/>
    <w:rsid w:val="001807E5"/>
    <w:rsid w:val="001827BA"/>
    <w:rsid w:val="001870A5"/>
    <w:rsid w:val="00190A40"/>
    <w:rsid w:val="00193E5F"/>
    <w:rsid w:val="00195D00"/>
    <w:rsid w:val="001976BC"/>
    <w:rsid w:val="001A0F3C"/>
    <w:rsid w:val="001A2347"/>
    <w:rsid w:val="001A4BB2"/>
    <w:rsid w:val="001A4F80"/>
    <w:rsid w:val="001A510B"/>
    <w:rsid w:val="001A534A"/>
    <w:rsid w:val="001A644C"/>
    <w:rsid w:val="001A7200"/>
    <w:rsid w:val="001B211E"/>
    <w:rsid w:val="001B3796"/>
    <w:rsid w:val="001B58EC"/>
    <w:rsid w:val="001B5E10"/>
    <w:rsid w:val="001B785F"/>
    <w:rsid w:val="001C1EB6"/>
    <w:rsid w:val="001C21BA"/>
    <w:rsid w:val="001C3B48"/>
    <w:rsid w:val="001C7724"/>
    <w:rsid w:val="001D004A"/>
    <w:rsid w:val="001D0300"/>
    <w:rsid w:val="001E08FF"/>
    <w:rsid w:val="001E1B69"/>
    <w:rsid w:val="001E335D"/>
    <w:rsid w:val="001E6AEA"/>
    <w:rsid w:val="001E7C4A"/>
    <w:rsid w:val="001F0337"/>
    <w:rsid w:val="001F42A9"/>
    <w:rsid w:val="001F4FA4"/>
    <w:rsid w:val="001F64A0"/>
    <w:rsid w:val="001F7198"/>
    <w:rsid w:val="00201F50"/>
    <w:rsid w:val="00212EFA"/>
    <w:rsid w:val="00215151"/>
    <w:rsid w:val="00215BF9"/>
    <w:rsid w:val="00221C1E"/>
    <w:rsid w:val="00223C4E"/>
    <w:rsid w:val="00223FBA"/>
    <w:rsid w:val="00230946"/>
    <w:rsid w:val="0023764F"/>
    <w:rsid w:val="002409A5"/>
    <w:rsid w:val="00241CA7"/>
    <w:rsid w:val="00244AD8"/>
    <w:rsid w:val="00244E01"/>
    <w:rsid w:val="002505D6"/>
    <w:rsid w:val="00252422"/>
    <w:rsid w:val="00256EA5"/>
    <w:rsid w:val="0026003D"/>
    <w:rsid w:val="00263D00"/>
    <w:rsid w:val="00266518"/>
    <w:rsid w:val="00267506"/>
    <w:rsid w:val="00270C37"/>
    <w:rsid w:val="002728CB"/>
    <w:rsid w:val="002733D2"/>
    <w:rsid w:val="002745FB"/>
    <w:rsid w:val="00287B3E"/>
    <w:rsid w:val="0029162E"/>
    <w:rsid w:val="002947FC"/>
    <w:rsid w:val="002962C6"/>
    <w:rsid w:val="00297BA3"/>
    <w:rsid w:val="002A171E"/>
    <w:rsid w:val="002A1ABE"/>
    <w:rsid w:val="002A5593"/>
    <w:rsid w:val="002A5DE1"/>
    <w:rsid w:val="002A7CF2"/>
    <w:rsid w:val="002B27FB"/>
    <w:rsid w:val="002B35D9"/>
    <w:rsid w:val="002B6EEA"/>
    <w:rsid w:val="002B7175"/>
    <w:rsid w:val="002C009F"/>
    <w:rsid w:val="002D1CA5"/>
    <w:rsid w:val="002D7CB1"/>
    <w:rsid w:val="002E4050"/>
    <w:rsid w:val="002E46AC"/>
    <w:rsid w:val="002E4B84"/>
    <w:rsid w:val="002E611D"/>
    <w:rsid w:val="002F34BF"/>
    <w:rsid w:val="002F49F2"/>
    <w:rsid w:val="002F50B4"/>
    <w:rsid w:val="002F676F"/>
    <w:rsid w:val="002F7720"/>
    <w:rsid w:val="0030277C"/>
    <w:rsid w:val="00303D23"/>
    <w:rsid w:val="0031045B"/>
    <w:rsid w:val="00315BAF"/>
    <w:rsid w:val="003170CB"/>
    <w:rsid w:val="0031738D"/>
    <w:rsid w:val="00322616"/>
    <w:rsid w:val="00322D58"/>
    <w:rsid w:val="00327AA5"/>
    <w:rsid w:val="00333F40"/>
    <w:rsid w:val="00337A2F"/>
    <w:rsid w:val="00341C07"/>
    <w:rsid w:val="003422E9"/>
    <w:rsid w:val="0034477A"/>
    <w:rsid w:val="003571A3"/>
    <w:rsid w:val="00363A5C"/>
    <w:rsid w:val="0036586E"/>
    <w:rsid w:val="003714B3"/>
    <w:rsid w:val="00371CBB"/>
    <w:rsid w:val="003728FF"/>
    <w:rsid w:val="00373851"/>
    <w:rsid w:val="0037475D"/>
    <w:rsid w:val="00377451"/>
    <w:rsid w:val="00377478"/>
    <w:rsid w:val="00383BCD"/>
    <w:rsid w:val="00383BF8"/>
    <w:rsid w:val="00385384"/>
    <w:rsid w:val="003869AB"/>
    <w:rsid w:val="00395A43"/>
    <w:rsid w:val="003A171F"/>
    <w:rsid w:val="003A19F5"/>
    <w:rsid w:val="003A3803"/>
    <w:rsid w:val="003A4F97"/>
    <w:rsid w:val="003B53DF"/>
    <w:rsid w:val="003B616B"/>
    <w:rsid w:val="003B62C6"/>
    <w:rsid w:val="003C2E66"/>
    <w:rsid w:val="003C748A"/>
    <w:rsid w:val="003D469E"/>
    <w:rsid w:val="003D5231"/>
    <w:rsid w:val="003D5E97"/>
    <w:rsid w:val="003D6CAA"/>
    <w:rsid w:val="003E2593"/>
    <w:rsid w:val="003E578E"/>
    <w:rsid w:val="003E57AB"/>
    <w:rsid w:val="003E638B"/>
    <w:rsid w:val="003F1118"/>
    <w:rsid w:val="003F6827"/>
    <w:rsid w:val="003F6D25"/>
    <w:rsid w:val="0040403E"/>
    <w:rsid w:val="00404951"/>
    <w:rsid w:val="004100DE"/>
    <w:rsid w:val="004102EE"/>
    <w:rsid w:val="004114A0"/>
    <w:rsid w:val="00412579"/>
    <w:rsid w:val="00413E27"/>
    <w:rsid w:val="004147A1"/>
    <w:rsid w:val="00421243"/>
    <w:rsid w:val="004304FD"/>
    <w:rsid w:val="00430D3D"/>
    <w:rsid w:val="00431B8A"/>
    <w:rsid w:val="00433579"/>
    <w:rsid w:val="00434515"/>
    <w:rsid w:val="004507D2"/>
    <w:rsid w:val="00454E60"/>
    <w:rsid w:val="004550D9"/>
    <w:rsid w:val="00455207"/>
    <w:rsid w:val="00456015"/>
    <w:rsid w:val="004637BE"/>
    <w:rsid w:val="00466073"/>
    <w:rsid w:val="0046717E"/>
    <w:rsid w:val="00484FE4"/>
    <w:rsid w:val="004862E2"/>
    <w:rsid w:val="004A1823"/>
    <w:rsid w:val="004B2065"/>
    <w:rsid w:val="004B6452"/>
    <w:rsid w:val="004B7A23"/>
    <w:rsid w:val="004C2C56"/>
    <w:rsid w:val="004C767C"/>
    <w:rsid w:val="004D018D"/>
    <w:rsid w:val="004E2D28"/>
    <w:rsid w:val="004E3FB8"/>
    <w:rsid w:val="004E5CC9"/>
    <w:rsid w:val="004F21AC"/>
    <w:rsid w:val="004F4218"/>
    <w:rsid w:val="00500796"/>
    <w:rsid w:val="00510D06"/>
    <w:rsid w:val="00511588"/>
    <w:rsid w:val="00516E1D"/>
    <w:rsid w:val="0051748B"/>
    <w:rsid w:val="0052424B"/>
    <w:rsid w:val="005259DC"/>
    <w:rsid w:val="0053266C"/>
    <w:rsid w:val="00536E7F"/>
    <w:rsid w:val="005466E5"/>
    <w:rsid w:val="005806BD"/>
    <w:rsid w:val="005838D5"/>
    <w:rsid w:val="00591296"/>
    <w:rsid w:val="005920EE"/>
    <w:rsid w:val="00592776"/>
    <w:rsid w:val="00592AB8"/>
    <w:rsid w:val="00593485"/>
    <w:rsid w:val="00597410"/>
    <w:rsid w:val="005A4B0E"/>
    <w:rsid w:val="005A70E7"/>
    <w:rsid w:val="005B0A58"/>
    <w:rsid w:val="005B2EF7"/>
    <w:rsid w:val="005B5C0F"/>
    <w:rsid w:val="005B5E2C"/>
    <w:rsid w:val="005B6B44"/>
    <w:rsid w:val="005B6EBC"/>
    <w:rsid w:val="005B7812"/>
    <w:rsid w:val="005C2FFD"/>
    <w:rsid w:val="005C5426"/>
    <w:rsid w:val="005C5D42"/>
    <w:rsid w:val="005D10AF"/>
    <w:rsid w:val="005D3462"/>
    <w:rsid w:val="005D54DD"/>
    <w:rsid w:val="005E0AE3"/>
    <w:rsid w:val="005E1344"/>
    <w:rsid w:val="005E368C"/>
    <w:rsid w:val="005E3BC4"/>
    <w:rsid w:val="005E7D05"/>
    <w:rsid w:val="005F52A1"/>
    <w:rsid w:val="00601F2E"/>
    <w:rsid w:val="00601FF7"/>
    <w:rsid w:val="00607638"/>
    <w:rsid w:val="00611C61"/>
    <w:rsid w:val="00615B6B"/>
    <w:rsid w:val="006169C7"/>
    <w:rsid w:val="0062017F"/>
    <w:rsid w:val="00634006"/>
    <w:rsid w:val="00640476"/>
    <w:rsid w:val="00645F5A"/>
    <w:rsid w:val="006511F2"/>
    <w:rsid w:val="00652C66"/>
    <w:rsid w:val="00654913"/>
    <w:rsid w:val="00655359"/>
    <w:rsid w:val="00655C0F"/>
    <w:rsid w:val="00657874"/>
    <w:rsid w:val="00660056"/>
    <w:rsid w:val="00661856"/>
    <w:rsid w:val="00662896"/>
    <w:rsid w:val="00662A02"/>
    <w:rsid w:val="00665A5F"/>
    <w:rsid w:val="00672516"/>
    <w:rsid w:val="00676BBB"/>
    <w:rsid w:val="0067733B"/>
    <w:rsid w:val="00680FF5"/>
    <w:rsid w:val="0068266C"/>
    <w:rsid w:val="00685A17"/>
    <w:rsid w:val="006952A1"/>
    <w:rsid w:val="00697EC0"/>
    <w:rsid w:val="006A0DD4"/>
    <w:rsid w:val="006A1B9B"/>
    <w:rsid w:val="006A4FB0"/>
    <w:rsid w:val="006A5D19"/>
    <w:rsid w:val="006A5E4A"/>
    <w:rsid w:val="006A6F81"/>
    <w:rsid w:val="006A6FAE"/>
    <w:rsid w:val="006B2341"/>
    <w:rsid w:val="006B6E03"/>
    <w:rsid w:val="006C0125"/>
    <w:rsid w:val="006C15FF"/>
    <w:rsid w:val="006D1110"/>
    <w:rsid w:val="006D5AB5"/>
    <w:rsid w:val="006D6580"/>
    <w:rsid w:val="006D682D"/>
    <w:rsid w:val="006D6A20"/>
    <w:rsid w:val="006E21E1"/>
    <w:rsid w:val="006E7151"/>
    <w:rsid w:val="006F21A7"/>
    <w:rsid w:val="006F6A7B"/>
    <w:rsid w:val="00711971"/>
    <w:rsid w:val="007138D5"/>
    <w:rsid w:val="00717A80"/>
    <w:rsid w:val="00722A02"/>
    <w:rsid w:val="00723651"/>
    <w:rsid w:val="0072598D"/>
    <w:rsid w:val="007303F5"/>
    <w:rsid w:val="00730C7E"/>
    <w:rsid w:val="007343BA"/>
    <w:rsid w:val="00734B8B"/>
    <w:rsid w:val="00735BFF"/>
    <w:rsid w:val="007368AB"/>
    <w:rsid w:val="00737A18"/>
    <w:rsid w:val="0074100A"/>
    <w:rsid w:val="0074130D"/>
    <w:rsid w:val="007466B1"/>
    <w:rsid w:val="00750C9C"/>
    <w:rsid w:val="00752347"/>
    <w:rsid w:val="00752764"/>
    <w:rsid w:val="00755625"/>
    <w:rsid w:val="00757A43"/>
    <w:rsid w:val="0076154F"/>
    <w:rsid w:val="00761564"/>
    <w:rsid w:val="007651B4"/>
    <w:rsid w:val="007667DB"/>
    <w:rsid w:val="00771A69"/>
    <w:rsid w:val="007726AB"/>
    <w:rsid w:val="00780998"/>
    <w:rsid w:val="00781B65"/>
    <w:rsid w:val="00782D14"/>
    <w:rsid w:val="007850DC"/>
    <w:rsid w:val="00786709"/>
    <w:rsid w:val="00790B5B"/>
    <w:rsid w:val="007939EE"/>
    <w:rsid w:val="007A031A"/>
    <w:rsid w:val="007A53E4"/>
    <w:rsid w:val="007A5E5F"/>
    <w:rsid w:val="007A715E"/>
    <w:rsid w:val="007B02C7"/>
    <w:rsid w:val="007B5CA3"/>
    <w:rsid w:val="007C3EEA"/>
    <w:rsid w:val="007C4217"/>
    <w:rsid w:val="007F0FFE"/>
    <w:rsid w:val="007F2443"/>
    <w:rsid w:val="007F25AA"/>
    <w:rsid w:val="007F660D"/>
    <w:rsid w:val="007F6CDA"/>
    <w:rsid w:val="00802AC7"/>
    <w:rsid w:val="008031B2"/>
    <w:rsid w:val="00804590"/>
    <w:rsid w:val="00805179"/>
    <w:rsid w:val="00810CB1"/>
    <w:rsid w:val="00811284"/>
    <w:rsid w:val="008161F7"/>
    <w:rsid w:val="00817837"/>
    <w:rsid w:val="00821F5B"/>
    <w:rsid w:val="00834DD8"/>
    <w:rsid w:val="00835030"/>
    <w:rsid w:val="0084253C"/>
    <w:rsid w:val="00843718"/>
    <w:rsid w:val="008513DF"/>
    <w:rsid w:val="00862A22"/>
    <w:rsid w:val="0087217E"/>
    <w:rsid w:val="00873214"/>
    <w:rsid w:val="00873A40"/>
    <w:rsid w:val="008759C3"/>
    <w:rsid w:val="00875EE4"/>
    <w:rsid w:val="00882BD0"/>
    <w:rsid w:val="00886D51"/>
    <w:rsid w:val="008909C5"/>
    <w:rsid w:val="0089302B"/>
    <w:rsid w:val="008933BC"/>
    <w:rsid w:val="008936D6"/>
    <w:rsid w:val="00893CB0"/>
    <w:rsid w:val="008958C4"/>
    <w:rsid w:val="008A066F"/>
    <w:rsid w:val="008A1FEB"/>
    <w:rsid w:val="008B0B74"/>
    <w:rsid w:val="008B2553"/>
    <w:rsid w:val="008B5016"/>
    <w:rsid w:val="008B69E9"/>
    <w:rsid w:val="008B7F0B"/>
    <w:rsid w:val="008C24A6"/>
    <w:rsid w:val="008C3086"/>
    <w:rsid w:val="008C57FA"/>
    <w:rsid w:val="008D3F32"/>
    <w:rsid w:val="008E18D3"/>
    <w:rsid w:val="008E2EA1"/>
    <w:rsid w:val="008F2FF3"/>
    <w:rsid w:val="008F4C96"/>
    <w:rsid w:val="00900F29"/>
    <w:rsid w:val="0090170C"/>
    <w:rsid w:val="00902553"/>
    <w:rsid w:val="00902BB7"/>
    <w:rsid w:val="00905A36"/>
    <w:rsid w:val="00906E51"/>
    <w:rsid w:val="009114D9"/>
    <w:rsid w:val="00913D3D"/>
    <w:rsid w:val="00922E8F"/>
    <w:rsid w:val="0092489E"/>
    <w:rsid w:val="00924DAB"/>
    <w:rsid w:val="00926D2E"/>
    <w:rsid w:val="00927215"/>
    <w:rsid w:val="00927FE7"/>
    <w:rsid w:val="009306C5"/>
    <w:rsid w:val="00934968"/>
    <w:rsid w:val="00937E50"/>
    <w:rsid w:val="0094110A"/>
    <w:rsid w:val="00946B2B"/>
    <w:rsid w:val="009471E5"/>
    <w:rsid w:val="00950C87"/>
    <w:rsid w:val="00950CBD"/>
    <w:rsid w:val="0095452B"/>
    <w:rsid w:val="00954C97"/>
    <w:rsid w:val="00955454"/>
    <w:rsid w:val="009554FF"/>
    <w:rsid w:val="00957B6A"/>
    <w:rsid w:val="00957B82"/>
    <w:rsid w:val="0096029E"/>
    <w:rsid w:val="00960ACA"/>
    <w:rsid w:val="00963988"/>
    <w:rsid w:val="00964E6C"/>
    <w:rsid w:val="009651F4"/>
    <w:rsid w:val="009657A1"/>
    <w:rsid w:val="0096765A"/>
    <w:rsid w:val="00967D4C"/>
    <w:rsid w:val="00977EE7"/>
    <w:rsid w:val="00980306"/>
    <w:rsid w:val="009835D5"/>
    <w:rsid w:val="009855D0"/>
    <w:rsid w:val="009915AA"/>
    <w:rsid w:val="009926DA"/>
    <w:rsid w:val="009927B1"/>
    <w:rsid w:val="00994AEE"/>
    <w:rsid w:val="009977A4"/>
    <w:rsid w:val="009A0E89"/>
    <w:rsid w:val="009A12D1"/>
    <w:rsid w:val="009A3080"/>
    <w:rsid w:val="009A5462"/>
    <w:rsid w:val="009A6D68"/>
    <w:rsid w:val="009B096E"/>
    <w:rsid w:val="009B125F"/>
    <w:rsid w:val="009B18FE"/>
    <w:rsid w:val="009B2B37"/>
    <w:rsid w:val="009B6CC4"/>
    <w:rsid w:val="009C0B21"/>
    <w:rsid w:val="009D308E"/>
    <w:rsid w:val="009D3477"/>
    <w:rsid w:val="009D68BF"/>
    <w:rsid w:val="009E19C5"/>
    <w:rsid w:val="009E2783"/>
    <w:rsid w:val="009E7359"/>
    <w:rsid w:val="009E751F"/>
    <w:rsid w:val="009E75BA"/>
    <w:rsid w:val="009F266C"/>
    <w:rsid w:val="009F5B87"/>
    <w:rsid w:val="009F69EF"/>
    <w:rsid w:val="009F78FC"/>
    <w:rsid w:val="00A0470C"/>
    <w:rsid w:val="00A047CE"/>
    <w:rsid w:val="00A06ED8"/>
    <w:rsid w:val="00A1027A"/>
    <w:rsid w:val="00A13593"/>
    <w:rsid w:val="00A13D3B"/>
    <w:rsid w:val="00A1636C"/>
    <w:rsid w:val="00A22961"/>
    <w:rsid w:val="00A22C22"/>
    <w:rsid w:val="00A23C62"/>
    <w:rsid w:val="00A23E37"/>
    <w:rsid w:val="00A27780"/>
    <w:rsid w:val="00A31C77"/>
    <w:rsid w:val="00A3402C"/>
    <w:rsid w:val="00A343F7"/>
    <w:rsid w:val="00A3547C"/>
    <w:rsid w:val="00A369A6"/>
    <w:rsid w:val="00A42B59"/>
    <w:rsid w:val="00A42C73"/>
    <w:rsid w:val="00A4300B"/>
    <w:rsid w:val="00A46E6E"/>
    <w:rsid w:val="00A47935"/>
    <w:rsid w:val="00A513C6"/>
    <w:rsid w:val="00A51723"/>
    <w:rsid w:val="00A52A6C"/>
    <w:rsid w:val="00A5429C"/>
    <w:rsid w:val="00A557DD"/>
    <w:rsid w:val="00A55F24"/>
    <w:rsid w:val="00A56A65"/>
    <w:rsid w:val="00A664DD"/>
    <w:rsid w:val="00A708D4"/>
    <w:rsid w:val="00A745C8"/>
    <w:rsid w:val="00A750FD"/>
    <w:rsid w:val="00A75D69"/>
    <w:rsid w:val="00A829A8"/>
    <w:rsid w:val="00A837C5"/>
    <w:rsid w:val="00A83946"/>
    <w:rsid w:val="00A93EB8"/>
    <w:rsid w:val="00A952DF"/>
    <w:rsid w:val="00A96105"/>
    <w:rsid w:val="00A964FC"/>
    <w:rsid w:val="00AA2AA7"/>
    <w:rsid w:val="00AA2B68"/>
    <w:rsid w:val="00AA3CF3"/>
    <w:rsid w:val="00AB04EE"/>
    <w:rsid w:val="00AB3CFE"/>
    <w:rsid w:val="00AC0A79"/>
    <w:rsid w:val="00AC1687"/>
    <w:rsid w:val="00AC293E"/>
    <w:rsid w:val="00AC4BD5"/>
    <w:rsid w:val="00AC59F4"/>
    <w:rsid w:val="00AC7E12"/>
    <w:rsid w:val="00AD19D5"/>
    <w:rsid w:val="00AD1B55"/>
    <w:rsid w:val="00AD36D0"/>
    <w:rsid w:val="00AD50A3"/>
    <w:rsid w:val="00AD6DF2"/>
    <w:rsid w:val="00AD6FE7"/>
    <w:rsid w:val="00AD73F2"/>
    <w:rsid w:val="00AE07C3"/>
    <w:rsid w:val="00AF04C7"/>
    <w:rsid w:val="00AF0DE1"/>
    <w:rsid w:val="00AF14DA"/>
    <w:rsid w:val="00AF18A4"/>
    <w:rsid w:val="00AF2F5F"/>
    <w:rsid w:val="00AF4CAF"/>
    <w:rsid w:val="00AF4EA5"/>
    <w:rsid w:val="00AF5D86"/>
    <w:rsid w:val="00AF7AD8"/>
    <w:rsid w:val="00B031D5"/>
    <w:rsid w:val="00B0507B"/>
    <w:rsid w:val="00B078DB"/>
    <w:rsid w:val="00B13949"/>
    <w:rsid w:val="00B169D4"/>
    <w:rsid w:val="00B16CB1"/>
    <w:rsid w:val="00B17C11"/>
    <w:rsid w:val="00B20B96"/>
    <w:rsid w:val="00B21358"/>
    <w:rsid w:val="00B21438"/>
    <w:rsid w:val="00B21C14"/>
    <w:rsid w:val="00B21DC4"/>
    <w:rsid w:val="00B24D3C"/>
    <w:rsid w:val="00B269AA"/>
    <w:rsid w:val="00B30D99"/>
    <w:rsid w:val="00B43E6A"/>
    <w:rsid w:val="00B45F5B"/>
    <w:rsid w:val="00B54897"/>
    <w:rsid w:val="00B635C0"/>
    <w:rsid w:val="00B64298"/>
    <w:rsid w:val="00B65250"/>
    <w:rsid w:val="00B75E67"/>
    <w:rsid w:val="00B803D5"/>
    <w:rsid w:val="00B820C2"/>
    <w:rsid w:val="00B826B4"/>
    <w:rsid w:val="00B91F35"/>
    <w:rsid w:val="00B96D09"/>
    <w:rsid w:val="00BA0A02"/>
    <w:rsid w:val="00BA5206"/>
    <w:rsid w:val="00BA7403"/>
    <w:rsid w:val="00BB1EFA"/>
    <w:rsid w:val="00BB1F85"/>
    <w:rsid w:val="00BB5D1E"/>
    <w:rsid w:val="00BC0041"/>
    <w:rsid w:val="00BC20D3"/>
    <w:rsid w:val="00BC5A10"/>
    <w:rsid w:val="00BC63F2"/>
    <w:rsid w:val="00BD0A24"/>
    <w:rsid w:val="00BD150C"/>
    <w:rsid w:val="00BD1FDA"/>
    <w:rsid w:val="00BD4E93"/>
    <w:rsid w:val="00BD4FFB"/>
    <w:rsid w:val="00BD507B"/>
    <w:rsid w:val="00BE6D2F"/>
    <w:rsid w:val="00BF3B44"/>
    <w:rsid w:val="00BF582F"/>
    <w:rsid w:val="00BF71CA"/>
    <w:rsid w:val="00C028D6"/>
    <w:rsid w:val="00C0516E"/>
    <w:rsid w:val="00C130BA"/>
    <w:rsid w:val="00C17E41"/>
    <w:rsid w:val="00C208BA"/>
    <w:rsid w:val="00C23DC5"/>
    <w:rsid w:val="00C24146"/>
    <w:rsid w:val="00C2686E"/>
    <w:rsid w:val="00C2793A"/>
    <w:rsid w:val="00C30968"/>
    <w:rsid w:val="00C318C4"/>
    <w:rsid w:val="00C43174"/>
    <w:rsid w:val="00C44E49"/>
    <w:rsid w:val="00C46B45"/>
    <w:rsid w:val="00C46FA1"/>
    <w:rsid w:val="00C52702"/>
    <w:rsid w:val="00C55F65"/>
    <w:rsid w:val="00C56E83"/>
    <w:rsid w:val="00C57565"/>
    <w:rsid w:val="00C5768F"/>
    <w:rsid w:val="00C57887"/>
    <w:rsid w:val="00C6077B"/>
    <w:rsid w:val="00C60EFB"/>
    <w:rsid w:val="00C60FCD"/>
    <w:rsid w:val="00C61050"/>
    <w:rsid w:val="00C66F82"/>
    <w:rsid w:val="00C6722D"/>
    <w:rsid w:val="00C70D1F"/>
    <w:rsid w:val="00C73F4C"/>
    <w:rsid w:val="00C762BB"/>
    <w:rsid w:val="00C76DDE"/>
    <w:rsid w:val="00C7715F"/>
    <w:rsid w:val="00C80613"/>
    <w:rsid w:val="00C80E40"/>
    <w:rsid w:val="00C842DE"/>
    <w:rsid w:val="00C92012"/>
    <w:rsid w:val="00C9703F"/>
    <w:rsid w:val="00C978B4"/>
    <w:rsid w:val="00CA13F1"/>
    <w:rsid w:val="00CA4F34"/>
    <w:rsid w:val="00CA7CFA"/>
    <w:rsid w:val="00CB07D9"/>
    <w:rsid w:val="00CB10E4"/>
    <w:rsid w:val="00CB2DD9"/>
    <w:rsid w:val="00CB3B95"/>
    <w:rsid w:val="00CC0819"/>
    <w:rsid w:val="00CC2F3A"/>
    <w:rsid w:val="00CC51BE"/>
    <w:rsid w:val="00CC672C"/>
    <w:rsid w:val="00CD0916"/>
    <w:rsid w:val="00CD7E2B"/>
    <w:rsid w:val="00CE2447"/>
    <w:rsid w:val="00CE4FA7"/>
    <w:rsid w:val="00CE54CA"/>
    <w:rsid w:val="00CE7B3E"/>
    <w:rsid w:val="00CF117D"/>
    <w:rsid w:val="00CF2670"/>
    <w:rsid w:val="00CF55A7"/>
    <w:rsid w:val="00D02DE3"/>
    <w:rsid w:val="00D0319B"/>
    <w:rsid w:val="00D058CE"/>
    <w:rsid w:val="00D2166C"/>
    <w:rsid w:val="00D235FD"/>
    <w:rsid w:val="00D251BE"/>
    <w:rsid w:val="00D302D2"/>
    <w:rsid w:val="00D36885"/>
    <w:rsid w:val="00D449DA"/>
    <w:rsid w:val="00D45AF8"/>
    <w:rsid w:val="00D464D4"/>
    <w:rsid w:val="00D47294"/>
    <w:rsid w:val="00D51620"/>
    <w:rsid w:val="00D55BA7"/>
    <w:rsid w:val="00D568DC"/>
    <w:rsid w:val="00D57019"/>
    <w:rsid w:val="00D57804"/>
    <w:rsid w:val="00D60C36"/>
    <w:rsid w:val="00D614EB"/>
    <w:rsid w:val="00D637F2"/>
    <w:rsid w:val="00D642FB"/>
    <w:rsid w:val="00D71EEF"/>
    <w:rsid w:val="00D76FC4"/>
    <w:rsid w:val="00D8054D"/>
    <w:rsid w:val="00D84859"/>
    <w:rsid w:val="00D85970"/>
    <w:rsid w:val="00D921FF"/>
    <w:rsid w:val="00D93195"/>
    <w:rsid w:val="00D93DF2"/>
    <w:rsid w:val="00D947DB"/>
    <w:rsid w:val="00DA6690"/>
    <w:rsid w:val="00DB02E4"/>
    <w:rsid w:val="00DB0A4D"/>
    <w:rsid w:val="00DB1F24"/>
    <w:rsid w:val="00DB4319"/>
    <w:rsid w:val="00DB5572"/>
    <w:rsid w:val="00DB700B"/>
    <w:rsid w:val="00DB76E2"/>
    <w:rsid w:val="00DC22B5"/>
    <w:rsid w:val="00DD0800"/>
    <w:rsid w:val="00DD0F3A"/>
    <w:rsid w:val="00DD6855"/>
    <w:rsid w:val="00DE12DF"/>
    <w:rsid w:val="00DE2A22"/>
    <w:rsid w:val="00DE358B"/>
    <w:rsid w:val="00DF0CAC"/>
    <w:rsid w:val="00DF2574"/>
    <w:rsid w:val="00DF5FF4"/>
    <w:rsid w:val="00DF6211"/>
    <w:rsid w:val="00DF6D45"/>
    <w:rsid w:val="00DF77EC"/>
    <w:rsid w:val="00E05A38"/>
    <w:rsid w:val="00E12D71"/>
    <w:rsid w:val="00E14ECB"/>
    <w:rsid w:val="00E15494"/>
    <w:rsid w:val="00E17E97"/>
    <w:rsid w:val="00E2009C"/>
    <w:rsid w:val="00E20ECC"/>
    <w:rsid w:val="00E22D9A"/>
    <w:rsid w:val="00E232E4"/>
    <w:rsid w:val="00E24D7B"/>
    <w:rsid w:val="00E260A9"/>
    <w:rsid w:val="00E26816"/>
    <w:rsid w:val="00E370AD"/>
    <w:rsid w:val="00E40437"/>
    <w:rsid w:val="00E411ED"/>
    <w:rsid w:val="00E47249"/>
    <w:rsid w:val="00E52433"/>
    <w:rsid w:val="00E5672D"/>
    <w:rsid w:val="00E60F1E"/>
    <w:rsid w:val="00E61954"/>
    <w:rsid w:val="00E63B80"/>
    <w:rsid w:val="00E65BA2"/>
    <w:rsid w:val="00E702C4"/>
    <w:rsid w:val="00E7461C"/>
    <w:rsid w:val="00E754C7"/>
    <w:rsid w:val="00E82B35"/>
    <w:rsid w:val="00E8781F"/>
    <w:rsid w:val="00E93334"/>
    <w:rsid w:val="00E94A7E"/>
    <w:rsid w:val="00E94D87"/>
    <w:rsid w:val="00E96358"/>
    <w:rsid w:val="00E965F0"/>
    <w:rsid w:val="00E97FA7"/>
    <w:rsid w:val="00EA0F78"/>
    <w:rsid w:val="00EA3DDD"/>
    <w:rsid w:val="00EA520E"/>
    <w:rsid w:val="00EB3915"/>
    <w:rsid w:val="00EB41F2"/>
    <w:rsid w:val="00EB5686"/>
    <w:rsid w:val="00EC167C"/>
    <w:rsid w:val="00EC16F7"/>
    <w:rsid w:val="00EC3A0D"/>
    <w:rsid w:val="00EC3ECC"/>
    <w:rsid w:val="00EC6234"/>
    <w:rsid w:val="00EC674F"/>
    <w:rsid w:val="00EC6F5E"/>
    <w:rsid w:val="00ED0B16"/>
    <w:rsid w:val="00ED2A31"/>
    <w:rsid w:val="00EE1389"/>
    <w:rsid w:val="00EE3099"/>
    <w:rsid w:val="00EE5A48"/>
    <w:rsid w:val="00EE6D37"/>
    <w:rsid w:val="00EF3521"/>
    <w:rsid w:val="00EF496A"/>
    <w:rsid w:val="00EF57CA"/>
    <w:rsid w:val="00EF58F6"/>
    <w:rsid w:val="00F025BE"/>
    <w:rsid w:val="00F02681"/>
    <w:rsid w:val="00F0719B"/>
    <w:rsid w:val="00F108F0"/>
    <w:rsid w:val="00F1333E"/>
    <w:rsid w:val="00F23881"/>
    <w:rsid w:val="00F25993"/>
    <w:rsid w:val="00F42CDE"/>
    <w:rsid w:val="00F445EC"/>
    <w:rsid w:val="00F471FE"/>
    <w:rsid w:val="00F50E98"/>
    <w:rsid w:val="00F60721"/>
    <w:rsid w:val="00F60C3A"/>
    <w:rsid w:val="00F662AE"/>
    <w:rsid w:val="00F6688E"/>
    <w:rsid w:val="00F730C2"/>
    <w:rsid w:val="00F7651F"/>
    <w:rsid w:val="00F7775A"/>
    <w:rsid w:val="00F77981"/>
    <w:rsid w:val="00F81A8E"/>
    <w:rsid w:val="00F846DE"/>
    <w:rsid w:val="00F91E59"/>
    <w:rsid w:val="00F9523C"/>
    <w:rsid w:val="00FA08CF"/>
    <w:rsid w:val="00FA2EF2"/>
    <w:rsid w:val="00FA3828"/>
    <w:rsid w:val="00FA3977"/>
    <w:rsid w:val="00FA575E"/>
    <w:rsid w:val="00FA6A0F"/>
    <w:rsid w:val="00FB2709"/>
    <w:rsid w:val="00FB4334"/>
    <w:rsid w:val="00FC2033"/>
    <w:rsid w:val="00FC2805"/>
    <w:rsid w:val="00FC3344"/>
    <w:rsid w:val="00FC423E"/>
    <w:rsid w:val="00FC585A"/>
    <w:rsid w:val="00FC5D13"/>
    <w:rsid w:val="00FC6BCA"/>
    <w:rsid w:val="00FD0584"/>
    <w:rsid w:val="00FD073E"/>
    <w:rsid w:val="00FD09ED"/>
    <w:rsid w:val="00FD1BED"/>
    <w:rsid w:val="00FD2674"/>
    <w:rsid w:val="00FD2D38"/>
    <w:rsid w:val="00FD3379"/>
    <w:rsid w:val="00FD531F"/>
    <w:rsid w:val="00FE30E1"/>
    <w:rsid w:val="00FE3682"/>
    <w:rsid w:val="00FF07A2"/>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394"/>
    <w:rPr>
      <w:sz w:val="24"/>
      <w:szCs w:val="24"/>
      <w:lang w:val="en-GB"/>
    </w:rPr>
  </w:style>
  <w:style w:type="paragraph" w:styleId="Heading1">
    <w:name w:val="heading 1"/>
    <w:basedOn w:val="Normal"/>
    <w:next w:val="Normal"/>
    <w:qFormat/>
    <w:rsid w:val="00134394"/>
    <w:pPr>
      <w:keepNext/>
      <w:ind w:right="43"/>
      <w:outlineLvl w:val="0"/>
    </w:pPr>
    <w:rPr>
      <w:rFonts w:ascii="Bookman Old Style" w:hAnsi="Bookman Old Style"/>
      <w:b/>
      <w:szCs w:val="20"/>
      <w:lang w:val="en-US"/>
    </w:rPr>
  </w:style>
  <w:style w:type="paragraph" w:styleId="Heading2">
    <w:name w:val="heading 2"/>
    <w:basedOn w:val="Normal"/>
    <w:next w:val="Normal"/>
    <w:qFormat/>
    <w:rsid w:val="00134394"/>
    <w:pPr>
      <w:keepNext/>
      <w:ind w:right="43"/>
      <w:outlineLvl w:val="1"/>
    </w:pPr>
    <w:rPr>
      <w:rFonts w:ascii="Bookman Old Style" w:hAnsi="Bookman Old Style"/>
      <w:b/>
      <w:sz w:val="20"/>
      <w:szCs w:val="20"/>
      <w:lang w:val="en-US"/>
    </w:rPr>
  </w:style>
  <w:style w:type="paragraph" w:styleId="Heading4">
    <w:name w:val="heading 4"/>
    <w:basedOn w:val="Normal"/>
    <w:next w:val="Normal"/>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394"/>
    <w:pPr>
      <w:ind w:right="43" w:firstLine="993"/>
      <w:jc w:val="center"/>
    </w:pPr>
    <w:rPr>
      <w:rFonts w:ascii="Bookman Old Style" w:hAnsi="Bookman Old Style"/>
      <w:b/>
      <w:szCs w:val="20"/>
      <w:lang w:val="en-US"/>
    </w:rPr>
  </w:style>
  <w:style w:type="paragraph" w:styleId="BodyTextIndent2">
    <w:name w:val="Body Text Indent 2"/>
    <w:basedOn w:val="Normal"/>
    <w:rsid w:val="00134394"/>
    <w:pPr>
      <w:ind w:right="43" w:firstLine="993"/>
    </w:pPr>
    <w:rPr>
      <w:rFonts w:ascii="Bookman Old Style" w:hAnsi="Bookman Old Style"/>
      <w:b/>
      <w:szCs w:val="20"/>
      <w:lang w:val="en-US"/>
    </w:rPr>
  </w:style>
  <w:style w:type="paragraph" w:styleId="BodyTextIndent3">
    <w:name w:val="Body Text Indent 3"/>
    <w:basedOn w:val="Normal"/>
    <w:rsid w:val="00134394"/>
    <w:pPr>
      <w:ind w:right="43" w:firstLine="993"/>
      <w:jc w:val="both"/>
    </w:pPr>
    <w:rPr>
      <w:rFonts w:ascii="Bookman Old Style" w:hAnsi="Bookman Old Style"/>
      <w:sz w:val="20"/>
    </w:rPr>
  </w:style>
  <w:style w:type="paragraph" w:styleId="BodyText">
    <w:name w:val="Body Text"/>
    <w:basedOn w:val="Normal"/>
    <w:rsid w:val="00134394"/>
    <w:pPr>
      <w:jc w:val="center"/>
    </w:pPr>
    <w:rPr>
      <w:sz w:val="28"/>
      <w:lang w:val="en-US"/>
    </w:rPr>
  </w:style>
  <w:style w:type="paragraph" w:customStyle="1" w:styleId="Indentcorptext21">
    <w:name w:val="Indent corp text 21"/>
    <w:basedOn w:val="Normal"/>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paragraph" w:styleId="Footer">
    <w:name w:val="footer"/>
    <w:basedOn w:val="Normal"/>
    <w:rsid w:val="00CF2670"/>
    <w:pPr>
      <w:tabs>
        <w:tab w:val="center" w:pos="4536"/>
        <w:tab w:val="right" w:pos="9072"/>
      </w:tabs>
    </w:pPr>
  </w:style>
  <w:style w:type="paragraph" w:styleId="BodyText3">
    <w:name w:val="Body Text 3"/>
    <w:basedOn w:val="Normal"/>
    <w:rsid w:val="007B5CA3"/>
    <w:pPr>
      <w:spacing w:after="120"/>
    </w:pPr>
    <w:rPr>
      <w:sz w:val="16"/>
      <w:szCs w:val="16"/>
    </w:rPr>
  </w:style>
  <w:style w:type="character" w:customStyle="1" w:styleId="rezumat1">
    <w:name w:val="rezumat_1"/>
    <w:basedOn w:val="DefaultParagraphFont"/>
    <w:rsid w:val="00835030"/>
  </w:style>
  <w:style w:type="character" w:styleId="PageNumber">
    <w:name w:val="page number"/>
    <w:basedOn w:val="DefaultParagraphFont"/>
    <w:rsid w:val="00593485"/>
  </w:style>
  <w:style w:type="character" w:customStyle="1" w:styleId="HeaderChar">
    <w:name w:val="Header Char"/>
    <w:basedOn w:val="DefaultParagraphFont"/>
    <w:link w:val="Header"/>
    <w:uiPriority w:val="99"/>
    <w:rsid w:val="00CE2447"/>
    <w:rPr>
      <w:sz w:val="24"/>
      <w:szCs w:val="24"/>
      <w:lang w:val="en-GB" w:eastAsia="en-US"/>
    </w:rPr>
  </w:style>
  <w:style w:type="paragraph" w:styleId="BalloonText">
    <w:name w:val="Balloon Text"/>
    <w:basedOn w:val="Normal"/>
    <w:link w:val="BalloonTextChar"/>
    <w:rsid w:val="00CE2447"/>
    <w:rPr>
      <w:rFonts w:ascii="Tahoma" w:hAnsi="Tahoma" w:cs="Tahoma"/>
      <w:sz w:val="16"/>
      <w:szCs w:val="16"/>
    </w:rPr>
  </w:style>
  <w:style w:type="character" w:customStyle="1" w:styleId="BalloonTextChar">
    <w:name w:val="Balloon Text Char"/>
    <w:basedOn w:val="DefaultParagraphFont"/>
    <w:link w:val="BalloonText"/>
    <w:rsid w:val="00CE2447"/>
    <w:rPr>
      <w:rFonts w:ascii="Tahoma" w:hAnsi="Tahoma" w:cs="Tahoma"/>
      <w:sz w:val="16"/>
      <w:szCs w:val="16"/>
      <w:lang w:val="en-GB" w:eastAsia="en-US"/>
    </w:rPr>
  </w:style>
  <w:style w:type="paragraph" w:styleId="ListParagraph">
    <w:name w:val="List Paragraph"/>
    <w:basedOn w:val="Normal"/>
    <w:uiPriority w:val="34"/>
    <w:qFormat/>
    <w:rsid w:val="00CA13F1"/>
    <w:pPr>
      <w:ind w:left="720"/>
      <w:contextualSpacing/>
    </w:pPr>
  </w:style>
</w:styles>
</file>

<file path=word/webSettings.xml><?xml version="1.0" encoding="utf-8"?>
<w:webSettings xmlns:r="http://schemas.openxmlformats.org/officeDocument/2006/relationships" xmlns:w="http://schemas.openxmlformats.org/wordprocessingml/2006/main">
  <w:divs>
    <w:div w:id="683823402">
      <w:bodyDiv w:val="1"/>
      <w:marLeft w:val="0"/>
      <w:marRight w:val="0"/>
      <w:marTop w:val="0"/>
      <w:marBottom w:val="0"/>
      <w:divBdr>
        <w:top w:val="none" w:sz="0" w:space="0" w:color="auto"/>
        <w:left w:val="none" w:sz="0" w:space="0" w:color="auto"/>
        <w:bottom w:val="none" w:sz="0" w:space="0" w:color="auto"/>
        <w:right w:val="none" w:sz="0" w:space="0" w:color="auto"/>
      </w:divBdr>
    </w:div>
    <w:div w:id="947392006">
      <w:bodyDiv w:val="1"/>
      <w:marLeft w:val="0"/>
      <w:marRight w:val="0"/>
      <w:marTop w:val="0"/>
      <w:marBottom w:val="0"/>
      <w:divBdr>
        <w:top w:val="none" w:sz="0" w:space="0" w:color="auto"/>
        <w:left w:val="none" w:sz="0" w:space="0" w:color="auto"/>
        <w:bottom w:val="none" w:sz="0" w:space="0" w:color="auto"/>
        <w:right w:val="none" w:sz="0" w:space="0" w:color="auto"/>
      </w:divBdr>
    </w:div>
    <w:div w:id="1184781810">
      <w:bodyDiv w:val="1"/>
      <w:marLeft w:val="0"/>
      <w:marRight w:val="0"/>
      <w:marTop w:val="0"/>
      <w:marBottom w:val="0"/>
      <w:divBdr>
        <w:top w:val="none" w:sz="0" w:space="0" w:color="auto"/>
        <w:left w:val="none" w:sz="0" w:space="0" w:color="auto"/>
        <w:bottom w:val="none" w:sz="0" w:space="0" w:color="auto"/>
        <w:right w:val="none" w:sz="0" w:space="0" w:color="auto"/>
      </w:divBdr>
    </w:div>
    <w:div w:id="15341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1285</Words>
  <Characters>8289</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Primaria Timisoara</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gghilezan</cp:lastModifiedBy>
  <cp:revision>5</cp:revision>
  <cp:lastPrinted>2015-07-15T10:59:00Z</cp:lastPrinted>
  <dcterms:created xsi:type="dcterms:W3CDTF">2015-07-15T10:38:00Z</dcterms:created>
  <dcterms:modified xsi:type="dcterms:W3CDTF">2015-07-22T06:33:00Z</dcterms:modified>
</cp:coreProperties>
</file>