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C2" w:rsidRPr="00B01D9E" w:rsidRDefault="003641C2" w:rsidP="003641C2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3641C2" w:rsidRPr="00B01D9E" w:rsidRDefault="003641C2" w:rsidP="003641C2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3641C2" w:rsidRDefault="003641C2" w:rsidP="003641C2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3641C2" w:rsidRPr="00C60867" w:rsidRDefault="003641C2" w:rsidP="003641C2">
      <w:pPr>
        <w:rPr>
          <w:sz w:val="28"/>
          <w:szCs w:val="28"/>
          <w:lang w:val="fr-FR"/>
        </w:rPr>
      </w:pPr>
      <w:proofErr w:type="spellStart"/>
      <w:r w:rsidRPr="00F01425">
        <w:rPr>
          <w:b/>
          <w:sz w:val="28"/>
          <w:szCs w:val="28"/>
          <w:lang w:val="fr-FR"/>
        </w:rPr>
        <w:t>Nr.</w:t>
      </w:r>
      <w:r w:rsidR="00C60867" w:rsidRPr="00C60867">
        <w:rPr>
          <w:sz w:val="28"/>
          <w:szCs w:val="28"/>
          <w:lang w:val="fr-FR"/>
        </w:rPr>
        <w:t>SC2015</w:t>
      </w:r>
      <w:proofErr w:type="spellEnd"/>
      <w:r w:rsidR="00C60867" w:rsidRPr="00C60867">
        <w:rPr>
          <w:sz w:val="28"/>
          <w:szCs w:val="28"/>
          <w:lang w:val="fr-FR"/>
        </w:rPr>
        <w:t xml:space="preserve">-24699 </w:t>
      </w:r>
      <w:proofErr w:type="spellStart"/>
      <w:r w:rsidR="00C60867" w:rsidRPr="00C60867">
        <w:rPr>
          <w:sz w:val="28"/>
          <w:szCs w:val="28"/>
          <w:lang w:val="fr-FR"/>
        </w:rPr>
        <w:t>din</w:t>
      </w:r>
      <w:proofErr w:type="spellEnd"/>
      <w:r w:rsidR="00C60867" w:rsidRPr="00C60867">
        <w:rPr>
          <w:sz w:val="28"/>
          <w:szCs w:val="28"/>
          <w:lang w:val="fr-FR"/>
        </w:rPr>
        <w:t xml:space="preserve"> 17.09.2015</w:t>
      </w:r>
      <w:r w:rsidRPr="00C60867">
        <w:rPr>
          <w:sz w:val="28"/>
          <w:szCs w:val="28"/>
          <w:lang w:val="fr-FR"/>
        </w:rPr>
        <w:t xml:space="preserve">  </w:t>
      </w:r>
    </w:p>
    <w:p w:rsidR="003641C2" w:rsidRDefault="003641C2" w:rsidP="003641C2">
      <w:pPr>
        <w:rPr>
          <w:lang w:val="fr-FR"/>
        </w:rPr>
      </w:pPr>
    </w:p>
    <w:p w:rsidR="003641C2" w:rsidRDefault="003641C2" w:rsidP="003641C2">
      <w:pPr>
        <w:rPr>
          <w:lang w:val="fr-FR"/>
        </w:rPr>
      </w:pPr>
    </w:p>
    <w:p w:rsidR="003641C2" w:rsidRDefault="003641C2" w:rsidP="003641C2">
      <w:pPr>
        <w:rPr>
          <w:lang w:val="fr-FR"/>
        </w:rPr>
      </w:pPr>
    </w:p>
    <w:p w:rsidR="003641C2" w:rsidRDefault="003641C2" w:rsidP="003641C2">
      <w:pPr>
        <w:rPr>
          <w:lang w:val="fr-FR"/>
        </w:rPr>
      </w:pPr>
    </w:p>
    <w:p w:rsidR="003641C2" w:rsidRDefault="003641C2" w:rsidP="003641C2">
      <w:pPr>
        <w:rPr>
          <w:lang w:val="fr-FR"/>
        </w:rPr>
      </w:pPr>
    </w:p>
    <w:p w:rsidR="003641C2" w:rsidRPr="00CD6F24" w:rsidRDefault="003641C2" w:rsidP="003641C2">
      <w:pPr>
        <w:rPr>
          <w:lang w:val="fr-FR"/>
        </w:rPr>
      </w:pPr>
    </w:p>
    <w:p w:rsidR="003641C2" w:rsidRPr="00CD6F24" w:rsidRDefault="003641C2" w:rsidP="003641C2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3641C2" w:rsidRPr="00CD6F24" w:rsidRDefault="003641C2" w:rsidP="003641C2">
      <w:pPr>
        <w:rPr>
          <w:sz w:val="28"/>
          <w:szCs w:val="28"/>
          <w:lang w:val="fr-FR"/>
        </w:rPr>
      </w:pPr>
    </w:p>
    <w:p w:rsidR="003641C2" w:rsidRPr="00526824" w:rsidRDefault="003641C2" w:rsidP="003641C2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3641C2" w:rsidRDefault="003641C2" w:rsidP="00364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S.C. ROMICS S.R.L. </w:t>
      </w:r>
      <w:proofErr w:type="spellStart"/>
      <w:r>
        <w:rPr>
          <w:b/>
          <w:sz w:val="28"/>
          <w:szCs w:val="28"/>
        </w:rPr>
        <w:t>Timişoara</w:t>
      </w:r>
      <w:proofErr w:type="spellEnd"/>
    </w:p>
    <w:p w:rsidR="003641C2" w:rsidRDefault="003641C2" w:rsidP="003641C2">
      <w:pPr>
        <w:rPr>
          <w:b/>
          <w:sz w:val="28"/>
          <w:szCs w:val="28"/>
        </w:rPr>
      </w:pPr>
    </w:p>
    <w:p w:rsidR="003641C2" w:rsidRPr="004E4ED7" w:rsidRDefault="003641C2" w:rsidP="003641C2">
      <w:pPr>
        <w:rPr>
          <w:sz w:val="24"/>
          <w:szCs w:val="24"/>
          <w:lang w:val="fr-FR"/>
        </w:rPr>
      </w:pPr>
    </w:p>
    <w:p w:rsidR="003641C2" w:rsidRPr="00526824" w:rsidRDefault="003641C2" w:rsidP="003641C2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nr.SC2015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5148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31.07.2015,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S.C. ROMICS S</w:t>
      </w:r>
      <w:r w:rsidRPr="00D53EFC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R.L.-Timişoara,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sediul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str.Polonă</w:t>
      </w:r>
      <w:proofErr w:type="spellEnd"/>
      <w:r>
        <w:rPr>
          <w:sz w:val="28"/>
          <w:szCs w:val="28"/>
          <w:lang w:val="fr-FR"/>
        </w:rPr>
        <w:t xml:space="preserve"> nr.2, </w:t>
      </w:r>
      <w:proofErr w:type="spellStart"/>
      <w:r>
        <w:rPr>
          <w:sz w:val="28"/>
          <w:szCs w:val="28"/>
          <w:lang w:val="fr-FR"/>
        </w:rPr>
        <w:t>reprezentată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Creţu</w:t>
      </w:r>
      <w:proofErr w:type="spellEnd"/>
      <w:r>
        <w:rPr>
          <w:sz w:val="28"/>
          <w:szCs w:val="28"/>
          <w:lang w:val="fr-FR"/>
        </w:rPr>
        <w:t xml:space="preserve"> Ioan-</w:t>
      </w:r>
      <w:proofErr w:type="spellStart"/>
      <w:r>
        <w:rPr>
          <w:sz w:val="28"/>
          <w:szCs w:val="28"/>
          <w:lang w:val="fr-FR"/>
        </w:rPr>
        <w:t>Liviu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calitate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administrator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>, C.F. nr.429482-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2567 </w:t>
      </w:r>
      <w:proofErr w:type="gramStart"/>
      <w:r>
        <w:rPr>
          <w:sz w:val="28"/>
          <w:szCs w:val="28"/>
          <w:lang w:val="fr-FR"/>
        </w:rPr>
        <w:t>m.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3641C2" w:rsidRPr="00526824" w:rsidRDefault="003641C2" w:rsidP="003641C2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>
        <w:rPr>
          <w:sz w:val="28"/>
          <w:szCs w:val="28"/>
        </w:rPr>
        <w:t xml:space="preserve">3570 din 14.07.2015,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Românu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Românu</w:t>
      </w:r>
      <w:proofErr w:type="spellEnd"/>
      <w:r>
        <w:rPr>
          <w:sz w:val="28"/>
          <w:szCs w:val="28"/>
        </w:rPr>
        <w:t xml:space="preserve"> Silvia,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reprezentat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Ioan-Liviu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3641C2" w:rsidRPr="00152122" w:rsidRDefault="003641C2" w:rsidP="003641C2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</w:t>
      </w:r>
      <w:r w:rsidR="00D055FA">
        <w:rPr>
          <w:sz w:val="28"/>
          <w:szCs w:val="28"/>
        </w:rPr>
        <w:t>29482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152122">
        <w:rPr>
          <w:sz w:val="28"/>
          <w:szCs w:val="28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S.C. </w:t>
      </w:r>
      <w:proofErr w:type="spellStart"/>
      <w:r w:rsidR="00D055FA">
        <w:rPr>
          <w:sz w:val="28"/>
          <w:szCs w:val="28"/>
        </w:rPr>
        <w:t>Romics</w:t>
      </w:r>
      <w:proofErr w:type="spellEnd"/>
      <w:r w:rsidR="00D055FA">
        <w:rPr>
          <w:sz w:val="28"/>
          <w:szCs w:val="28"/>
        </w:rPr>
        <w:t xml:space="preserve"> S.R.L. </w:t>
      </w:r>
      <w:proofErr w:type="spellStart"/>
      <w:r w:rsidR="00D055FA"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 ;</w:t>
      </w:r>
    </w:p>
    <w:p w:rsidR="003641C2" w:rsidRPr="00526824" w:rsidRDefault="003641C2" w:rsidP="003641C2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3641C2" w:rsidRDefault="003641C2" w:rsidP="003641C2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3641C2" w:rsidRPr="006C527E" w:rsidRDefault="003641C2" w:rsidP="003641C2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extrasul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public :</w:t>
      </w:r>
    </w:p>
    <w:p w:rsidR="003641C2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Pr="0048153B" w:rsidRDefault="003641C2" w:rsidP="003641C2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3641C2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Pr="004E4ED7" w:rsidRDefault="003641C2" w:rsidP="003641C2">
      <w:pPr>
        <w:jc w:val="center"/>
        <w:rPr>
          <w:b/>
          <w:sz w:val="24"/>
          <w:szCs w:val="24"/>
          <w:lang w:val="ro-RO"/>
        </w:rPr>
      </w:pPr>
    </w:p>
    <w:p w:rsidR="003641C2" w:rsidRPr="00F01425" w:rsidRDefault="003641C2" w:rsidP="003641C2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3641C2" w:rsidRPr="004E4ED7" w:rsidRDefault="003641C2" w:rsidP="003641C2">
      <w:pPr>
        <w:rPr>
          <w:sz w:val="24"/>
          <w:szCs w:val="24"/>
          <w:lang w:val="ro-RO"/>
        </w:rPr>
      </w:pPr>
    </w:p>
    <w:p w:rsidR="003641C2" w:rsidRPr="00845720" w:rsidRDefault="003641C2" w:rsidP="003641C2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429482-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2567 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 w:rsidRPr="00152122">
        <w:rPr>
          <w:sz w:val="28"/>
          <w:szCs w:val="28"/>
          <w:lang w:val="fr-FR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S.C. </w:t>
      </w:r>
      <w:proofErr w:type="spellStart"/>
      <w:r>
        <w:rPr>
          <w:sz w:val="28"/>
          <w:szCs w:val="28"/>
        </w:rPr>
        <w:t>Romics</w:t>
      </w:r>
      <w:proofErr w:type="spellEnd"/>
      <w:r>
        <w:rPr>
          <w:sz w:val="28"/>
          <w:szCs w:val="28"/>
        </w:rPr>
        <w:t xml:space="preserve"> S.R.L.-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</w:t>
      </w:r>
      <w:r w:rsidRPr="00152122">
        <w:rPr>
          <w:sz w:val="28"/>
          <w:szCs w:val="28"/>
        </w:rPr>
        <w:t xml:space="preserve">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3641C2" w:rsidRDefault="003641C2" w:rsidP="003641C2">
      <w:r>
        <w:t xml:space="preserve"> </w:t>
      </w:r>
    </w:p>
    <w:p w:rsidR="003641C2" w:rsidRPr="007F6B2F" w:rsidRDefault="003641C2" w:rsidP="003641C2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  SECRETAR,</w:t>
      </w:r>
    </w:p>
    <w:p w:rsidR="003641C2" w:rsidRPr="007F6B2F" w:rsidRDefault="003641C2" w:rsidP="003641C2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  Ioan Cojocari</w:t>
      </w:r>
    </w:p>
    <w:p w:rsidR="003641C2" w:rsidRPr="007F6B2F" w:rsidRDefault="003641C2" w:rsidP="003641C2">
      <w:pPr>
        <w:jc w:val="both"/>
        <w:rPr>
          <w:rFonts w:ascii="Calibri" w:hAnsi="Calibri"/>
          <w:sz w:val="28"/>
          <w:szCs w:val="28"/>
          <w:lang w:val="pt-BR"/>
        </w:rPr>
      </w:pPr>
    </w:p>
    <w:p w:rsidR="003641C2" w:rsidRDefault="003641C2" w:rsidP="003641C2">
      <w:pPr>
        <w:jc w:val="both"/>
        <w:rPr>
          <w:sz w:val="28"/>
          <w:szCs w:val="28"/>
          <w:lang w:val="pt-BR"/>
        </w:rPr>
      </w:pPr>
    </w:p>
    <w:p w:rsidR="003641C2" w:rsidRPr="007F6B2F" w:rsidRDefault="003641C2" w:rsidP="003641C2">
      <w:pPr>
        <w:jc w:val="both"/>
        <w:rPr>
          <w:sz w:val="28"/>
          <w:szCs w:val="28"/>
          <w:lang w:val="pt-BR"/>
        </w:rPr>
      </w:pPr>
    </w:p>
    <w:p w:rsidR="003641C2" w:rsidRPr="00845720" w:rsidRDefault="003641C2" w:rsidP="003641C2">
      <w:pPr>
        <w:jc w:val="both"/>
        <w:rPr>
          <w:sz w:val="28"/>
          <w:szCs w:val="28"/>
          <w:lang w:val="pt-BR"/>
        </w:rPr>
      </w:pPr>
    </w:p>
    <w:p w:rsidR="003641C2" w:rsidRPr="00845720" w:rsidRDefault="003641C2" w:rsidP="003641C2">
      <w:pPr>
        <w:jc w:val="both"/>
        <w:rPr>
          <w:sz w:val="28"/>
          <w:szCs w:val="28"/>
          <w:lang w:val="pt-BR"/>
        </w:rPr>
      </w:pPr>
    </w:p>
    <w:p w:rsidR="003641C2" w:rsidRPr="00845720" w:rsidRDefault="003641C2" w:rsidP="003641C2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DIREC</w:t>
      </w:r>
      <w:r>
        <w:rPr>
          <w:b/>
          <w:sz w:val="28"/>
          <w:szCs w:val="28"/>
        </w:rPr>
        <w:t>TOR</w:t>
      </w:r>
      <w:r w:rsidRPr="00845720">
        <w:rPr>
          <w:b/>
          <w:sz w:val="28"/>
          <w:szCs w:val="28"/>
        </w:rPr>
        <w:t xml:space="preserve"> URBANISM,</w:t>
      </w:r>
      <w:r>
        <w:rPr>
          <w:b/>
          <w:sz w:val="28"/>
          <w:szCs w:val="28"/>
        </w:rPr>
        <w:t xml:space="preserve">                               </w:t>
      </w:r>
      <w:r w:rsidRPr="00845720">
        <w:rPr>
          <w:b/>
          <w:sz w:val="28"/>
          <w:szCs w:val="28"/>
        </w:rPr>
        <w:t xml:space="preserve"> SERVICIUL BANCA DE DATE  </w:t>
      </w:r>
    </w:p>
    <w:p w:rsidR="003641C2" w:rsidRPr="00845720" w:rsidRDefault="003641C2" w:rsidP="003641C2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URBANE </w:t>
      </w:r>
      <w:proofErr w:type="spellStart"/>
      <w:r w:rsidRPr="00845720">
        <w:rPr>
          <w:b/>
          <w:sz w:val="28"/>
          <w:szCs w:val="28"/>
        </w:rPr>
        <w:t>şi</w:t>
      </w:r>
      <w:proofErr w:type="spellEnd"/>
      <w:r w:rsidRPr="00845720">
        <w:rPr>
          <w:b/>
          <w:sz w:val="28"/>
          <w:szCs w:val="28"/>
        </w:rPr>
        <w:t xml:space="preserve"> CADASTRU,</w:t>
      </w: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3641C2" w:rsidRPr="00845720" w:rsidRDefault="003641C2" w:rsidP="003641C2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3641C2" w:rsidRPr="00845720" w:rsidRDefault="003641C2" w:rsidP="003641C2">
      <w:pPr>
        <w:pStyle w:val="Heading4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DIRECTOR D.C.T.D.D.,                               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                                                    </w:t>
      </w:r>
    </w:p>
    <w:p w:rsidR="003641C2" w:rsidRPr="00845720" w:rsidRDefault="003641C2" w:rsidP="003641C2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>
        <w:rPr>
          <w:sz w:val="28"/>
          <w:szCs w:val="28"/>
          <w:lang w:val="en-GB"/>
        </w:rPr>
        <w:t xml:space="preserve">            </w:t>
      </w:r>
      <w:r w:rsidRPr="00845720">
        <w:rPr>
          <w:sz w:val="28"/>
          <w:szCs w:val="28"/>
          <w:lang w:val="en-GB"/>
        </w:rPr>
        <w:t xml:space="preserve">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3641C2" w:rsidRPr="00845720" w:rsidRDefault="003641C2" w:rsidP="003641C2">
      <w:pPr>
        <w:rPr>
          <w:sz w:val="28"/>
          <w:szCs w:val="28"/>
          <w:lang w:val="en-GB"/>
        </w:rPr>
      </w:pPr>
    </w:p>
    <w:p w:rsidR="003641C2" w:rsidRPr="00845720" w:rsidRDefault="003641C2" w:rsidP="003641C2">
      <w:pPr>
        <w:rPr>
          <w:sz w:val="28"/>
          <w:szCs w:val="28"/>
          <w:lang w:val="en-GB"/>
        </w:rPr>
      </w:pPr>
    </w:p>
    <w:p w:rsidR="003641C2" w:rsidRPr="00845720" w:rsidRDefault="003641C2" w:rsidP="003641C2">
      <w:pPr>
        <w:rPr>
          <w:sz w:val="28"/>
          <w:szCs w:val="28"/>
          <w:lang w:val="en-GB"/>
        </w:rPr>
      </w:pPr>
    </w:p>
    <w:p w:rsidR="003641C2" w:rsidRPr="00845720" w:rsidRDefault="003641C2" w:rsidP="003641C2">
      <w:pPr>
        <w:rPr>
          <w:sz w:val="28"/>
          <w:szCs w:val="28"/>
          <w:lang w:val="en-GB"/>
        </w:rPr>
      </w:pPr>
    </w:p>
    <w:p w:rsidR="003641C2" w:rsidRPr="00845720" w:rsidRDefault="003641C2" w:rsidP="003641C2">
      <w:pPr>
        <w:rPr>
          <w:sz w:val="28"/>
          <w:szCs w:val="28"/>
          <w:lang w:val="en-GB"/>
        </w:rPr>
      </w:pPr>
    </w:p>
    <w:p w:rsidR="003641C2" w:rsidRPr="00314476" w:rsidRDefault="003641C2" w:rsidP="003641C2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3641C2" w:rsidRDefault="003641C2" w:rsidP="003641C2">
      <w:pPr>
        <w:rPr>
          <w:lang w:val="en-GB"/>
        </w:rPr>
      </w:pPr>
    </w:p>
    <w:p w:rsidR="003641C2" w:rsidRPr="00D251B5" w:rsidRDefault="003641C2" w:rsidP="003641C2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3641C2" w:rsidRDefault="003641C2" w:rsidP="003641C2">
      <w:pPr>
        <w:rPr>
          <w:lang w:val="en-GB"/>
        </w:rPr>
      </w:pPr>
      <w:r>
        <w:rPr>
          <w:lang w:val="en-GB"/>
        </w:rPr>
        <w:t xml:space="preserve">    </w:t>
      </w:r>
    </w:p>
    <w:p w:rsidR="003641C2" w:rsidRDefault="003641C2" w:rsidP="003641C2">
      <w:pPr>
        <w:rPr>
          <w:lang w:val="en-GB"/>
        </w:rPr>
      </w:pPr>
    </w:p>
    <w:p w:rsidR="003641C2" w:rsidRDefault="003641C2" w:rsidP="003641C2">
      <w:pPr>
        <w:rPr>
          <w:lang w:val="en-GB"/>
        </w:rPr>
      </w:pPr>
    </w:p>
    <w:p w:rsidR="003641C2" w:rsidRDefault="003641C2" w:rsidP="003641C2">
      <w:pPr>
        <w:rPr>
          <w:lang w:val="en-GB"/>
        </w:rPr>
      </w:pPr>
    </w:p>
    <w:p w:rsidR="003641C2" w:rsidRPr="00160409" w:rsidRDefault="003641C2" w:rsidP="003641C2">
      <w:pPr>
        <w:rPr>
          <w:lang w:val="en-GB"/>
        </w:rPr>
      </w:pPr>
    </w:p>
    <w:p w:rsidR="003641C2" w:rsidRPr="00DA2FA3" w:rsidRDefault="003641C2" w:rsidP="003641C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3641C2" w:rsidRDefault="003641C2" w:rsidP="003641C2">
      <w:pPr>
        <w:autoSpaceDE w:val="0"/>
        <w:autoSpaceDN w:val="0"/>
        <w:adjustRightInd w:val="0"/>
        <w:ind w:left="-180" w:right="-135"/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  <w:r>
        <w:t xml:space="preserve">  </w:t>
      </w:r>
    </w:p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/>
    <w:p w:rsidR="003641C2" w:rsidRPr="0048153B" w:rsidRDefault="003641C2" w:rsidP="003641C2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07425F" w:rsidRDefault="0007425F"/>
    <w:sectPr w:rsidR="0007425F" w:rsidSect="003641C2">
      <w:pgSz w:w="11906" w:h="16838"/>
      <w:pgMar w:top="45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1C2"/>
    <w:rsid w:val="0007425F"/>
    <w:rsid w:val="002C2060"/>
    <w:rsid w:val="003641C2"/>
    <w:rsid w:val="00887817"/>
    <w:rsid w:val="00A26FB1"/>
    <w:rsid w:val="00BC38AE"/>
    <w:rsid w:val="00C41D77"/>
    <w:rsid w:val="00C60867"/>
    <w:rsid w:val="00D0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C2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641C2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641C2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1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1C2"/>
    <w:rPr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641C2"/>
    <w:rPr>
      <w:b/>
      <w:sz w:val="28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1C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BlockText">
    <w:name w:val="Block Text"/>
    <w:basedOn w:val="Normal"/>
    <w:rsid w:val="003641C2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4</cp:revision>
  <cp:lastPrinted>2015-09-17T10:01:00Z</cp:lastPrinted>
  <dcterms:created xsi:type="dcterms:W3CDTF">2015-09-14T09:20:00Z</dcterms:created>
  <dcterms:modified xsi:type="dcterms:W3CDTF">2015-09-17T10:01:00Z</dcterms:modified>
</cp:coreProperties>
</file>