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15B9" w:rsidRPr="00056B68" w:rsidRDefault="000B15B9" w:rsidP="00056B68">
      <w:pPr>
        <w:spacing w:line="276" w:lineRule="auto"/>
        <w:ind w:left="720"/>
        <w:rPr>
          <w:sz w:val="20"/>
          <w:szCs w:val="20"/>
        </w:rPr>
      </w:pPr>
      <w:r w:rsidRPr="00056B68">
        <w:rPr>
          <w:noProof/>
          <w:sz w:val="20"/>
          <w:szCs w:val="20"/>
          <w:lang w:val="ro-RO" w:eastAsia="ro-RO"/>
        </w:rPr>
        <w:drawing>
          <wp:anchor distT="0" distB="0" distL="114300" distR="114300" simplePos="0" relativeHeight="251659264" behindDoc="1" locked="0" layoutInCell="1" allowOverlap="1">
            <wp:simplePos x="0" y="0"/>
            <wp:positionH relativeFrom="column">
              <wp:posOffset>-188595</wp:posOffset>
            </wp:positionH>
            <wp:positionV relativeFrom="paragraph">
              <wp:posOffset>-55880</wp:posOffset>
            </wp:positionV>
            <wp:extent cx="809625" cy="1162050"/>
            <wp:effectExtent l="19050" t="0" r="9525" b="0"/>
            <wp:wrapSquare wrapText="bothSides"/>
            <wp:docPr id="1"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7" cstate="print"/>
                    <a:srcRect/>
                    <a:stretch>
                      <a:fillRect/>
                    </a:stretch>
                  </pic:blipFill>
                  <pic:spPr bwMode="auto">
                    <a:xfrm>
                      <a:off x="0" y="0"/>
                      <a:ext cx="809625" cy="1162050"/>
                    </a:xfrm>
                    <a:prstGeom prst="rect">
                      <a:avLst/>
                    </a:prstGeom>
                    <a:noFill/>
                    <a:ln w="9525">
                      <a:noFill/>
                      <a:miter lim="800000"/>
                      <a:headEnd/>
                      <a:tailEnd/>
                    </a:ln>
                  </pic:spPr>
                </pic:pic>
              </a:graphicData>
            </a:graphic>
          </wp:anchor>
        </w:drawing>
      </w:r>
      <w:r w:rsidRPr="00056B68">
        <w:rPr>
          <w:sz w:val="20"/>
          <w:szCs w:val="20"/>
        </w:rPr>
        <w:t>ROMÂNIA</w:t>
      </w:r>
    </w:p>
    <w:p w:rsidR="000B15B9" w:rsidRPr="00056B68" w:rsidRDefault="000B15B9" w:rsidP="00056B68">
      <w:pPr>
        <w:spacing w:line="276" w:lineRule="auto"/>
        <w:ind w:left="720"/>
        <w:rPr>
          <w:sz w:val="20"/>
          <w:szCs w:val="20"/>
        </w:rPr>
      </w:pPr>
      <w:r w:rsidRPr="00056B68">
        <w:rPr>
          <w:sz w:val="20"/>
          <w:szCs w:val="20"/>
        </w:rPr>
        <w:t>JUDEȚUL TIMIȘ</w:t>
      </w:r>
    </w:p>
    <w:p w:rsidR="000B15B9" w:rsidRDefault="000B15B9" w:rsidP="00056B68">
      <w:pPr>
        <w:spacing w:line="276" w:lineRule="auto"/>
        <w:ind w:left="720"/>
        <w:rPr>
          <w:sz w:val="20"/>
          <w:szCs w:val="20"/>
        </w:rPr>
      </w:pPr>
      <w:r w:rsidRPr="00056B68">
        <w:rPr>
          <w:sz w:val="20"/>
          <w:szCs w:val="20"/>
        </w:rPr>
        <w:t>MUNICIPIUL TIMIȘOARA</w:t>
      </w:r>
    </w:p>
    <w:p w:rsidR="009A1442" w:rsidRPr="00056B68" w:rsidRDefault="009A1442" w:rsidP="00056B68">
      <w:pPr>
        <w:spacing w:line="276" w:lineRule="auto"/>
        <w:ind w:left="720"/>
        <w:rPr>
          <w:sz w:val="20"/>
          <w:szCs w:val="20"/>
        </w:rPr>
      </w:pPr>
      <w:r>
        <w:rPr>
          <w:sz w:val="20"/>
          <w:szCs w:val="20"/>
        </w:rPr>
        <w:t>PRIMAR</w:t>
      </w:r>
    </w:p>
    <w:p w:rsidR="000B15B9" w:rsidRPr="00056B68" w:rsidRDefault="008F57A9" w:rsidP="00056B68">
      <w:pPr>
        <w:pBdr>
          <w:bottom w:val="single" w:sz="12" w:space="1" w:color="auto"/>
        </w:pBdr>
        <w:spacing w:line="276" w:lineRule="auto"/>
        <w:ind w:left="720"/>
        <w:rPr>
          <w:rFonts w:eastAsiaTheme="minorHAnsi"/>
          <w:bCs/>
          <w:color w:val="000000"/>
          <w:sz w:val="20"/>
          <w:szCs w:val="20"/>
        </w:rPr>
      </w:pPr>
      <w:r>
        <w:rPr>
          <w:rFonts w:eastAsiaTheme="minorHAnsi"/>
          <w:bCs/>
          <w:color w:val="000000"/>
          <w:sz w:val="20"/>
          <w:szCs w:val="20"/>
        </w:rPr>
        <w:t>NR. SC2022</w:t>
      </w:r>
      <w:r w:rsidR="00434B14">
        <w:rPr>
          <w:rFonts w:eastAsiaTheme="minorHAnsi"/>
          <w:bCs/>
          <w:color w:val="000000"/>
          <w:sz w:val="20"/>
          <w:szCs w:val="20"/>
        </w:rPr>
        <w:t>-</w:t>
      </w:r>
      <w:r w:rsidR="00B00A9F">
        <w:rPr>
          <w:rFonts w:eastAsiaTheme="minorHAnsi"/>
          <w:bCs/>
          <w:color w:val="000000"/>
          <w:sz w:val="20"/>
          <w:szCs w:val="20"/>
        </w:rPr>
        <w:t>12305/19.05.2022</w:t>
      </w:r>
    </w:p>
    <w:p w:rsidR="00056B68" w:rsidRPr="002F6E3B" w:rsidRDefault="00056B68" w:rsidP="00056B68">
      <w:pPr>
        <w:pBdr>
          <w:bottom w:val="single" w:sz="12" w:space="1" w:color="auto"/>
        </w:pBdr>
        <w:spacing w:line="276" w:lineRule="auto"/>
        <w:ind w:left="720"/>
        <w:rPr>
          <w:rFonts w:eastAsiaTheme="minorHAnsi"/>
          <w:bCs/>
          <w:color w:val="000000"/>
          <w:sz w:val="20"/>
          <w:szCs w:val="20"/>
        </w:rPr>
      </w:pPr>
    </w:p>
    <w:p w:rsidR="000B15B9" w:rsidRPr="002F6E3B" w:rsidRDefault="000B15B9" w:rsidP="00056B68">
      <w:pPr>
        <w:spacing w:line="276" w:lineRule="auto"/>
        <w:ind w:left="720"/>
        <w:jc w:val="center"/>
        <w:rPr>
          <w:rFonts w:eastAsiaTheme="minorHAnsi"/>
          <w:bCs/>
          <w:color w:val="000000"/>
          <w:sz w:val="20"/>
          <w:szCs w:val="20"/>
        </w:rPr>
      </w:pPr>
      <w:r w:rsidRPr="002F6E3B">
        <w:rPr>
          <w:i/>
          <w:sz w:val="20"/>
          <w:szCs w:val="20"/>
        </w:rPr>
        <w:t>Bd. C.D. Loga nr. 1, Timişoara, tel: +40 256 – 408.300,</w:t>
      </w:r>
      <w:r w:rsidRPr="002F6E3B">
        <w:rPr>
          <w:i/>
          <w:color w:val="0000FF"/>
          <w:sz w:val="20"/>
          <w:szCs w:val="20"/>
        </w:rPr>
        <w:t xml:space="preserve"> </w:t>
      </w:r>
      <w:r w:rsidRPr="002F6E3B">
        <w:rPr>
          <w:i/>
          <w:sz w:val="20"/>
          <w:szCs w:val="20"/>
        </w:rPr>
        <w:t>e-mail:cabinetprimar@primariatm.ro</w:t>
      </w:r>
    </w:p>
    <w:p w:rsidR="00280822" w:rsidRPr="002F6E3B" w:rsidRDefault="00280822" w:rsidP="00056B68">
      <w:pPr>
        <w:spacing w:after="180" w:line="276" w:lineRule="auto"/>
        <w:rPr>
          <w:color w:val="000000"/>
          <w:u w:val="single"/>
        </w:rPr>
      </w:pPr>
    </w:p>
    <w:p w:rsidR="002C1CD6" w:rsidRPr="00056B68" w:rsidRDefault="002C1CD6" w:rsidP="00056B68">
      <w:pPr>
        <w:spacing w:after="180" w:line="276" w:lineRule="auto"/>
        <w:rPr>
          <w:b/>
          <w:color w:val="000000"/>
          <w:u w:val="single"/>
        </w:rPr>
      </w:pPr>
    </w:p>
    <w:p w:rsidR="00280822" w:rsidRPr="00056B68" w:rsidRDefault="00280822" w:rsidP="00056B68">
      <w:pPr>
        <w:spacing w:after="180" w:line="276" w:lineRule="auto"/>
        <w:jc w:val="center"/>
        <w:rPr>
          <w:b/>
          <w:color w:val="000000"/>
          <w:u w:val="single"/>
        </w:rPr>
      </w:pPr>
      <w:r w:rsidRPr="00056B68">
        <w:rPr>
          <w:b/>
          <w:color w:val="000000"/>
          <w:u w:val="single"/>
        </w:rPr>
        <w:t>REFERAT DE APROBARE A  PROIECTULUI DE HOTĂRÂRE</w:t>
      </w:r>
    </w:p>
    <w:p w:rsidR="000B15B9" w:rsidRPr="00056B68" w:rsidRDefault="00280822" w:rsidP="00056B68">
      <w:pPr>
        <w:spacing w:before="324" w:after="324" w:line="276" w:lineRule="auto"/>
        <w:jc w:val="center"/>
        <w:rPr>
          <w:b/>
          <w:i/>
          <w:color w:val="000000"/>
          <w:spacing w:val="-8"/>
          <w:w w:val="105"/>
        </w:rPr>
      </w:pPr>
      <w:r w:rsidRPr="00056B68">
        <w:rPr>
          <w:b/>
          <w:i/>
          <w:color w:val="000000"/>
          <w:spacing w:val="-16"/>
          <w:w w:val="105"/>
        </w:rPr>
        <w:t xml:space="preserve">Sectiunea 1 </w:t>
      </w:r>
      <w:r w:rsidRPr="00056B68">
        <w:rPr>
          <w:b/>
          <w:i/>
          <w:color w:val="000000"/>
          <w:spacing w:val="-16"/>
          <w:w w:val="105"/>
        </w:rPr>
        <w:br/>
      </w:r>
      <w:r w:rsidRPr="00056B68">
        <w:rPr>
          <w:b/>
          <w:i/>
          <w:color w:val="000000"/>
          <w:spacing w:val="-8"/>
          <w:w w:val="105"/>
        </w:rPr>
        <w:t>Titlul proiectului de hotărâre</w:t>
      </w:r>
    </w:p>
    <w:p w:rsidR="00B61695" w:rsidRPr="00CC2C2F" w:rsidRDefault="001A766D" w:rsidP="00B61695">
      <w:pPr>
        <w:spacing w:line="276" w:lineRule="auto"/>
        <w:jc w:val="center"/>
      </w:pPr>
      <w:r w:rsidRPr="00032D0D">
        <w:t>Proiectul de hotărâre</w:t>
      </w:r>
      <w:r w:rsidRPr="00056B68">
        <w:rPr>
          <w:b/>
        </w:rPr>
        <w:t xml:space="preserve"> </w:t>
      </w:r>
      <w:r w:rsidR="00B61695" w:rsidRPr="00CC2C2F">
        <w:rPr>
          <w:rFonts w:eastAsiaTheme="minorHAnsi"/>
          <w:bCs/>
          <w:color w:val="000000"/>
        </w:rPr>
        <w:t xml:space="preserve">privind mandatarea reprezentanților Municipiului Timișoara în Adunarea Generală a Acționarilor la Societatea </w:t>
      </w:r>
      <w:r w:rsidR="00B61695">
        <w:rPr>
          <w:rFonts w:eastAsiaTheme="minorHAnsi"/>
          <w:bCs/>
          <w:color w:val="000000"/>
        </w:rPr>
        <w:t xml:space="preserve">HORTICULTURA </w:t>
      </w:r>
      <w:r w:rsidR="00B61695" w:rsidRPr="00CC2C2F">
        <w:rPr>
          <w:rFonts w:eastAsiaTheme="minorHAnsi"/>
          <w:bCs/>
          <w:color w:val="000000"/>
        </w:rPr>
        <w:t xml:space="preserve">S.A. pentru aprobarea </w:t>
      </w:r>
      <w:r w:rsidR="00B61695">
        <w:rPr>
          <w:rFonts w:eastAsiaTheme="minorHAnsi"/>
          <w:bCs/>
          <w:color w:val="000000"/>
        </w:rPr>
        <w:t>situațiilor</w:t>
      </w:r>
      <w:r w:rsidR="00B61695" w:rsidRPr="00CC2C2F">
        <w:rPr>
          <w:rFonts w:eastAsiaTheme="minorHAnsi"/>
          <w:bCs/>
          <w:color w:val="000000"/>
        </w:rPr>
        <w:t xml:space="preserve"> financiare ale societății</w:t>
      </w:r>
      <w:r w:rsidR="00B61695">
        <w:rPr>
          <w:rFonts w:eastAsiaTheme="minorHAnsi"/>
          <w:bCs/>
          <w:color w:val="000000"/>
        </w:rPr>
        <w:t xml:space="preserve"> aferente anului 2021</w:t>
      </w:r>
      <w:r w:rsidR="00B61695" w:rsidRPr="00CC2C2F">
        <w:rPr>
          <w:rFonts w:eastAsiaTheme="minorHAnsi"/>
          <w:bCs/>
          <w:color w:val="000000"/>
        </w:rPr>
        <w:br/>
      </w:r>
    </w:p>
    <w:p w:rsidR="00027E3A" w:rsidRPr="00CC2C2F" w:rsidRDefault="00027E3A" w:rsidP="00027E3A">
      <w:pPr>
        <w:spacing w:line="276" w:lineRule="auto"/>
        <w:jc w:val="center"/>
      </w:pPr>
    </w:p>
    <w:p w:rsidR="00280822" w:rsidRDefault="00280822" w:rsidP="00032D0D">
      <w:pPr>
        <w:spacing w:line="276" w:lineRule="auto"/>
        <w:ind w:firstLine="720"/>
        <w:jc w:val="center"/>
        <w:rPr>
          <w:b/>
          <w:i/>
          <w:color w:val="000000"/>
          <w:spacing w:val="-7"/>
          <w:w w:val="105"/>
        </w:rPr>
      </w:pPr>
      <w:r w:rsidRPr="00056B68">
        <w:rPr>
          <w:b/>
          <w:i/>
          <w:color w:val="000000"/>
          <w:spacing w:val="-20"/>
          <w:w w:val="105"/>
        </w:rPr>
        <w:t xml:space="preserve">Sectiunea a 2 - a </w:t>
      </w:r>
      <w:r w:rsidRPr="00056B68">
        <w:rPr>
          <w:b/>
          <w:i/>
          <w:color w:val="000000"/>
          <w:spacing w:val="-20"/>
          <w:w w:val="105"/>
        </w:rPr>
        <w:br/>
      </w:r>
      <w:r w:rsidRPr="00056B68">
        <w:rPr>
          <w:b/>
          <w:i/>
          <w:color w:val="000000"/>
          <w:spacing w:val="-7"/>
          <w:w w:val="105"/>
        </w:rPr>
        <w:t>Motivul emiterii proiectului de hotărâre</w:t>
      </w:r>
    </w:p>
    <w:p w:rsidR="0007159D" w:rsidRPr="00056B68" w:rsidRDefault="0007159D" w:rsidP="00032D0D">
      <w:pPr>
        <w:spacing w:line="276" w:lineRule="auto"/>
        <w:ind w:firstLine="720"/>
        <w:jc w:val="center"/>
        <w:rPr>
          <w:b/>
          <w:i/>
          <w:color w:val="000000"/>
          <w:spacing w:val="-7"/>
          <w:w w:val="105"/>
        </w:rPr>
      </w:pPr>
    </w:p>
    <w:p w:rsidR="00B61695" w:rsidRPr="00B61695" w:rsidRDefault="00B61695" w:rsidP="00B61695">
      <w:pPr>
        <w:autoSpaceDE w:val="0"/>
        <w:autoSpaceDN w:val="0"/>
        <w:adjustRightInd w:val="0"/>
        <w:spacing w:line="276" w:lineRule="auto"/>
        <w:ind w:firstLine="708"/>
        <w:jc w:val="both"/>
      </w:pPr>
      <w:r>
        <w:rPr>
          <w:color w:val="000000"/>
        </w:rPr>
        <w:t xml:space="preserve">Societatea </w:t>
      </w:r>
      <w:r w:rsidRPr="00B61695">
        <w:t>HORTICULTURA S.A., prin adresa nr. SC2022-12269/19.05.2022 solicită avizarea de către Consiliul Local al Municipiului Timișoara, în calitate de acționar unic, a bilanțului contabil al anului 2021. Se anexează adresei următoarele:</w:t>
      </w:r>
    </w:p>
    <w:p w:rsidR="00B61695" w:rsidRPr="00B61695" w:rsidRDefault="00B61695" w:rsidP="00B61695">
      <w:pPr>
        <w:autoSpaceDE w:val="0"/>
        <w:autoSpaceDN w:val="0"/>
        <w:adjustRightInd w:val="0"/>
        <w:spacing w:line="276" w:lineRule="auto"/>
        <w:jc w:val="both"/>
      </w:pPr>
      <w:r w:rsidRPr="00B61695">
        <w:t>- decizia Consiliului de Administrație Horticultura S.A. nr. 8/18.05.2022;</w:t>
      </w:r>
    </w:p>
    <w:p w:rsidR="00B61695" w:rsidRPr="00B61695" w:rsidRDefault="00B61695" w:rsidP="00B61695">
      <w:pPr>
        <w:autoSpaceDE w:val="0"/>
        <w:autoSpaceDN w:val="0"/>
        <w:adjustRightInd w:val="0"/>
        <w:spacing w:line="276" w:lineRule="auto"/>
        <w:rPr>
          <w:rFonts w:eastAsiaTheme="minorHAnsi"/>
        </w:rPr>
      </w:pPr>
      <w:r w:rsidRPr="00B61695">
        <w:rPr>
          <w:rFonts w:eastAsiaTheme="minorHAnsi"/>
        </w:rPr>
        <w:t>- raportul auditorului independent al Societății Horticultura S.A. pe anul 2021, inclusiv raportul suplimentar adresat conducerii societății;</w:t>
      </w:r>
    </w:p>
    <w:p w:rsidR="00B61695" w:rsidRPr="00B61695" w:rsidRDefault="00B61695" w:rsidP="00B61695">
      <w:pPr>
        <w:autoSpaceDE w:val="0"/>
        <w:autoSpaceDN w:val="0"/>
        <w:adjustRightInd w:val="0"/>
        <w:spacing w:line="276" w:lineRule="auto"/>
        <w:rPr>
          <w:rFonts w:eastAsiaTheme="minorHAnsi"/>
        </w:rPr>
      </w:pPr>
      <w:r w:rsidRPr="00B61695">
        <w:rPr>
          <w:rFonts w:eastAsiaTheme="minorHAnsi"/>
        </w:rPr>
        <w:t>- raportul de gestiune al Societății Horticultura S.A. pe anul 2021;</w:t>
      </w:r>
    </w:p>
    <w:p w:rsidR="00B61695" w:rsidRPr="00B61695" w:rsidRDefault="00B61695" w:rsidP="00B61695">
      <w:pPr>
        <w:autoSpaceDE w:val="0"/>
        <w:autoSpaceDN w:val="0"/>
        <w:adjustRightInd w:val="0"/>
        <w:spacing w:line="276" w:lineRule="auto"/>
        <w:rPr>
          <w:rFonts w:eastAsiaTheme="minorHAnsi"/>
        </w:rPr>
      </w:pPr>
      <w:r w:rsidRPr="00B61695">
        <w:rPr>
          <w:rFonts w:eastAsiaTheme="minorHAnsi"/>
        </w:rPr>
        <w:t>- declarație în conformitate cu prevederile art. 30 din Legea contabilității nr. 82/1991;</w:t>
      </w:r>
    </w:p>
    <w:p w:rsidR="00B61695" w:rsidRPr="00B61695" w:rsidRDefault="00B61695" w:rsidP="00B61695">
      <w:pPr>
        <w:autoSpaceDE w:val="0"/>
        <w:autoSpaceDN w:val="0"/>
        <w:adjustRightInd w:val="0"/>
        <w:spacing w:line="276" w:lineRule="auto"/>
        <w:jc w:val="both"/>
        <w:rPr>
          <w:rFonts w:eastAsiaTheme="minorHAnsi"/>
        </w:rPr>
      </w:pPr>
      <w:r w:rsidRPr="00B61695">
        <w:rPr>
          <w:rFonts w:eastAsiaTheme="minorHAnsi"/>
        </w:rPr>
        <w:t>- situațiile financiare anuale ale Societății Horticultura S.A. Timișoara la 31.12.2021.</w:t>
      </w:r>
    </w:p>
    <w:p w:rsidR="00B61695" w:rsidRPr="00B61695" w:rsidRDefault="00B61695" w:rsidP="00B61695">
      <w:pPr>
        <w:autoSpaceDE w:val="0"/>
        <w:autoSpaceDN w:val="0"/>
        <w:adjustRightInd w:val="0"/>
        <w:spacing w:line="276" w:lineRule="auto"/>
        <w:jc w:val="both"/>
      </w:pPr>
      <w:r w:rsidRPr="00B61695">
        <w:tab/>
        <w:t xml:space="preserve">Astfel, având în vedere dispozițiile art. 2 alin. (2) din Hotărârea Consiliului Local nr.  444/23.11.2021, </w:t>
      </w:r>
      <w:r w:rsidRPr="00B61695">
        <w:rPr>
          <w:rFonts w:eastAsiaTheme="minorHAnsi"/>
          <w:i/>
        </w:rPr>
        <w:t>hotărârile adunării generale ale acționarilor vor fi precedate de hotărâri ale consiliului local prin care se acordă mandat pentru exprimarea poziției acționarului cu privire la punctele de pe ordinea de zi ce urmează a fi aprobate de adunarea generală a acționarilor.</w:t>
      </w:r>
    </w:p>
    <w:p w:rsidR="00B61695" w:rsidRPr="00B61695" w:rsidRDefault="00B61695" w:rsidP="00B61695">
      <w:pPr>
        <w:ind w:firstLine="708"/>
        <w:jc w:val="both"/>
        <w:rPr>
          <w:rStyle w:val="spctbdy"/>
          <w:rFonts w:ascii="Times New Roman" w:hAnsi="Times New Roman"/>
          <w:color w:val="auto"/>
          <w:sz w:val="24"/>
          <w:szCs w:val="24"/>
        </w:rPr>
      </w:pPr>
      <w:r w:rsidRPr="00B61695">
        <w:rPr>
          <w:rStyle w:val="spctttl1"/>
          <w:rFonts w:ascii="Times New Roman" w:hAnsi="Times New Roman"/>
          <w:b w:val="0"/>
          <w:color w:val="auto"/>
          <w:sz w:val="24"/>
          <w:szCs w:val="24"/>
        </w:rPr>
        <w:t>Luând în considerare prevederile art. 3 pct. 2.</w:t>
      </w:r>
      <w:r w:rsidRPr="00B61695">
        <w:rPr>
          <w:shd w:val="clear" w:color="auto" w:fill="FFFFFF"/>
        </w:rPr>
        <w:t xml:space="preserve"> lit. a) </w:t>
      </w:r>
      <w:r w:rsidRPr="00B61695">
        <w:rPr>
          <w:rStyle w:val="spctbdy"/>
          <w:rFonts w:ascii="Times New Roman" w:hAnsi="Times New Roman"/>
          <w:color w:val="auto"/>
          <w:sz w:val="24"/>
          <w:szCs w:val="24"/>
        </w:rPr>
        <w:t>din Ordonanța de Urgență a Guvernului nr. 109/2011 privind guvernanța corporativă a întreprinderilor publice, cu modificările și completările ulterioare, autoritatea publică tutelară are competența de a numi</w:t>
      </w:r>
    </w:p>
    <w:p w:rsidR="00B61695" w:rsidRPr="00B61695" w:rsidRDefault="00B61695" w:rsidP="00B61695">
      <w:pPr>
        <w:jc w:val="both"/>
      </w:pPr>
      <w:r w:rsidRPr="00B61695">
        <w:rPr>
          <w:rStyle w:val="slitbdy"/>
          <w:rFonts w:ascii="Times New Roman" w:hAnsi="Times New Roman"/>
          <w:color w:val="auto"/>
          <w:sz w:val="24"/>
          <w:szCs w:val="24"/>
        </w:rPr>
        <w:lastRenderedPageBreak/>
        <w:t>Reprezentanţii unităţii administrativ-teritoriale în adunarea generală a acţionarilor şi să aprobe mandatul acestora.</w:t>
      </w:r>
    </w:p>
    <w:p w:rsidR="00B61695" w:rsidRPr="00B61695" w:rsidRDefault="00B61695" w:rsidP="00B61695">
      <w:pPr>
        <w:pStyle w:val="spar"/>
        <w:ind w:left="0" w:firstLine="188"/>
        <w:jc w:val="both"/>
        <w:rPr>
          <w:i/>
          <w:shd w:val="clear" w:color="auto" w:fill="FFFFFF"/>
        </w:rPr>
      </w:pPr>
      <w:r w:rsidRPr="00B61695">
        <w:tab/>
        <w:t>În conformitate cu prevederile art. 121 din Legea nr. 31/1990 privind societățile, republicată, cu modificările și completările ulterioare,</w:t>
      </w:r>
      <w:r w:rsidRPr="00B61695">
        <w:rPr>
          <w:shd w:val="clear" w:color="auto" w:fill="FFFFFF"/>
        </w:rPr>
        <w:t xml:space="preserve"> </w:t>
      </w:r>
      <w:r w:rsidRPr="00B61695">
        <w:rPr>
          <w:i/>
          <w:shd w:val="clear" w:color="auto" w:fill="FFFFFF"/>
        </w:rPr>
        <w:t>acţionarii reprezentând întreg capitalul social vor putea, dacă nici unul dintre ei nu se opune, să ţină o adunare generală şi să ia orice hotărâre de competenţa adunării, fără respectarea formalităţilor cerute pentru convocarea ei.</w:t>
      </w:r>
    </w:p>
    <w:p w:rsidR="00B61695" w:rsidRPr="00B61695" w:rsidRDefault="00B61695" w:rsidP="00B61695">
      <w:pPr>
        <w:pStyle w:val="sartttl"/>
        <w:ind w:firstLine="708"/>
        <w:jc w:val="both"/>
        <w:rPr>
          <w:rFonts w:ascii="Times New Roman" w:hAnsi="Times New Roman"/>
          <w:b w:val="0"/>
          <w:i/>
          <w:color w:val="auto"/>
          <w:sz w:val="24"/>
          <w:szCs w:val="24"/>
          <w:shd w:val="clear" w:color="auto" w:fill="FFFFFF"/>
        </w:rPr>
      </w:pPr>
      <w:r w:rsidRPr="00B61695">
        <w:rPr>
          <w:rFonts w:ascii="Times New Roman" w:hAnsi="Times New Roman"/>
          <w:b w:val="0"/>
          <w:color w:val="auto"/>
          <w:sz w:val="24"/>
          <w:szCs w:val="24"/>
          <w:shd w:val="clear" w:color="auto" w:fill="FFFFFF"/>
        </w:rPr>
        <w:t xml:space="preserve">În conformitate cu prevederile art. 125 din Legea nr. 31/1990 privind societățile, republicată, cu modificările și completările ulterioare, </w:t>
      </w:r>
      <w:r w:rsidRPr="00B61695">
        <w:rPr>
          <w:rFonts w:ascii="Times New Roman" w:hAnsi="Times New Roman"/>
          <w:b w:val="0"/>
          <w:i/>
          <w:color w:val="auto"/>
          <w:sz w:val="24"/>
          <w:szCs w:val="24"/>
          <w:shd w:val="clear" w:color="auto" w:fill="FFFFFF"/>
        </w:rPr>
        <w:t>a</w:t>
      </w:r>
      <w:r w:rsidRPr="00B61695">
        <w:rPr>
          <w:rStyle w:val="salnbdy"/>
          <w:rFonts w:ascii="Times New Roman" w:eastAsia="Times New Roman" w:hAnsi="Times New Roman"/>
          <w:b w:val="0"/>
          <w:i/>
          <w:color w:val="auto"/>
          <w:sz w:val="24"/>
          <w:szCs w:val="24"/>
        </w:rPr>
        <w:t>cţionarii pot participa şi vota în adunarea generală prin reprezentare, în baza unei împuterniciri acordate pentru respectiva adunare generală.</w:t>
      </w:r>
    </w:p>
    <w:p w:rsidR="00B61695" w:rsidRPr="00B61695" w:rsidRDefault="00B61695" w:rsidP="00B61695">
      <w:pPr>
        <w:pStyle w:val="spar"/>
        <w:ind w:left="0" w:firstLine="708"/>
        <w:jc w:val="both"/>
        <w:rPr>
          <w:shd w:val="clear" w:color="auto" w:fill="FFFFFF"/>
        </w:rPr>
      </w:pPr>
      <w:r w:rsidRPr="00B61695">
        <w:rPr>
          <w:bCs/>
        </w:rPr>
        <w:t xml:space="preserve">În temeiul art. 129 alin. (2) lit. a)  din Ordonanța de Urgență a Guvernului nr. 57/2019 privind Codul administrativ, </w:t>
      </w:r>
      <w:r w:rsidRPr="00B61695">
        <w:rPr>
          <w:rFonts w:eastAsia="Calibri"/>
        </w:rPr>
        <w:t xml:space="preserve">consiliul local exercită </w:t>
      </w:r>
      <w:r w:rsidRPr="00B61695">
        <w:rPr>
          <w:rFonts w:eastAsia="Calibri"/>
          <w:i/>
        </w:rPr>
        <w:t>atribuţii privind organizarea şi funcţionarea aparatului de specialitate al primarului, ale instituţiilor publice de interes local şi ale societăţilor şi regiilor autonome de interes local.</w:t>
      </w:r>
    </w:p>
    <w:p w:rsidR="00B61695" w:rsidRPr="00B61695" w:rsidRDefault="00B61695" w:rsidP="00B61695">
      <w:pPr>
        <w:autoSpaceDE w:val="0"/>
        <w:autoSpaceDN w:val="0"/>
        <w:adjustRightInd w:val="0"/>
        <w:spacing w:line="276" w:lineRule="auto"/>
        <w:ind w:firstLine="708"/>
        <w:jc w:val="both"/>
        <w:rPr>
          <w:bCs/>
        </w:rPr>
      </w:pPr>
      <w:r w:rsidRPr="00B61695">
        <w:rPr>
          <w:rFonts w:eastAsia="Calibri"/>
        </w:rPr>
        <w:t xml:space="preserve">Potrivit prevederilor art. 129 alin (3) lit. d) din </w:t>
      </w:r>
      <w:r w:rsidRPr="00B61695">
        <w:rPr>
          <w:bCs/>
        </w:rPr>
        <w:t>Ordonanța de Urgență a Guvernului nr. 57/2019 privind Codul administrativ,</w:t>
      </w:r>
      <w:r w:rsidRPr="00B61695">
        <w:rPr>
          <w:rFonts w:eastAsia="Calibri"/>
        </w:rPr>
        <w:t xml:space="preserve"> consiliul local </w:t>
      </w:r>
      <w:r w:rsidRPr="00B61695">
        <w:rPr>
          <w:rFonts w:eastAsia="Calibri"/>
          <w:i/>
        </w:rPr>
        <w:t>exercită, în numele unităţii administrativ-teritoriale, toate drepturile şi obligaţiile corespunzătoare participaţiilor deţinute la societăţi sau regii autonome, în condiţiile legii.</w:t>
      </w:r>
    </w:p>
    <w:p w:rsidR="00B61695" w:rsidRPr="00B61695" w:rsidRDefault="00844F89" w:rsidP="009A1442">
      <w:pPr>
        <w:spacing w:line="276" w:lineRule="auto"/>
        <w:ind w:firstLine="644"/>
        <w:jc w:val="both"/>
        <w:rPr>
          <w:rFonts w:eastAsiaTheme="minorHAnsi"/>
          <w:bCs/>
        </w:rPr>
      </w:pPr>
      <w:r w:rsidRPr="00B61695">
        <w:rPr>
          <w:spacing w:val="-1"/>
        </w:rPr>
        <w:t>În concluzie</w:t>
      </w:r>
      <w:r w:rsidR="00513E7F" w:rsidRPr="00B61695">
        <w:rPr>
          <w:spacing w:val="-1"/>
        </w:rPr>
        <w:t xml:space="preserve">, </w:t>
      </w:r>
      <w:r w:rsidR="00913C35" w:rsidRPr="00B61695">
        <w:rPr>
          <w:shd w:val="clear" w:color="auto" w:fill="FFFFFF"/>
        </w:rPr>
        <w:t xml:space="preserve">apreciem că este oportună iniţierea unui proiect de hotărâre </w:t>
      </w:r>
      <w:r w:rsidR="00B61695" w:rsidRPr="00B61695">
        <w:rPr>
          <w:rFonts w:eastAsiaTheme="minorHAnsi"/>
          <w:bCs/>
        </w:rPr>
        <w:t>privind mandatarea reprezentanților Municipiului Timișoara în Adunarea Generală a Acționarilor la Societatea HORTICULTURA S.A. pentru aprobarea situațiilor financiare ale societății aferente anului 2021.</w:t>
      </w:r>
    </w:p>
    <w:p w:rsidR="009A1442" w:rsidRPr="00B61695" w:rsidRDefault="00B61695" w:rsidP="009A1442">
      <w:pPr>
        <w:spacing w:line="276" w:lineRule="auto"/>
        <w:ind w:firstLine="644"/>
        <w:jc w:val="both"/>
      </w:pPr>
      <w:r w:rsidRPr="00B61695">
        <w:rPr>
          <w:rFonts w:eastAsiaTheme="minorHAnsi"/>
          <w:bCs/>
        </w:rPr>
        <w:br/>
      </w:r>
    </w:p>
    <w:p w:rsidR="00B21BA6" w:rsidRDefault="00B21BA6" w:rsidP="009A1442">
      <w:pPr>
        <w:spacing w:line="276" w:lineRule="auto"/>
        <w:ind w:firstLine="644"/>
        <w:jc w:val="both"/>
        <w:rPr>
          <w:spacing w:val="-1"/>
        </w:rPr>
      </w:pPr>
    </w:p>
    <w:p w:rsidR="00C8376B" w:rsidRPr="00056B68" w:rsidRDefault="00C8376B" w:rsidP="00056B68">
      <w:pPr>
        <w:pStyle w:val="ListParagraph"/>
        <w:ind w:left="644"/>
        <w:jc w:val="both"/>
        <w:rPr>
          <w:rFonts w:ascii="Times New Roman" w:hAnsi="Times New Roman" w:cs="Times New Roman"/>
          <w:spacing w:val="-1"/>
          <w:sz w:val="24"/>
          <w:szCs w:val="24"/>
        </w:rPr>
      </w:pPr>
    </w:p>
    <w:p w:rsidR="00B21BA6" w:rsidRPr="00056B68" w:rsidRDefault="000B46AB" w:rsidP="00056B68">
      <w:pPr>
        <w:pStyle w:val="ListParagraph"/>
        <w:ind w:left="644"/>
        <w:jc w:val="both"/>
        <w:rPr>
          <w:rFonts w:ascii="Times New Roman" w:hAnsi="Times New Roman" w:cs="Times New Roman"/>
          <w:spacing w:val="-1"/>
          <w:sz w:val="24"/>
          <w:szCs w:val="24"/>
        </w:rPr>
      </w:pPr>
      <w:r>
        <w:rPr>
          <w:rFonts w:ascii="Times New Roman" w:hAnsi="Times New Roman" w:cs="Times New Roman"/>
          <w:spacing w:val="-1"/>
          <w:sz w:val="24"/>
          <w:szCs w:val="24"/>
        </w:rPr>
        <w:t xml:space="preserve">      Primar,</w:t>
      </w:r>
      <w:r>
        <w:rPr>
          <w:rFonts w:ascii="Times New Roman" w:hAnsi="Times New Roman" w:cs="Times New Roman"/>
          <w:spacing w:val="-1"/>
          <w:sz w:val="24"/>
          <w:szCs w:val="24"/>
        </w:rPr>
        <w:tab/>
      </w:r>
      <w:r>
        <w:rPr>
          <w:rFonts w:ascii="Times New Roman" w:hAnsi="Times New Roman" w:cs="Times New Roman"/>
          <w:spacing w:val="-1"/>
          <w:sz w:val="24"/>
          <w:szCs w:val="24"/>
        </w:rPr>
        <w:tab/>
      </w:r>
      <w:r>
        <w:rPr>
          <w:rFonts w:ascii="Times New Roman" w:hAnsi="Times New Roman" w:cs="Times New Roman"/>
          <w:spacing w:val="-1"/>
          <w:sz w:val="24"/>
          <w:szCs w:val="24"/>
        </w:rPr>
        <w:tab/>
      </w:r>
      <w:r>
        <w:rPr>
          <w:rFonts w:ascii="Times New Roman" w:hAnsi="Times New Roman" w:cs="Times New Roman"/>
          <w:spacing w:val="-1"/>
          <w:sz w:val="24"/>
          <w:szCs w:val="24"/>
        </w:rPr>
        <w:tab/>
      </w:r>
      <w:r>
        <w:rPr>
          <w:rFonts w:ascii="Times New Roman" w:hAnsi="Times New Roman" w:cs="Times New Roman"/>
          <w:spacing w:val="-1"/>
          <w:sz w:val="24"/>
          <w:szCs w:val="24"/>
        </w:rPr>
        <w:tab/>
      </w:r>
      <w:r>
        <w:rPr>
          <w:rFonts w:ascii="Times New Roman" w:hAnsi="Times New Roman" w:cs="Times New Roman"/>
          <w:spacing w:val="-1"/>
          <w:sz w:val="24"/>
          <w:szCs w:val="24"/>
        </w:rPr>
        <w:tab/>
      </w:r>
      <w:r>
        <w:rPr>
          <w:rFonts w:ascii="Times New Roman" w:hAnsi="Times New Roman" w:cs="Times New Roman"/>
          <w:spacing w:val="-1"/>
          <w:sz w:val="24"/>
          <w:szCs w:val="24"/>
        </w:rPr>
        <w:tab/>
        <w:t>Director</w:t>
      </w:r>
      <w:r w:rsidR="00280822" w:rsidRPr="00056B68">
        <w:rPr>
          <w:rFonts w:ascii="Times New Roman" w:hAnsi="Times New Roman" w:cs="Times New Roman"/>
          <w:spacing w:val="-1"/>
          <w:sz w:val="24"/>
          <w:szCs w:val="24"/>
        </w:rPr>
        <w:t xml:space="preserve"> </w:t>
      </w:r>
      <w:r>
        <w:rPr>
          <w:rFonts w:ascii="Times New Roman" w:hAnsi="Times New Roman" w:cs="Times New Roman"/>
          <w:spacing w:val="-1"/>
          <w:sz w:val="24"/>
          <w:szCs w:val="24"/>
        </w:rPr>
        <w:t>Economic</w:t>
      </w:r>
      <w:r w:rsidR="00280822" w:rsidRPr="00056B68">
        <w:rPr>
          <w:rFonts w:ascii="Times New Roman" w:hAnsi="Times New Roman" w:cs="Times New Roman"/>
          <w:spacing w:val="-1"/>
          <w:sz w:val="24"/>
          <w:szCs w:val="24"/>
        </w:rPr>
        <w:t>,</w:t>
      </w:r>
    </w:p>
    <w:p w:rsidR="00280822" w:rsidRPr="00056B68" w:rsidRDefault="000B46AB" w:rsidP="00056B68">
      <w:pPr>
        <w:pStyle w:val="ListParagraph"/>
        <w:ind w:left="644"/>
        <w:jc w:val="both"/>
        <w:rPr>
          <w:rFonts w:ascii="Times New Roman" w:hAnsi="Times New Roman" w:cs="Times New Roman"/>
          <w:spacing w:val="-1"/>
          <w:sz w:val="24"/>
          <w:szCs w:val="24"/>
        </w:rPr>
      </w:pPr>
      <w:r>
        <w:rPr>
          <w:rFonts w:ascii="Times New Roman" w:hAnsi="Times New Roman" w:cs="Times New Roman"/>
          <w:spacing w:val="-1"/>
          <w:sz w:val="24"/>
          <w:szCs w:val="24"/>
        </w:rPr>
        <w:t xml:space="preserve"> Dominic Fritz</w:t>
      </w:r>
      <w:r w:rsidR="00280822" w:rsidRPr="00056B68">
        <w:rPr>
          <w:rFonts w:ascii="Times New Roman" w:hAnsi="Times New Roman" w:cs="Times New Roman"/>
          <w:spacing w:val="-1"/>
          <w:sz w:val="24"/>
          <w:szCs w:val="24"/>
        </w:rPr>
        <w:tab/>
      </w:r>
      <w:r w:rsidR="00280822" w:rsidRPr="00056B68">
        <w:rPr>
          <w:rFonts w:ascii="Times New Roman" w:hAnsi="Times New Roman" w:cs="Times New Roman"/>
          <w:spacing w:val="-1"/>
          <w:sz w:val="24"/>
          <w:szCs w:val="24"/>
        </w:rPr>
        <w:tab/>
      </w:r>
      <w:r w:rsidR="00280822" w:rsidRPr="00056B68">
        <w:rPr>
          <w:rFonts w:ascii="Times New Roman" w:hAnsi="Times New Roman" w:cs="Times New Roman"/>
          <w:spacing w:val="-1"/>
          <w:sz w:val="24"/>
          <w:szCs w:val="24"/>
        </w:rPr>
        <w:tab/>
      </w:r>
      <w:r w:rsidR="00280822" w:rsidRPr="00056B68">
        <w:rPr>
          <w:rFonts w:ascii="Times New Roman" w:hAnsi="Times New Roman" w:cs="Times New Roman"/>
          <w:spacing w:val="-1"/>
          <w:sz w:val="24"/>
          <w:szCs w:val="24"/>
        </w:rPr>
        <w:tab/>
      </w:r>
      <w:r w:rsidR="00280822" w:rsidRPr="00056B68">
        <w:rPr>
          <w:rFonts w:ascii="Times New Roman" w:hAnsi="Times New Roman" w:cs="Times New Roman"/>
          <w:spacing w:val="-1"/>
          <w:sz w:val="24"/>
          <w:szCs w:val="24"/>
        </w:rPr>
        <w:tab/>
      </w:r>
      <w:r w:rsidR="00280822" w:rsidRPr="00056B68">
        <w:rPr>
          <w:rFonts w:ascii="Times New Roman" w:hAnsi="Times New Roman" w:cs="Times New Roman"/>
          <w:spacing w:val="-1"/>
          <w:sz w:val="24"/>
          <w:szCs w:val="24"/>
        </w:rPr>
        <w:tab/>
      </w:r>
      <w:r w:rsidR="001A766D" w:rsidRPr="00056B68">
        <w:rPr>
          <w:rFonts w:ascii="Times New Roman" w:hAnsi="Times New Roman" w:cs="Times New Roman"/>
          <w:spacing w:val="-1"/>
          <w:sz w:val="24"/>
          <w:szCs w:val="24"/>
        </w:rPr>
        <w:t xml:space="preserve">  </w:t>
      </w:r>
      <w:r>
        <w:rPr>
          <w:rFonts w:ascii="Times New Roman" w:hAnsi="Times New Roman" w:cs="Times New Roman"/>
          <w:spacing w:val="-1"/>
          <w:sz w:val="24"/>
          <w:szCs w:val="24"/>
        </w:rPr>
        <w:tab/>
        <w:t xml:space="preserve">   Steliana Stanciu</w:t>
      </w:r>
    </w:p>
    <w:p w:rsidR="00B21BA6" w:rsidRPr="00056B68" w:rsidRDefault="00B21BA6" w:rsidP="00056B68">
      <w:pPr>
        <w:pStyle w:val="ListParagraph"/>
        <w:ind w:left="644"/>
        <w:jc w:val="both"/>
        <w:rPr>
          <w:rFonts w:ascii="Times New Roman" w:hAnsi="Times New Roman" w:cs="Times New Roman"/>
          <w:spacing w:val="-1"/>
          <w:sz w:val="24"/>
          <w:szCs w:val="24"/>
        </w:rPr>
      </w:pPr>
    </w:p>
    <w:p w:rsidR="00B21BA6" w:rsidRPr="00056B68" w:rsidRDefault="00B21BA6" w:rsidP="00056B68">
      <w:pPr>
        <w:pStyle w:val="ListParagraph"/>
        <w:ind w:left="644"/>
        <w:jc w:val="both"/>
        <w:rPr>
          <w:rFonts w:ascii="Times New Roman" w:hAnsi="Times New Roman" w:cs="Times New Roman"/>
          <w:spacing w:val="-1"/>
          <w:sz w:val="24"/>
          <w:szCs w:val="24"/>
        </w:rPr>
      </w:pPr>
    </w:p>
    <w:p w:rsidR="00B21BA6" w:rsidRPr="00056B68" w:rsidRDefault="00B21BA6" w:rsidP="00056B68">
      <w:pPr>
        <w:pStyle w:val="ListParagraph"/>
        <w:ind w:left="644"/>
        <w:jc w:val="both"/>
        <w:rPr>
          <w:rFonts w:ascii="Times New Roman" w:hAnsi="Times New Roman" w:cs="Times New Roman"/>
          <w:spacing w:val="-1"/>
          <w:sz w:val="24"/>
          <w:szCs w:val="24"/>
        </w:rPr>
      </w:pPr>
    </w:p>
    <w:p w:rsidR="00B21BA6" w:rsidRPr="00056B68" w:rsidRDefault="00B21BA6" w:rsidP="00056B68">
      <w:pPr>
        <w:pStyle w:val="ListParagraph"/>
        <w:ind w:left="644"/>
        <w:jc w:val="both"/>
        <w:rPr>
          <w:rFonts w:ascii="Times New Roman" w:hAnsi="Times New Roman" w:cs="Times New Roman"/>
          <w:spacing w:val="-1"/>
          <w:sz w:val="24"/>
          <w:szCs w:val="24"/>
        </w:rPr>
      </w:pPr>
    </w:p>
    <w:p w:rsidR="00B21BA6" w:rsidRPr="00056B68" w:rsidRDefault="00B21BA6" w:rsidP="00056B68">
      <w:pPr>
        <w:pStyle w:val="ListParagraph"/>
        <w:ind w:left="644"/>
        <w:jc w:val="both"/>
        <w:rPr>
          <w:rFonts w:ascii="Times New Roman" w:hAnsi="Times New Roman" w:cs="Times New Roman"/>
          <w:spacing w:val="-1"/>
          <w:sz w:val="24"/>
          <w:szCs w:val="24"/>
        </w:rPr>
      </w:pPr>
    </w:p>
    <w:p w:rsidR="007F3C04" w:rsidRPr="00056B68" w:rsidRDefault="007F3C04" w:rsidP="00056B68">
      <w:pPr>
        <w:spacing w:line="276" w:lineRule="auto"/>
      </w:pPr>
    </w:p>
    <w:sectPr w:rsidR="007F3C04" w:rsidRPr="00056B68" w:rsidSect="007F3C04">
      <w:footerReference w:type="default" r:id="rId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5E43" w:rsidRDefault="00DA5E43" w:rsidP="00F12977">
      <w:r>
        <w:separator/>
      </w:r>
    </w:p>
  </w:endnote>
  <w:endnote w:type="continuationSeparator" w:id="1">
    <w:p w:rsidR="00DA5E43" w:rsidRDefault="00DA5E43" w:rsidP="00F129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977" w:rsidRPr="00FE219A" w:rsidRDefault="00677B2C" w:rsidP="00677B2C">
    <w:pPr>
      <w:tabs>
        <w:tab w:val="left" w:pos="3585"/>
        <w:tab w:val="right" w:pos="9360"/>
      </w:tabs>
      <w:rPr>
        <w:color w:val="C0504D"/>
        <w:lang w:val="ro-RO"/>
      </w:rPr>
    </w:pPr>
    <w:r>
      <w:rPr>
        <w:lang w:val="ro-RO"/>
      </w:rPr>
      <w:tab/>
    </w:r>
    <w:r w:rsidRPr="00677B2C">
      <w:rPr>
        <w:noProof/>
        <w:lang w:val="ro-RO" w:eastAsia="ro-RO"/>
      </w:rPr>
      <w:drawing>
        <wp:inline distT="0" distB="0" distL="0" distR="0">
          <wp:extent cx="1486894" cy="846876"/>
          <wp:effectExtent l="19050" t="0" r="0" b="0"/>
          <wp:docPr id="5" name="Picture 1" descr="C:\Users\lpetrut\Desktop\TM2023 Horizontal R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petrut\Desktop\TM2023 Horizontal RO-01.jpg"/>
                  <pic:cNvPicPr>
                    <a:picLocks noChangeAspect="1" noChangeArrowheads="1"/>
                  </pic:cNvPicPr>
                </pic:nvPicPr>
                <pic:blipFill>
                  <a:blip r:embed="rId1"/>
                  <a:srcRect/>
                  <a:stretch>
                    <a:fillRect/>
                  </a:stretch>
                </pic:blipFill>
                <pic:spPr bwMode="auto">
                  <a:xfrm>
                    <a:off x="0" y="0"/>
                    <a:ext cx="1508263" cy="859047"/>
                  </a:xfrm>
                  <a:prstGeom prst="rect">
                    <a:avLst/>
                  </a:prstGeom>
                  <a:noFill/>
                  <a:ln w="9525">
                    <a:noFill/>
                    <a:miter lim="800000"/>
                    <a:headEnd/>
                    <a:tailEnd/>
                  </a:ln>
                </pic:spPr>
              </pic:pic>
            </a:graphicData>
          </a:graphic>
        </wp:inline>
      </w:drawing>
    </w:r>
    <w:r>
      <w:rPr>
        <w:lang w:val="ro-RO"/>
      </w:rPr>
      <w:tab/>
    </w:r>
    <w:r w:rsidR="00F12977">
      <w:rPr>
        <w:lang w:val="ro-RO"/>
      </w:rPr>
      <w:t>Cod FO53-03,</w:t>
    </w:r>
    <w:r w:rsidR="00F12977" w:rsidRPr="00ED0B55">
      <w:rPr>
        <w:lang w:val="ro-RO"/>
      </w:rPr>
      <w:t>Ver.3</w:t>
    </w:r>
  </w:p>
  <w:p w:rsidR="00F12977" w:rsidRDefault="00F1297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5E43" w:rsidRDefault="00DA5E43" w:rsidP="00F12977">
      <w:r>
        <w:separator/>
      </w:r>
    </w:p>
  </w:footnote>
  <w:footnote w:type="continuationSeparator" w:id="1">
    <w:p w:rsidR="00DA5E43" w:rsidRDefault="00DA5E43" w:rsidP="00F1297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1A56A8"/>
    <w:multiLevelType w:val="hybridMultilevel"/>
    <w:tmpl w:val="80F49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B306E2B"/>
    <w:multiLevelType w:val="hybridMultilevel"/>
    <w:tmpl w:val="80F49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F166CAD"/>
    <w:multiLevelType w:val="hybridMultilevel"/>
    <w:tmpl w:val="7BF00FEC"/>
    <w:lvl w:ilvl="0" w:tplc="3306E79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savePreviewPicture/>
  <w:footnotePr>
    <w:footnote w:id="0"/>
    <w:footnote w:id="1"/>
  </w:footnotePr>
  <w:endnotePr>
    <w:endnote w:id="0"/>
    <w:endnote w:id="1"/>
  </w:endnotePr>
  <w:compat/>
  <w:rsids>
    <w:rsidRoot w:val="00513E7F"/>
    <w:rsid w:val="00000659"/>
    <w:rsid w:val="00001CC9"/>
    <w:rsid w:val="00002761"/>
    <w:rsid w:val="00002947"/>
    <w:rsid w:val="00005D92"/>
    <w:rsid w:val="00005FAE"/>
    <w:rsid w:val="00007207"/>
    <w:rsid w:val="00007870"/>
    <w:rsid w:val="00011280"/>
    <w:rsid w:val="000154C8"/>
    <w:rsid w:val="000169CB"/>
    <w:rsid w:val="00017900"/>
    <w:rsid w:val="000201DA"/>
    <w:rsid w:val="0002038D"/>
    <w:rsid w:val="000214CC"/>
    <w:rsid w:val="00022778"/>
    <w:rsid w:val="00023532"/>
    <w:rsid w:val="00024DE8"/>
    <w:rsid w:val="000263E4"/>
    <w:rsid w:val="00027E3A"/>
    <w:rsid w:val="00030866"/>
    <w:rsid w:val="00030874"/>
    <w:rsid w:val="00032D0D"/>
    <w:rsid w:val="0003344B"/>
    <w:rsid w:val="00034210"/>
    <w:rsid w:val="00034269"/>
    <w:rsid w:val="00034408"/>
    <w:rsid w:val="0003715E"/>
    <w:rsid w:val="00037F5D"/>
    <w:rsid w:val="000416B2"/>
    <w:rsid w:val="00045CC2"/>
    <w:rsid w:val="00047247"/>
    <w:rsid w:val="00047EBB"/>
    <w:rsid w:val="00056B68"/>
    <w:rsid w:val="00057227"/>
    <w:rsid w:val="00057C32"/>
    <w:rsid w:val="00060BEA"/>
    <w:rsid w:val="000613F2"/>
    <w:rsid w:val="0006183C"/>
    <w:rsid w:val="00064BAC"/>
    <w:rsid w:val="000650F3"/>
    <w:rsid w:val="000671A8"/>
    <w:rsid w:val="00071219"/>
    <w:rsid w:val="0007159D"/>
    <w:rsid w:val="00072486"/>
    <w:rsid w:val="000750C6"/>
    <w:rsid w:val="00080020"/>
    <w:rsid w:val="00082471"/>
    <w:rsid w:val="00082F44"/>
    <w:rsid w:val="00085B2F"/>
    <w:rsid w:val="00087463"/>
    <w:rsid w:val="00087FD1"/>
    <w:rsid w:val="00090385"/>
    <w:rsid w:val="00090ACE"/>
    <w:rsid w:val="00093056"/>
    <w:rsid w:val="00093FE1"/>
    <w:rsid w:val="000944C4"/>
    <w:rsid w:val="00094CF6"/>
    <w:rsid w:val="000A209A"/>
    <w:rsid w:val="000A7C24"/>
    <w:rsid w:val="000B15B9"/>
    <w:rsid w:val="000B345E"/>
    <w:rsid w:val="000B46AB"/>
    <w:rsid w:val="000B4ECF"/>
    <w:rsid w:val="000B4FF9"/>
    <w:rsid w:val="000B5D36"/>
    <w:rsid w:val="000C2A6B"/>
    <w:rsid w:val="000C358D"/>
    <w:rsid w:val="000C3B72"/>
    <w:rsid w:val="000C5B05"/>
    <w:rsid w:val="000C6744"/>
    <w:rsid w:val="000C703A"/>
    <w:rsid w:val="000D0855"/>
    <w:rsid w:val="000D1DAD"/>
    <w:rsid w:val="000D5FBD"/>
    <w:rsid w:val="000D61FF"/>
    <w:rsid w:val="000D77EB"/>
    <w:rsid w:val="000D7DF3"/>
    <w:rsid w:val="000E005A"/>
    <w:rsid w:val="000E02D9"/>
    <w:rsid w:val="000E24EC"/>
    <w:rsid w:val="000E2804"/>
    <w:rsid w:val="000F6421"/>
    <w:rsid w:val="000F7A1D"/>
    <w:rsid w:val="00102337"/>
    <w:rsid w:val="00102A43"/>
    <w:rsid w:val="00102DB2"/>
    <w:rsid w:val="00102E28"/>
    <w:rsid w:val="00111FF3"/>
    <w:rsid w:val="001122F2"/>
    <w:rsid w:val="001151C8"/>
    <w:rsid w:val="00117201"/>
    <w:rsid w:val="00126400"/>
    <w:rsid w:val="00127208"/>
    <w:rsid w:val="001304DC"/>
    <w:rsid w:val="001314FE"/>
    <w:rsid w:val="00131A8A"/>
    <w:rsid w:val="00132922"/>
    <w:rsid w:val="00132A40"/>
    <w:rsid w:val="00134BA5"/>
    <w:rsid w:val="001431AB"/>
    <w:rsid w:val="0014326B"/>
    <w:rsid w:val="00146A47"/>
    <w:rsid w:val="0015013E"/>
    <w:rsid w:val="0015167A"/>
    <w:rsid w:val="00152D42"/>
    <w:rsid w:val="00155F52"/>
    <w:rsid w:val="00163A84"/>
    <w:rsid w:val="00163BE1"/>
    <w:rsid w:val="00164135"/>
    <w:rsid w:val="001649B3"/>
    <w:rsid w:val="00166DE2"/>
    <w:rsid w:val="0017082C"/>
    <w:rsid w:val="00170E60"/>
    <w:rsid w:val="00171591"/>
    <w:rsid w:val="001723FA"/>
    <w:rsid w:val="0017394A"/>
    <w:rsid w:val="0017403B"/>
    <w:rsid w:val="00180573"/>
    <w:rsid w:val="00182298"/>
    <w:rsid w:val="00182A72"/>
    <w:rsid w:val="00185826"/>
    <w:rsid w:val="00187D8A"/>
    <w:rsid w:val="001903F2"/>
    <w:rsid w:val="001912CC"/>
    <w:rsid w:val="00192292"/>
    <w:rsid w:val="00194738"/>
    <w:rsid w:val="001948A4"/>
    <w:rsid w:val="00196887"/>
    <w:rsid w:val="001A3BD4"/>
    <w:rsid w:val="001A49EA"/>
    <w:rsid w:val="001A766D"/>
    <w:rsid w:val="001A7E45"/>
    <w:rsid w:val="001B0581"/>
    <w:rsid w:val="001B1E01"/>
    <w:rsid w:val="001B21F7"/>
    <w:rsid w:val="001B38F6"/>
    <w:rsid w:val="001B396D"/>
    <w:rsid w:val="001C5EA2"/>
    <w:rsid w:val="001D6668"/>
    <w:rsid w:val="001E010A"/>
    <w:rsid w:val="001E0E9E"/>
    <w:rsid w:val="001E0EB8"/>
    <w:rsid w:val="001E35EA"/>
    <w:rsid w:val="001E3E41"/>
    <w:rsid w:val="001E5865"/>
    <w:rsid w:val="001F0E02"/>
    <w:rsid w:val="001F17B8"/>
    <w:rsid w:val="001F3879"/>
    <w:rsid w:val="001F3DBB"/>
    <w:rsid w:val="001F50D5"/>
    <w:rsid w:val="001F6740"/>
    <w:rsid w:val="00201153"/>
    <w:rsid w:val="00201D88"/>
    <w:rsid w:val="00203705"/>
    <w:rsid w:val="0020477F"/>
    <w:rsid w:val="0020574C"/>
    <w:rsid w:val="00205E41"/>
    <w:rsid w:val="00206BDB"/>
    <w:rsid w:val="00207E67"/>
    <w:rsid w:val="00210743"/>
    <w:rsid w:val="002114F3"/>
    <w:rsid w:val="002144E5"/>
    <w:rsid w:val="00216FD2"/>
    <w:rsid w:val="002170F8"/>
    <w:rsid w:val="00220E5C"/>
    <w:rsid w:val="00224F79"/>
    <w:rsid w:val="00226D8B"/>
    <w:rsid w:val="0022707A"/>
    <w:rsid w:val="00233612"/>
    <w:rsid w:val="00234C76"/>
    <w:rsid w:val="002473C3"/>
    <w:rsid w:val="0025171A"/>
    <w:rsid w:val="002525C0"/>
    <w:rsid w:val="00252699"/>
    <w:rsid w:val="0025270F"/>
    <w:rsid w:val="00253823"/>
    <w:rsid w:val="00253CEE"/>
    <w:rsid w:val="00253E4E"/>
    <w:rsid w:val="002540C9"/>
    <w:rsid w:val="00254D73"/>
    <w:rsid w:val="0026098D"/>
    <w:rsid w:val="002623AD"/>
    <w:rsid w:val="002719E4"/>
    <w:rsid w:val="00273F25"/>
    <w:rsid w:val="00276900"/>
    <w:rsid w:val="00280822"/>
    <w:rsid w:val="00280B3A"/>
    <w:rsid w:val="00281967"/>
    <w:rsid w:val="0028379B"/>
    <w:rsid w:val="00284878"/>
    <w:rsid w:val="00292A2A"/>
    <w:rsid w:val="002936DA"/>
    <w:rsid w:val="002943E2"/>
    <w:rsid w:val="002961E5"/>
    <w:rsid w:val="002A091C"/>
    <w:rsid w:val="002A0B75"/>
    <w:rsid w:val="002A1190"/>
    <w:rsid w:val="002A23E8"/>
    <w:rsid w:val="002A4403"/>
    <w:rsid w:val="002A4666"/>
    <w:rsid w:val="002A5419"/>
    <w:rsid w:val="002B039D"/>
    <w:rsid w:val="002B0B96"/>
    <w:rsid w:val="002B1971"/>
    <w:rsid w:val="002B222D"/>
    <w:rsid w:val="002B2B24"/>
    <w:rsid w:val="002B3320"/>
    <w:rsid w:val="002B3AEA"/>
    <w:rsid w:val="002C07B8"/>
    <w:rsid w:val="002C1CD6"/>
    <w:rsid w:val="002C237E"/>
    <w:rsid w:val="002C27C3"/>
    <w:rsid w:val="002C3865"/>
    <w:rsid w:val="002C7CFE"/>
    <w:rsid w:val="002D1FE1"/>
    <w:rsid w:val="002D2E0C"/>
    <w:rsid w:val="002D3F51"/>
    <w:rsid w:val="002D7BED"/>
    <w:rsid w:val="002E0FE6"/>
    <w:rsid w:val="002E1CFD"/>
    <w:rsid w:val="002E2AEA"/>
    <w:rsid w:val="002E5C1A"/>
    <w:rsid w:val="002E7496"/>
    <w:rsid w:val="002E75F4"/>
    <w:rsid w:val="002F01EF"/>
    <w:rsid w:val="002F11BB"/>
    <w:rsid w:val="002F1234"/>
    <w:rsid w:val="002F4922"/>
    <w:rsid w:val="002F699C"/>
    <w:rsid w:val="002F6E3B"/>
    <w:rsid w:val="00301D71"/>
    <w:rsid w:val="00303658"/>
    <w:rsid w:val="00303D70"/>
    <w:rsid w:val="00304F77"/>
    <w:rsid w:val="00310209"/>
    <w:rsid w:val="0031036F"/>
    <w:rsid w:val="00310EF8"/>
    <w:rsid w:val="00312A9C"/>
    <w:rsid w:val="0031445B"/>
    <w:rsid w:val="00317BC1"/>
    <w:rsid w:val="0032312A"/>
    <w:rsid w:val="003246BA"/>
    <w:rsid w:val="003261A1"/>
    <w:rsid w:val="0032674F"/>
    <w:rsid w:val="00327652"/>
    <w:rsid w:val="00331682"/>
    <w:rsid w:val="00331A00"/>
    <w:rsid w:val="00333E68"/>
    <w:rsid w:val="00334EC8"/>
    <w:rsid w:val="003412B2"/>
    <w:rsid w:val="00344356"/>
    <w:rsid w:val="003447F6"/>
    <w:rsid w:val="003450AC"/>
    <w:rsid w:val="00345969"/>
    <w:rsid w:val="00346971"/>
    <w:rsid w:val="00346FEE"/>
    <w:rsid w:val="00350A95"/>
    <w:rsid w:val="0035100E"/>
    <w:rsid w:val="00351FC8"/>
    <w:rsid w:val="0035611C"/>
    <w:rsid w:val="00356717"/>
    <w:rsid w:val="0036006B"/>
    <w:rsid w:val="003606B2"/>
    <w:rsid w:val="003646CF"/>
    <w:rsid w:val="0036544A"/>
    <w:rsid w:val="00365AA9"/>
    <w:rsid w:val="00366749"/>
    <w:rsid w:val="00371252"/>
    <w:rsid w:val="003736B4"/>
    <w:rsid w:val="0037381D"/>
    <w:rsid w:val="00375C64"/>
    <w:rsid w:val="00380F53"/>
    <w:rsid w:val="003855FE"/>
    <w:rsid w:val="0039071F"/>
    <w:rsid w:val="00392603"/>
    <w:rsid w:val="00392FCD"/>
    <w:rsid w:val="00393D71"/>
    <w:rsid w:val="003A13E2"/>
    <w:rsid w:val="003A2ADD"/>
    <w:rsid w:val="003A3700"/>
    <w:rsid w:val="003A38BE"/>
    <w:rsid w:val="003A5047"/>
    <w:rsid w:val="003A6278"/>
    <w:rsid w:val="003A6FEF"/>
    <w:rsid w:val="003A76BB"/>
    <w:rsid w:val="003B0C28"/>
    <w:rsid w:val="003B14C2"/>
    <w:rsid w:val="003B19EA"/>
    <w:rsid w:val="003B25A2"/>
    <w:rsid w:val="003B6D97"/>
    <w:rsid w:val="003B7B3F"/>
    <w:rsid w:val="003C101B"/>
    <w:rsid w:val="003C6298"/>
    <w:rsid w:val="003D021D"/>
    <w:rsid w:val="003D12CB"/>
    <w:rsid w:val="003D1665"/>
    <w:rsid w:val="003D567A"/>
    <w:rsid w:val="003E0B62"/>
    <w:rsid w:val="003E2547"/>
    <w:rsid w:val="003E3756"/>
    <w:rsid w:val="003E614A"/>
    <w:rsid w:val="003E64D0"/>
    <w:rsid w:val="003F21F8"/>
    <w:rsid w:val="003F2707"/>
    <w:rsid w:val="003F2E1A"/>
    <w:rsid w:val="003F42C3"/>
    <w:rsid w:val="004011A5"/>
    <w:rsid w:val="00402A2A"/>
    <w:rsid w:val="00405C0C"/>
    <w:rsid w:val="004104F1"/>
    <w:rsid w:val="004109F8"/>
    <w:rsid w:val="00410C5C"/>
    <w:rsid w:val="00411D82"/>
    <w:rsid w:val="00412EF9"/>
    <w:rsid w:val="00421C05"/>
    <w:rsid w:val="00421D60"/>
    <w:rsid w:val="004250BF"/>
    <w:rsid w:val="00426FC4"/>
    <w:rsid w:val="00427C2A"/>
    <w:rsid w:val="00430439"/>
    <w:rsid w:val="00430F51"/>
    <w:rsid w:val="00432C71"/>
    <w:rsid w:val="00434B14"/>
    <w:rsid w:val="004353D1"/>
    <w:rsid w:val="004355CA"/>
    <w:rsid w:val="00443BF3"/>
    <w:rsid w:val="00444D47"/>
    <w:rsid w:val="00446FA6"/>
    <w:rsid w:val="00454514"/>
    <w:rsid w:val="00457A9F"/>
    <w:rsid w:val="00461BBF"/>
    <w:rsid w:val="0046219E"/>
    <w:rsid w:val="00462577"/>
    <w:rsid w:val="004650E1"/>
    <w:rsid w:val="00465E5D"/>
    <w:rsid w:val="00466445"/>
    <w:rsid w:val="0047097A"/>
    <w:rsid w:val="00473B63"/>
    <w:rsid w:val="00475A17"/>
    <w:rsid w:val="00475BA2"/>
    <w:rsid w:val="00484E81"/>
    <w:rsid w:val="00487E09"/>
    <w:rsid w:val="00487E56"/>
    <w:rsid w:val="00490566"/>
    <w:rsid w:val="004922AD"/>
    <w:rsid w:val="004922FD"/>
    <w:rsid w:val="004936BC"/>
    <w:rsid w:val="00494321"/>
    <w:rsid w:val="00495540"/>
    <w:rsid w:val="004A1DE6"/>
    <w:rsid w:val="004A46CA"/>
    <w:rsid w:val="004A67ED"/>
    <w:rsid w:val="004B25E5"/>
    <w:rsid w:val="004B7371"/>
    <w:rsid w:val="004C0103"/>
    <w:rsid w:val="004C0339"/>
    <w:rsid w:val="004C1F25"/>
    <w:rsid w:val="004C68C3"/>
    <w:rsid w:val="004D177F"/>
    <w:rsid w:val="004D4121"/>
    <w:rsid w:val="004D43CD"/>
    <w:rsid w:val="004D4779"/>
    <w:rsid w:val="004E068C"/>
    <w:rsid w:val="004E0752"/>
    <w:rsid w:val="004E334B"/>
    <w:rsid w:val="004E536F"/>
    <w:rsid w:val="004E6597"/>
    <w:rsid w:val="004E6727"/>
    <w:rsid w:val="004E6D81"/>
    <w:rsid w:val="004E7C42"/>
    <w:rsid w:val="004F0AA0"/>
    <w:rsid w:val="004F1F8E"/>
    <w:rsid w:val="004F21C6"/>
    <w:rsid w:val="004F2AB3"/>
    <w:rsid w:val="004F2CF6"/>
    <w:rsid w:val="004F4429"/>
    <w:rsid w:val="004F4C13"/>
    <w:rsid w:val="004F610B"/>
    <w:rsid w:val="004F68A1"/>
    <w:rsid w:val="005001E0"/>
    <w:rsid w:val="00500D5D"/>
    <w:rsid w:val="0050128D"/>
    <w:rsid w:val="00502621"/>
    <w:rsid w:val="00504519"/>
    <w:rsid w:val="005049EA"/>
    <w:rsid w:val="005051D2"/>
    <w:rsid w:val="00505A63"/>
    <w:rsid w:val="0050648C"/>
    <w:rsid w:val="005070CC"/>
    <w:rsid w:val="00513655"/>
    <w:rsid w:val="00513E7F"/>
    <w:rsid w:val="0051596E"/>
    <w:rsid w:val="00517C0B"/>
    <w:rsid w:val="0052106B"/>
    <w:rsid w:val="00522FEB"/>
    <w:rsid w:val="005242AC"/>
    <w:rsid w:val="005256D6"/>
    <w:rsid w:val="00527737"/>
    <w:rsid w:val="0053235D"/>
    <w:rsid w:val="00532817"/>
    <w:rsid w:val="0053323A"/>
    <w:rsid w:val="00533C0B"/>
    <w:rsid w:val="00535962"/>
    <w:rsid w:val="00541C66"/>
    <w:rsid w:val="00545423"/>
    <w:rsid w:val="00545DEB"/>
    <w:rsid w:val="005461DE"/>
    <w:rsid w:val="0054695C"/>
    <w:rsid w:val="00547A0D"/>
    <w:rsid w:val="00550ABE"/>
    <w:rsid w:val="00551301"/>
    <w:rsid w:val="00551C43"/>
    <w:rsid w:val="00553CDD"/>
    <w:rsid w:val="00553E7F"/>
    <w:rsid w:val="00554AA0"/>
    <w:rsid w:val="00554D90"/>
    <w:rsid w:val="00560116"/>
    <w:rsid w:val="00563B0B"/>
    <w:rsid w:val="005718F8"/>
    <w:rsid w:val="0057331F"/>
    <w:rsid w:val="005752ED"/>
    <w:rsid w:val="00575876"/>
    <w:rsid w:val="00576348"/>
    <w:rsid w:val="00576DCD"/>
    <w:rsid w:val="005774D1"/>
    <w:rsid w:val="005805F7"/>
    <w:rsid w:val="0058248A"/>
    <w:rsid w:val="00583BA2"/>
    <w:rsid w:val="00585594"/>
    <w:rsid w:val="005A011C"/>
    <w:rsid w:val="005A3D9E"/>
    <w:rsid w:val="005A5FE2"/>
    <w:rsid w:val="005A6293"/>
    <w:rsid w:val="005B2135"/>
    <w:rsid w:val="005B238C"/>
    <w:rsid w:val="005C2BB4"/>
    <w:rsid w:val="005C4401"/>
    <w:rsid w:val="005C4E00"/>
    <w:rsid w:val="005C63EF"/>
    <w:rsid w:val="005C6BBE"/>
    <w:rsid w:val="005C7ED0"/>
    <w:rsid w:val="005D0D9D"/>
    <w:rsid w:val="005D18FC"/>
    <w:rsid w:val="005D3457"/>
    <w:rsid w:val="005D6282"/>
    <w:rsid w:val="005E0F32"/>
    <w:rsid w:val="005E2CE2"/>
    <w:rsid w:val="005E749B"/>
    <w:rsid w:val="005E789A"/>
    <w:rsid w:val="005F0BC1"/>
    <w:rsid w:val="005F4E64"/>
    <w:rsid w:val="005F7605"/>
    <w:rsid w:val="0060043C"/>
    <w:rsid w:val="006042F9"/>
    <w:rsid w:val="00612238"/>
    <w:rsid w:val="00613BDB"/>
    <w:rsid w:val="00615A11"/>
    <w:rsid w:val="00615D93"/>
    <w:rsid w:val="00616CAD"/>
    <w:rsid w:val="0061731F"/>
    <w:rsid w:val="006222B7"/>
    <w:rsid w:val="00622360"/>
    <w:rsid w:val="006267DD"/>
    <w:rsid w:val="00632808"/>
    <w:rsid w:val="0063745C"/>
    <w:rsid w:val="00642D73"/>
    <w:rsid w:val="006477C7"/>
    <w:rsid w:val="00647D86"/>
    <w:rsid w:val="00650284"/>
    <w:rsid w:val="00650DB3"/>
    <w:rsid w:val="006516F9"/>
    <w:rsid w:val="006530C4"/>
    <w:rsid w:val="006534E3"/>
    <w:rsid w:val="00655DC1"/>
    <w:rsid w:val="006571A2"/>
    <w:rsid w:val="00657271"/>
    <w:rsid w:val="006575E1"/>
    <w:rsid w:val="00657A1A"/>
    <w:rsid w:val="00660CD6"/>
    <w:rsid w:val="006614D2"/>
    <w:rsid w:val="00663C0D"/>
    <w:rsid w:val="00663CF1"/>
    <w:rsid w:val="006654D8"/>
    <w:rsid w:val="00666DC9"/>
    <w:rsid w:val="00666E16"/>
    <w:rsid w:val="006678A8"/>
    <w:rsid w:val="00667A21"/>
    <w:rsid w:val="00670311"/>
    <w:rsid w:val="00674542"/>
    <w:rsid w:val="006752DB"/>
    <w:rsid w:val="00676235"/>
    <w:rsid w:val="00677A35"/>
    <w:rsid w:val="00677B2C"/>
    <w:rsid w:val="00680B12"/>
    <w:rsid w:val="00680B84"/>
    <w:rsid w:val="0068181A"/>
    <w:rsid w:val="00681CBA"/>
    <w:rsid w:val="00684DDA"/>
    <w:rsid w:val="00686B11"/>
    <w:rsid w:val="00690682"/>
    <w:rsid w:val="00690D91"/>
    <w:rsid w:val="00690F1B"/>
    <w:rsid w:val="006927DC"/>
    <w:rsid w:val="00693A8B"/>
    <w:rsid w:val="00693EB5"/>
    <w:rsid w:val="00693F41"/>
    <w:rsid w:val="00693FE9"/>
    <w:rsid w:val="00696650"/>
    <w:rsid w:val="006970C2"/>
    <w:rsid w:val="00697FF4"/>
    <w:rsid w:val="006A02B3"/>
    <w:rsid w:val="006A1D13"/>
    <w:rsid w:val="006A26AC"/>
    <w:rsid w:val="006B1403"/>
    <w:rsid w:val="006B2297"/>
    <w:rsid w:val="006B352D"/>
    <w:rsid w:val="006B3A21"/>
    <w:rsid w:val="006B43B3"/>
    <w:rsid w:val="006B4B98"/>
    <w:rsid w:val="006B602A"/>
    <w:rsid w:val="006C48E5"/>
    <w:rsid w:val="006C597B"/>
    <w:rsid w:val="006D2124"/>
    <w:rsid w:val="006D4293"/>
    <w:rsid w:val="006D507B"/>
    <w:rsid w:val="006D5B15"/>
    <w:rsid w:val="006D6A3C"/>
    <w:rsid w:val="006E34E8"/>
    <w:rsid w:val="006E3A1E"/>
    <w:rsid w:val="006E3F81"/>
    <w:rsid w:val="006E5692"/>
    <w:rsid w:val="006E5709"/>
    <w:rsid w:val="006E6528"/>
    <w:rsid w:val="006E6606"/>
    <w:rsid w:val="006E7806"/>
    <w:rsid w:val="006F17EA"/>
    <w:rsid w:val="006F1CF5"/>
    <w:rsid w:val="006F2144"/>
    <w:rsid w:val="006F33AA"/>
    <w:rsid w:val="006F3DC5"/>
    <w:rsid w:val="006F5E35"/>
    <w:rsid w:val="006F6C78"/>
    <w:rsid w:val="006F7A78"/>
    <w:rsid w:val="00701ABB"/>
    <w:rsid w:val="00702265"/>
    <w:rsid w:val="00703850"/>
    <w:rsid w:val="007060FA"/>
    <w:rsid w:val="00706346"/>
    <w:rsid w:val="00707EFB"/>
    <w:rsid w:val="007107B2"/>
    <w:rsid w:val="00710FAA"/>
    <w:rsid w:val="00711D46"/>
    <w:rsid w:val="00713BC8"/>
    <w:rsid w:val="007168E4"/>
    <w:rsid w:val="007208F6"/>
    <w:rsid w:val="0072655B"/>
    <w:rsid w:val="0073065D"/>
    <w:rsid w:val="00730A69"/>
    <w:rsid w:val="00732434"/>
    <w:rsid w:val="0073312F"/>
    <w:rsid w:val="00737F3C"/>
    <w:rsid w:val="00741FDF"/>
    <w:rsid w:val="00746CB7"/>
    <w:rsid w:val="00747116"/>
    <w:rsid w:val="00747D61"/>
    <w:rsid w:val="00750081"/>
    <w:rsid w:val="00754814"/>
    <w:rsid w:val="00756C5A"/>
    <w:rsid w:val="00761034"/>
    <w:rsid w:val="0076273A"/>
    <w:rsid w:val="00764D46"/>
    <w:rsid w:val="007733E1"/>
    <w:rsid w:val="00773498"/>
    <w:rsid w:val="00774DBD"/>
    <w:rsid w:val="00777453"/>
    <w:rsid w:val="007778FB"/>
    <w:rsid w:val="00780776"/>
    <w:rsid w:val="00781350"/>
    <w:rsid w:val="00782A26"/>
    <w:rsid w:val="0078460E"/>
    <w:rsid w:val="00784AE7"/>
    <w:rsid w:val="0078564D"/>
    <w:rsid w:val="00786163"/>
    <w:rsid w:val="00786829"/>
    <w:rsid w:val="00792BBC"/>
    <w:rsid w:val="00797422"/>
    <w:rsid w:val="007A137E"/>
    <w:rsid w:val="007A63A7"/>
    <w:rsid w:val="007A7151"/>
    <w:rsid w:val="007A7B03"/>
    <w:rsid w:val="007B08A9"/>
    <w:rsid w:val="007B2C02"/>
    <w:rsid w:val="007B34C5"/>
    <w:rsid w:val="007C145A"/>
    <w:rsid w:val="007C4003"/>
    <w:rsid w:val="007C4ED3"/>
    <w:rsid w:val="007C6607"/>
    <w:rsid w:val="007D004B"/>
    <w:rsid w:val="007D051D"/>
    <w:rsid w:val="007D05E9"/>
    <w:rsid w:val="007D06BD"/>
    <w:rsid w:val="007D09F6"/>
    <w:rsid w:val="007D41A8"/>
    <w:rsid w:val="007D6915"/>
    <w:rsid w:val="007D6BD7"/>
    <w:rsid w:val="007D6E1D"/>
    <w:rsid w:val="007D7C1E"/>
    <w:rsid w:val="007E0688"/>
    <w:rsid w:val="007E17CE"/>
    <w:rsid w:val="007E3374"/>
    <w:rsid w:val="007E37A6"/>
    <w:rsid w:val="007E6528"/>
    <w:rsid w:val="007E7FD3"/>
    <w:rsid w:val="007F0305"/>
    <w:rsid w:val="007F0506"/>
    <w:rsid w:val="007F0D53"/>
    <w:rsid w:val="007F1033"/>
    <w:rsid w:val="007F3C04"/>
    <w:rsid w:val="007F4C4E"/>
    <w:rsid w:val="007F7E55"/>
    <w:rsid w:val="00804132"/>
    <w:rsid w:val="00804536"/>
    <w:rsid w:val="00806D80"/>
    <w:rsid w:val="00811390"/>
    <w:rsid w:val="00813EE7"/>
    <w:rsid w:val="00814667"/>
    <w:rsid w:val="008146C0"/>
    <w:rsid w:val="0082184C"/>
    <w:rsid w:val="00825993"/>
    <w:rsid w:val="008262D7"/>
    <w:rsid w:val="0082651E"/>
    <w:rsid w:val="0083062C"/>
    <w:rsid w:val="00830FD7"/>
    <w:rsid w:val="00831DEF"/>
    <w:rsid w:val="008332AA"/>
    <w:rsid w:val="008354F3"/>
    <w:rsid w:val="00836006"/>
    <w:rsid w:val="008379D8"/>
    <w:rsid w:val="00837D16"/>
    <w:rsid w:val="00840910"/>
    <w:rsid w:val="00843719"/>
    <w:rsid w:val="00843B64"/>
    <w:rsid w:val="008440E3"/>
    <w:rsid w:val="00844A8D"/>
    <w:rsid w:val="00844F89"/>
    <w:rsid w:val="00845122"/>
    <w:rsid w:val="00845A5B"/>
    <w:rsid w:val="008463DA"/>
    <w:rsid w:val="0085089A"/>
    <w:rsid w:val="008510DD"/>
    <w:rsid w:val="00851B60"/>
    <w:rsid w:val="00852EFE"/>
    <w:rsid w:val="008546E3"/>
    <w:rsid w:val="00854F73"/>
    <w:rsid w:val="00857540"/>
    <w:rsid w:val="00863147"/>
    <w:rsid w:val="00863AB6"/>
    <w:rsid w:val="008651A7"/>
    <w:rsid w:val="008655AC"/>
    <w:rsid w:val="008678A9"/>
    <w:rsid w:val="00870453"/>
    <w:rsid w:val="00870C3F"/>
    <w:rsid w:val="00870DF6"/>
    <w:rsid w:val="008710FB"/>
    <w:rsid w:val="00874131"/>
    <w:rsid w:val="00875566"/>
    <w:rsid w:val="00875923"/>
    <w:rsid w:val="0087669C"/>
    <w:rsid w:val="00876BFB"/>
    <w:rsid w:val="00877E9E"/>
    <w:rsid w:val="00881C95"/>
    <w:rsid w:val="00882DF7"/>
    <w:rsid w:val="00886184"/>
    <w:rsid w:val="00886E97"/>
    <w:rsid w:val="00890FD5"/>
    <w:rsid w:val="00891552"/>
    <w:rsid w:val="0089241D"/>
    <w:rsid w:val="0089310B"/>
    <w:rsid w:val="00893501"/>
    <w:rsid w:val="00894527"/>
    <w:rsid w:val="008959D7"/>
    <w:rsid w:val="00897E0F"/>
    <w:rsid w:val="008A1039"/>
    <w:rsid w:val="008A1D8A"/>
    <w:rsid w:val="008A2123"/>
    <w:rsid w:val="008A4395"/>
    <w:rsid w:val="008A6ED0"/>
    <w:rsid w:val="008A791B"/>
    <w:rsid w:val="008A7B50"/>
    <w:rsid w:val="008B0A7B"/>
    <w:rsid w:val="008B177E"/>
    <w:rsid w:val="008B31CD"/>
    <w:rsid w:val="008B5F28"/>
    <w:rsid w:val="008C0432"/>
    <w:rsid w:val="008C1524"/>
    <w:rsid w:val="008C2535"/>
    <w:rsid w:val="008C4324"/>
    <w:rsid w:val="008C4484"/>
    <w:rsid w:val="008D0230"/>
    <w:rsid w:val="008D247F"/>
    <w:rsid w:val="008D3279"/>
    <w:rsid w:val="008D3612"/>
    <w:rsid w:val="008D3E65"/>
    <w:rsid w:val="008E0A0E"/>
    <w:rsid w:val="008E25B8"/>
    <w:rsid w:val="008E26C7"/>
    <w:rsid w:val="008E43DE"/>
    <w:rsid w:val="008E48C9"/>
    <w:rsid w:val="008F2F5C"/>
    <w:rsid w:val="008F57A9"/>
    <w:rsid w:val="008F5BB3"/>
    <w:rsid w:val="008F6615"/>
    <w:rsid w:val="008F66FE"/>
    <w:rsid w:val="008F692A"/>
    <w:rsid w:val="008F69D4"/>
    <w:rsid w:val="00900172"/>
    <w:rsid w:val="00902393"/>
    <w:rsid w:val="00907403"/>
    <w:rsid w:val="0091055B"/>
    <w:rsid w:val="00910FB2"/>
    <w:rsid w:val="009117EA"/>
    <w:rsid w:val="00913C35"/>
    <w:rsid w:val="00913FCD"/>
    <w:rsid w:val="009170C7"/>
    <w:rsid w:val="00917C31"/>
    <w:rsid w:val="00921A53"/>
    <w:rsid w:val="00921B4F"/>
    <w:rsid w:val="00921C9F"/>
    <w:rsid w:val="009222C0"/>
    <w:rsid w:val="00925CBE"/>
    <w:rsid w:val="00926969"/>
    <w:rsid w:val="00930E2E"/>
    <w:rsid w:val="00932D40"/>
    <w:rsid w:val="009331F6"/>
    <w:rsid w:val="00937F03"/>
    <w:rsid w:val="00937FA8"/>
    <w:rsid w:val="00940E45"/>
    <w:rsid w:val="00941DAD"/>
    <w:rsid w:val="00942797"/>
    <w:rsid w:val="00943754"/>
    <w:rsid w:val="00944CAA"/>
    <w:rsid w:val="00945A4D"/>
    <w:rsid w:val="00954905"/>
    <w:rsid w:val="0095603C"/>
    <w:rsid w:val="0095654A"/>
    <w:rsid w:val="0095759D"/>
    <w:rsid w:val="00961CDD"/>
    <w:rsid w:val="00963F40"/>
    <w:rsid w:val="009648A9"/>
    <w:rsid w:val="00964DED"/>
    <w:rsid w:val="00967720"/>
    <w:rsid w:val="009743CD"/>
    <w:rsid w:val="0097459D"/>
    <w:rsid w:val="009755D1"/>
    <w:rsid w:val="00976756"/>
    <w:rsid w:val="0098033E"/>
    <w:rsid w:val="0098493E"/>
    <w:rsid w:val="009856A6"/>
    <w:rsid w:val="0098597E"/>
    <w:rsid w:val="00985D4E"/>
    <w:rsid w:val="00987756"/>
    <w:rsid w:val="00987F9F"/>
    <w:rsid w:val="00990B4D"/>
    <w:rsid w:val="009A00F4"/>
    <w:rsid w:val="009A0364"/>
    <w:rsid w:val="009A1442"/>
    <w:rsid w:val="009A3EF5"/>
    <w:rsid w:val="009A4EA2"/>
    <w:rsid w:val="009A516C"/>
    <w:rsid w:val="009A59E6"/>
    <w:rsid w:val="009A7E6B"/>
    <w:rsid w:val="009B18B9"/>
    <w:rsid w:val="009B5122"/>
    <w:rsid w:val="009B593D"/>
    <w:rsid w:val="009B61B9"/>
    <w:rsid w:val="009B76A3"/>
    <w:rsid w:val="009C03A9"/>
    <w:rsid w:val="009C0A8B"/>
    <w:rsid w:val="009C206F"/>
    <w:rsid w:val="009C42B4"/>
    <w:rsid w:val="009C5ED6"/>
    <w:rsid w:val="009C66B6"/>
    <w:rsid w:val="009C676A"/>
    <w:rsid w:val="009C7375"/>
    <w:rsid w:val="009C7849"/>
    <w:rsid w:val="009D0F6D"/>
    <w:rsid w:val="009D6DE9"/>
    <w:rsid w:val="009E1126"/>
    <w:rsid w:val="009E1387"/>
    <w:rsid w:val="009E16B7"/>
    <w:rsid w:val="009E4C31"/>
    <w:rsid w:val="009F5EA5"/>
    <w:rsid w:val="00A0097F"/>
    <w:rsid w:val="00A0390C"/>
    <w:rsid w:val="00A0668D"/>
    <w:rsid w:val="00A10BC1"/>
    <w:rsid w:val="00A10CDD"/>
    <w:rsid w:val="00A12B04"/>
    <w:rsid w:val="00A13BB2"/>
    <w:rsid w:val="00A15F06"/>
    <w:rsid w:val="00A20322"/>
    <w:rsid w:val="00A206A7"/>
    <w:rsid w:val="00A2315B"/>
    <w:rsid w:val="00A2337C"/>
    <w:rsid w:val="00A24301"/>
    <w:rsid w:val="00A25AD9"/>
    <w:rsid w:val="00A25E23"/>
    <w:rsid w:val="00A26E3F"/>
    <w:rsid w:val="00A30B7F"/>
    <w:rsid w:val="00A30BF4"/>
    <w:rsid w:val="00A30F0C"/>
    <w:rsid w:val="00A316AD"/>
    <w:rsid w:val="00A320EB"/>
    <w:rsid w:val="00A325E2"/>
    <w:rsid w:val="00A365A1"/>
    <w:rsid w:val="00A52F83"/>
    <w:rsid w:val="00A535AB"/>
    <w:rsid w:val="00A54120"/>
    <w:rsid w:val="00A5415A"/>
    <w:rsid w:val="00A561DB"/>
    <w:rsid w:val="00A600D4"/>
    <w:rsid w:val="00A61A4C"/>
    <w:rsid w:val="00A61BC7"/>
    <w:rsid w:val="00A6299B"/>
    <w:rsid w:val="00A63893"/>
    <w:rsid w:val="00A63E2D"/>
    <w:rsid w:val="00A63EBA"/>
    <w:rsid w:val="00A642A7"/>
    <w:rsid w:val="00A64B8F"/>
    <w:rsid w:val="00A7240A"/>
    <w:rsid w:val="00A73D0B"/>
    <w:rsid w:val="00A74ECB"/>
    <w:rsid w:val="00A76FC4"/>
    <w:rsid w:val="00A771A1"/>
    <w:rsid w:val="00A80E1A"/>
    <w:rsid w:val="00A82FBD"/>
    <w:rsid w:val="00A8475A"/>
    <w:rsid w:val="00A85EA1"/>
    <w:rsid w:val="00A90ED4"/>
    <w:rsid w:val="00A9600D"/>
    <w:rsid w:val="00AA144B"/>
    <w:rsid w:val="00AA23DB"/>
    <w:rsid w:val="00AA425F"/>
    <w:rsid w:val="00AA4B35"/>
    <w:rsid w:val="00AB1A8F"/>
    <w:rsid w:val="00AB1F5D"/>
    <w:rsid w:val="00AB38BE"/>
    <w:rsid w:val="00AB4809"/>
    <w:rsid w:val="00AB703D"/>
    <w:rsid w:val="00AC02E1"/>
    <w:rsid w:val="00AC3A6D"/>
    <w:rsid w:val="00AC4456"/>
    <w:rsid w:val="00AC55DE"/>
    <w:rsid w:val="00AD0199"/>
    <w:rsid w:val="00AD2053"/>
    <w:rsid w:val="00AD2B1F"/>
    <w:rsid w:val="00AD39B0"/>
    <w:rsid w:val="00AD4AF8"/>
    <w:rsid w:val="00AE035E"/>
    <w:rsid w:val="00AE3EAF"/>
    <w:rsid w:val="00AE4B2E"/>
    <w:rsid w:val="00AE7342"/>
    <w:rsid w:val="00AE7D5A"/>
    <w:rsid w:val="00AF0E36"/>
    <w:rsid w:val="00AF17B3"/>
    <w:rsid w:val="00AF449F"/>
    <w:rsid w:val="00AF4D92"/>
    <w:rsid w:val="00AF509A"/>
    <w:rsid w:val="00AF728F"/>
    <w:rsid w:val="00B0033C"/>
    <w:rsid w:val="00B00A9F"/>
    <w:rsid w:val="00B03997"/>
    <w:rsid w:val="00B0566E"/>
    <w:rsid w:val="00B06747"/>
    <w:rsid w:val="00B07643"/>
    <w:rsid w:val="00B12598"/>
    <w:rsid w:val="00B15B33"/>
    <w:rsid w:val="00B21BA6"/>
    <w:rsid w:val="00B27DA5"/>
    <w:rsid w:val="00B30F34"/>
    <w:rsid w:val="00B33CA0"/>
    <w:rsid w:val="00B366C6"/>
    <w:rsid w:val="00B42275"/>
    <w:rsid w:val="00B426B8"/>
    <w:rsid w:val="00B44DC3"/>
    <w:rsid w:val="00B47EA4"/>
    <w:rsid w:val="00B52B01"/>
    <w:rsid w:val="00B5350B"/>
    <w:rsid w:val="00B53C49"/>
    <w:rsid w:val="00B548AB"/>
    <w:rsid w:val="00B56C17"/>
    <w:rsid w:val="00B610A4"/>
    <w:rsid w:val="00B61695"/>
    <w:rsid w:val="00B6213B"/>
    <w:rsid w:val="00B63C7A"/>
    <w:rsid w:val="00B6640B"/>
    <w:rsid w:val="00B66BDB"/>
    <w:rsid w:val="00B707CD"/>
    <w:rsid w:val="00B71193"/>
    <w:rsid w:val="00B7151D"/>
    <w:rsid w:val="00B72D1D"/>
    <w:rsid w:val="00B73CD0"/>
    <w:rsid w:val="00B744C2"/>
    <w:rsid w:val="00B80D0C"/>
    <w:rsid w:val="00B81321"/>
    <w:rsid w:val="00B82E45"/>
    <w:rsid w:val="00B83E72"/>
    <w:rsid w:val="00B84A72"/>
    <w:rsid w:val="00B90CCE"/>
    <w:rsid w:val="00B91615"/>
    <w:rsid w:val="00B92AE5"/>
    <w:rsid w:val="00B93D87"/>
    <w:rsid w:val="00B94942"/>
    <w:rsid w:val="00B9673F"/>
    <w:rsid w:val="00BA06E6"/>
    <w:rsid w:val="00BA2802"/>
    <w:rsid w:val="00BA3CB6"/>
    <w:rsid w:val="00BA5AE8"/>
    <w:rsid w:val="00BA62BC"/>
    <w:rsid w:val="00BA6B67"/>
    <w:rsid w:val="00BA718B"/>
    <w:rsid w:val="00BB03F5"/>
    <w:rsid w:val="00BB176B"/>
    <w:rsid w:val="00BB1D9A"/>
    <w:rsid w:val="00BB3272"/>
    <w:rsid w:val="00BB3757"/>
    <w:rsid w:val="00BB3E35"/>
    <w:rsid w:val="00BB532B"/>
    <w:rsid w:val="00BB590B"/>
    <w:rsid w:val="00BB5FD0"/>
    <w:rsid w:val="00BB6258"/>
    <w:rsid w:val="00BB70AD"/>
    <w:rsid w:val="00BB7A8E"/>
    <w:rsid w:val="00BC2753"/>
    <w:rsid w:val="00BC69AB"/>
    <w:rsid w:val="00BD19E0"/>
    <w:rsid w:val="00BD1A34"/>
    <w:rsid w:val="00BD3623"/>
    <w:rsid w:val="00BD3A77"/>
    <w:rsid w:val="00BD5121"/>
    <w:rsid w:val="00BE0A5D"/>
    <w:rsid w:val="00BE1702"/>
    <w:rsid w:val="00BE56FE"/>
    <w:rsid w:val="00BF104B"/>
    <w:rsid w:val="00BF1A41"/>
    <w:rsid w:val="00BF30CC"/>
    <w:rsid w:val="00BF40F5"/>
    <w:rsid w:val="00BF6534"/>
    <w:rsid w:val="00BF699A"/>
    <w:rsid w:val="00BF791B"/>
    <w:rsid w:val="00C00C07"/>
    <w:rsid w:val="00C052DD"/>
    <w:rsid w:val="00C05C61"/>
    <w:rsid w:val="00C06A65"/>
    <w:rsid w:val="00C11BC2"/>
    <w:rsid w:val="00C11D20"/>
    <w:rsid w:val="00C12517"/>
    <w:rsid w:val="00C12E94"/>
    <w:rsid w:val="00C15442"/>
    <w:rsid w:val="00C16331"/>
    <w:rsid w:val="00C22DA8"/>
    <w:rsid w:val="00C24510"/>
    <w:rsid w:val="00C259F4"/>
    <w:rsid w:val="00C263B3"/>
    <w:rsid w:val="00C30EE0"/>
    <w:rsid w:val="00C311DE"/>
    <w:rsid w:val="00C32D08"/>
    <w:rsid w:val="00C33EDF"/>
    <w:rsid w:val="00C35D4C"/>
    <w:rsid w:val="00C37E6C"/>
    <w:rsid w:val="00C40909"/>
    <w:rsid w:val="00C419EF"/>
    <w:rsid w:val="00C42482"/>
    <w:rsid w:val="00C4562C"/>
    <w:rsid w:val="00C478F9"/>
    <w:rsid w:val="00C523B6"/>
    <w:rsid w:val="00C5484A"/>
    <w:rsid w:val="00C5750F"/>
    <w:rsid w:val="00C57A33"/>
    <w:rsid w:val="00C62195"/>
    <w:rsid w:val="00C65254"/>
    <w:rsid w:val="00C702C2"/>
    <w:rsid w:val="00C75722"/>
    <w:rsid w:val="00C76946"/>
    <w:rsid w:val="00C806B3"/>
    <w:rsid w:val="00C81397"/>
    <w:rsid w:val="00C82957"/>
    <w:rsid w:val="00C8376B"/>
    <w:rsid w:val="00C8400C"/>
    <w:rsid w:val="00C861C6"/>
    <w:rsid w:val="00C87298"/>
    <w:rsid w:val="00C91147"/>
    <w:rsid w:val="00C94953"/>
    <w:rsid w:val="00C9540E"/>
    <w:rsid w:val="00C9667F"/>
    <w:rsid w:val="00C96C5B"/>
    <w:rsid w:val="00C978B3"/>
    <w:rsid w:val="00CA1E11"/>
    <w:rsid w:val="00CA1EC3"/>
    <w:rsid w:val="00CA2106"/>
    <w:rsid w:val="00CA2E15"/>
    <w:rsid w:val="00CA3DF1"/>
    <w:rsid w:val="00CA48EF"/>
    <w:rsid w:val="00CB272B"/>
    <w:rsid w:val="00CB4B8A"/>
    <w:rsid w:val="00CB594E"/>
    <w:rsid w:val="00CB5F6A"/>
    <w:rsid w:val="00CB687C"/>
    <w:rsid w:val="00CB7AEF"/>
    <w:rsid w:val="00CC0691"/>
    <w:rsid w:val="00CC263B"/>
    <w:rsid w:val="00CC3C9F"/>
    <w:rsid w:val="00CC4680"/>
    <w:rsid w:val="00CD252E"/>
    <w:rsid w:val="00CD29F1"/>
    <w:rsid w:val="00CD6D5F"/>
    <w:rsid w:val="00CD7252"/>
    <w:rsid w:val="00CE0257"/>
    <w:rsid w:val="00CE07DC"/>
    <w:rsid w:val="00CE0D07"/>
    <w:rsid w:val="00CE11AC"/>
    <w:rsid w:val="00CE21B6"/>
    <w:rsid w:val="00CE657C"/>
    <w:rsid w:val="00CE6D12"/>
    <w:rsid w:val="00CE7236"/>
    <w:rsid w:val="00CF02CF"/>
    <w:rsid w:val="00CF0C98"/>
    <w:rsid w:val="00CF6B70"/>
    <w:rsid w:val="00D01451"/>
    <w:rsid w:val="00D059D1"/>
    <w:rsid w:val="00D06B50"/>
    <w:rsid w:val="00D141EA"/>
    <w:rsid w:val="00D146F4"/>
    <w:rsid w:val="00D1589C"/>
    <w:rsid w:val="00D16932"/>
    <w:rsid w:val="00D224C2"/>
    <w:rsid w:val="00D257D6"/>
    <w:rsid w:val="00D25934"/>
    <w:rsid w:val="00D25C2C"/>
    <w:rsid w:val="00D31E24"/>
    <w:rsid w:val="00D3231D"/>
    <w:rsid w:val="00D328C6"/>
    <w:rsid w:val="00D335E7"/>
    <w:rsid w:val="00D3499E"/>
    <w:rsid w:val="00D34ACE"/>
    <w:rsid w:val="00D376DE"/>
    <w:rsid w:val="00D408A6"/>
    <w:rsid w:val="00D43232"/>
    <w:rsid w:val="00D449BD"/>
    <w:rsid w:val="00D45113"/>
    <w:rsid w:val="00D51FF6"/>
    <w:rsid w:val="00D54B44"/>
    <w:rsid w:val="00D5672F"/>
    <w:rsid w:val="00D60294"/>
    <w:rsid w:val="00D60D83"/>
    <w:rsid w:val="00D61650"/>
    <w:rsid w:val="00D616C2"/>
    <w:rsid w:val="00D62A67"/>
    <w:rsid w:val="00D65827"/>
    <w:rsid w:val="00D65A63"/>
    <w:rsid w:val="00D727F7"/>
    <w:rsid w:val="00D747E8"/>
    <w:rsid w:val="00D75185"/>
    <w:rsid w:val="00D75ACD"/>
    <w:rsid w:val="00D76171"/>
    <w:rsid w:val="00D76360"/>
    <w:rsid w:val="00D808EB"/>
    <w:rsid w:val="00D8098D"/>
    <w:rsid w:val="00D82A65"/>
    <w:rsid w:val="00D8474C"/>
    <w:rsid w:val="00D859B4"/>
    <w:rsid w:val="00D85C72"/>
    <w:rsid w:val="00D85F51"/>
    <w:rsid w:val="00D90FB3"/>
    <w:rsid w:val="00D932AF"/>
    <w:rsid w:val="00D93E51"/>
    <w:rsid w:val="00D959CC"/>
    <w:rsid w:val="00D965BB"/>
    <w:rsid w:val="00D9687A"/>
    <w:rsid w:val="00D97606"/>
    <w:rsid w:val="00DA4F40"/>
    <w:rsid w:val="00DA5E43"/>
    <w:rsid w:val="00DA69EC"/>
    <w:rsid w:val="00DA7393"/>
    <w:rsid w:val="00DB2C75"/>
    <w:rsid w:val="00DB3DC7"/>
    <w:rsid w:val="00DB4640"/>
    <w:rsid w:val="00DC13B4"/>
    <w:rsid w:val="00DC3C81"/>
    <w:rsid w:val="00DC41BC"/>
    <w:rsid w:val="00DC7A2A"/>
    <w:rsid w:val="00DD1E26"/>
    <w:rsid w:val="00DD2F60"/>
    <w:rsid w:val="00DD6A00"/>
    <w:rsid w:val="00DE3107"/>
    <w:rsid w:val="00DE54A5"/>
    <w:rsid w:val="00DE7FC1"/>
    <w:rsid w:val="00DF2FEB"/>
    <w:rsid w:val="00DF518D"/>
    <w:rsid w:val="00DF70D8"/>
    <w:rsid w:val="00DF789B"/>
    <w:rsid w:val="00E019AD"/>
    <w:rsid w:val="00E03FF8"/>
    <w:rsid w:val="00E05D2E"/>
    <w:rsid w:val="00E06DB6"/>
    <w:rsid w:val="00E07D88"/>
    <w:rsid w:val="00E1321D"/>
    <w:rsid w:val="00E14231"/>
    <w:rsid w:val="00E16E77"/>
    <w:rsid w:val="00E177F3"/>
    <w:rsid w:val="00E22C5C"/>
    <w:rsid w:val="00E251BA"/>
    <w:rsid w:val="00E378D3"/>
    <w:rsid w:val="00E40B82"/>
    <w:rsid w:val="00E4163F"/>
    <w:rsid w:val="00E41A2C"/>
    <w:rsid w:val="00E4230B"/>
    <w:rsid w:val="00E4355A"/>
    <w:rsid w:val="00E43635"/>
    <w:rsid w:val="00E45AA7"/>
    <w:rsid w:val="00E45BBD"/>
    <w:rsid w:val="00E50D31"/>
    <w:rsid w:val="00E511D6"/>
    <w:rsid w:val="00E519DD"/>
    <w:rsid w:val="00E5309E"/>
    <w:rsid w:val="00E55196"/>
    <w:rsid w:val="00E557AE"/>
    <w:rsid w:val="00E60AB2"/>
    <w:rsid w:val="00E6293E"/>
    <w:rsid w:val="00E63A8C"/>
    <w:rsid w:val="00E66A98"/>
    <w:rsid w:val="00E6768E"/>
    <w:rsid w:val="00E7044C"/>
    <w:rsid w:val="00E70A41"/>
    <w:rsid w:val="00E71ADD"/>
    <w:rsid w:val="00E73717"/>
    <w:rsid w:val="00E73799"/>
    <w:rsid w:val="00E7644F"/>
    <w:rsid w:val="00E76BA2"/>
    <w:rsid w:val="00E77381"/>
    <w:rsid w:val="00E84051"/>
    <w:rsid w:val="00E8766B"/>
    <w:rsid w:val="00E90914"/>
    <w:rsid w:val="00E92366"/>
    <w:rsid w:val="00E926AD"/>
    <w:rsid w:val="00EA0A50"/>
    <w:rsid w:val="00EA4523"/>
    <w:rsid w:val="00EA4D96"/>
    <w:rsid w:val="00EA6E69"/>
    <w:rsid w:val="00EB1FB6"/>
    <w:rsid w:val="00EB3A29"/>
    <w:rsid w:val="00EB5EFD"/>
    <w:rsid w:val="00EB5F5E"/>
    <w:rsid w:val="00EB7EFA"/>
    <w:rsid w:val="00EC489E"/>
    <w:rsid w:val="00EC73C5"/>
    <w:rsid w:val="00EC771D"/>
    <w:rsid w:val="00ED1D6D"/>
    <w:rsid w:val="00ED1DF0"/>
    <w:rsid w:val="00ED245F"/>
    <w:rsid w:val="00ED35FC"/>
    <w:rsid w:val="00ED6157"/>
    <w:rsid w:val="00ED6A8E"/>
    <w:rsid w:val="00ED6D5A"/>
    <w:rsid w:val="00ED6EDC"/>
    <w:rsid w:val="00EE1D4A"/>
    <w:rsid w:val="00EE34D9"/>
    <w:rsid w:val="00EE4767"/>
    <w:rsid w:val="00EF10A2"/>
    <w:rsid w:val="00EF20CC"/>
    <w:rsid w:val="00EF3CDB"/>
    <w:rsid w:val="00EF591C"/>
    <w:rsid w:val="00EF67D5"/>
    <w:rsid w:val="00F00487"/>
    <w:rsid w:val="00F01B17"/>
    <w:rsid w:val="00F027DD"/>
    <w:rsid w:val="00F030EA"/>
    <w:rsid w:val="00F038EE"/>
    <w:rsid w:val="00F06F19"/>
    <w:rsid w:val="00F0730D"/>
    <w:rsid w:val="00F07DA2"/>
    <w:rsid w:val="00F114DF"/>
    <w:rsid w:val="00F12977"/>
    <w:rsid w:val="00F12E0B"/>
    <w:rsid w:val="00F13562"/>
    <w:rsid w:val="00F148E0"/>
    <w:rsid w:val="00F161DF"/>
    <w:rsid w:val="00F16DDE"/>
    <w:rsid w:val="00F200D3"/>
    <w:rsid w:val="00F200EA"/>
    <w:rsid w:val="00F20FEB"/>
    <w:rsid w:val="00F215D2"/>
    <w:rsid w:val="00F22114"/>
    <w:rsid w:val="00F239BB"/>
    <w:rsid w:val="00F24B38"/>
    <w:rsid w:val="00F31EBA"/>
    <w:rsid w:val="00F3234B"/>
    <w:rsid w:val="00F359B1"/>
    <w:rsid w:val="00F366B6"/>
    <w:rsid w:val="00F37E89"/>
    <w:rsid w:val="00F44DAD"/>
    <w:rsid w:val="00F522FB"/>
    <w:rsid w:val="00F55232"/>
    <w:rsid w:val="00F55882"/>
    <w:rsid w:val="00F564CC"/>
    <w:rsid w:val="00F575D9"/>
    <w:rsid w:val="00F61B6F"/>
    <w:rsid w:val="00F64E08"/>
    <w:rsid w:val="00F65F20"/>
    <w:rsid w:val="00F66DD8"/>
    <w:rsid w:val="00F70FEF"/>
    <w:rsid w:val="00F7518C"/>
    <w:rsid w:val="00F80D76"/>
    <w:rsid w:val="00F82AFA"/>
    <w:rsid w:val="00F83C82"/>
    <w:rsid w:val="00F86F8F"/>
    <w:rsid w:val="00F87C76"/>
    <w:rsid w:val="00F946A2"/>
    <w:rsid w:val="00F96BB3"/>
    <w:rsid w:val="00FA2748"/>
    <w:rsid w:val="00FA4AE8"/>
    <w:rsid w:val="00FA5566"/>
    <w:rsid w:val="00FA61C5"/>
    <w:rsid w:val="00FA6985"/>
    <w:rsid w:val="00FA7F3E"/>
    <w:rsid w:val="00FB0971"/>
    <w:rsid w:val="00FB2FCB"/>
    <w:rsid w:val="00FB3417"/>
    <w:rsid w:val="00FB61CF"/>
    <w:rsid w:val="00FB68B9"/>
    <w:rsid w:val="00FC3463"/>
    <w:rsid w:val="00FD0523"/>
    <w:rsid w:val="00FD3344"/>
    <w:rsid w:val="00FD38A2"/>
    <w:rsid w:val="00FD3D02"/>
    <w:rsid w:val="00FD733C"/>
    <w:rsid w:val="00FE2F38"/>
    <w:rsid w:val="00FE4518"/>
    <w:rsid w:val="00FF0205"/>
    <w:rsid w:val="00FF17D3"/>
    <w:rsid w:val="00FF4909"/>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E7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82A65"/>
    <w:pPr>
      <w:spacing w:after="0" w:line="240" w:lineRule="auto"/>
    </w:pPr>
    <w:rPr>
      <w:rFonts w:eastAsiaTheme="minorEastAsia"/>
      <w:lang w:val="en-GB" w:eastAsia="ro-RO"/>
    </w:rPr>
  </w:style>
  <w:style w:type="paragraph" w:styleId="ListParagraph">
    <w:name w:val="List Paragraph"/>
    <w:basedOn w:val="Normal"/>
    <w:uiPriority w:val="34"/>
    <w:qFormat/>
    <w:rsid w:val="00D82A65"/>
    <w:pPr>
      <w:spacing w:after="200" w:line="276" w:lineRule="auto"/>
      <w:ind w:left="720"/>
      <w:contextualSpacing/>
    </w:pPr>
    <w:rPr>
      <w:rFonts w:asciiTheme="minorHAnsi" w:eastAsiaTheme="minorEastAsia" w:hAnsiTheme="minorHAnsi" w:cstheme="minorBidi"/>
      <w:sz w:val="22"/>
      <w:szCs w:val="22"/>
      <w:lang w:val="ro-RO" w:eastAsia="ro-RO"/>
    </w:rPr>
  </w:style>
  <w:style w:type="paragraph" w:styleId="Header">
    <w:name w:val="header"/>
    <w:basedOn w:val="Normal"/>
    <w:link w:val="HeaderChar"/>
    <w:uiPriority w:val="99"/>
    <w:semiHidden/>
    <w:unhideWhenUsed/>
    <w:rsid w:val="00F12977"/>
    <w:pPr>
      <w:tabs>
        <w:tab w:val="center" w:pos="4536"/>
        <w:tab w:val="right" w:pos="9072"/>
      </w:tabs>
    </w:pPr>
  </w:style>
  <w:style w:type="character" w:customStyle="1" w:styleId="HeaderChar">
    <w:name w:val="Header Char"/>
    <w:basedOn w:val="DefaultParagraphFont"/>
    <w:link w:val="Header"/>
    <w:uiPriority w:val="99"/>
    <w:semiHidden/>
    <w:rsid w:val="00F12977"/>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F12977"/>
    <w:pPr>
      <w:tabs>
        <w:tab w:val="center" w:pos="4536"/>
        <w:tab w:val="right" w:pos="9072"/>
      </w:tabs>
    </w:pPr>
  </w:style>
  <w:style w:type="character" w:customStyle="1" w:styleId="FooterChar">
    <w:name w:val="Footer Char"/>
    <w:basedOn w:val="DefaultParagraphFont"/>
    <w:link w:val="Footer"/>
    <w:uiPriority w:val="99"/>
    <w:semiHidden/>
    <w:rsid w:val="00F12977"/>
    <w:rPr>
      <w:rFonts w:ascii="Times New Roman" w:eastAsia="Times New Roman" w:hAnsi="Times New Roman" w:cs="Times New Roman"/>
      <w:sz w:val="24"/>
      <w:szCs w:val="24"/>
    </w:rPr>
  </w:style>
  <w:style w:type="character" w:customStyle="1" w:styleId="salnbdy">
    <w:name w:val="s_aln_bdy"/>
    <w:basedOn w:val="DefaultParagraphFont"/>
    <w:rsid w:val="00047EBB"/>
    <w:rPr>
      <w:rFonts w:ascii="Verdana" w:hAnsi="Verdana" w:hint="default"/>
      <w:b w:val="0"/>
      <w:bCs w:val="0"/>
      <w:color w:val="000000"/>
      <w:sz w:val="15"/>
      <w:szCs w:val="15"/>
      <w:shd w:val="clear" w:color="auto" w:fill="FFFFFF"/>
    </w:rPr>
  </w:style>
  <w:style w:type="character" w:customStyle="1" w:styleId="spctttl1">
    <w:name w:val="s_pct_ttl1"/>
    <w:basedOn w:val="DefaultParagraphFont"/>
    <w:rsid w:val="00677B2C"/>
    <w:rPr>
      <w:rFonts w:ascii="Verdana" w:hAnsi="Verdana" w:hint="default"/>
      <w:b/>
      <w:bCs/>
      <w:color w:val="8B0000"/>
      <w:sz w:val="16"/>
      <w:szCs w:val="16"/>
      <w:shd w:val="clear" w:color="auto" w:fill="FFFFFF"/>
    </w:rPr>
  </w:style>
  <w:style w:type="character" w:customStyle="1" w:styleId="spctbdy">
    <w:name w:val="s_pct_bdy"/>
    <w:basedOn w:val="DefaultParagraphFont"/>
    <w:rsid w:val="00677B2C"/>
    <w:rPr>
      <w:rFonts w:ascii="Verdana" w:hAnsi="Verdana" w:hint="default"/>
      <w:b w:val="0"/>
      <w:bCs w:val="0"/>
      <w:color w:val="000000"/>
      <w:sz w:val="16"/>
      <w:szCs w:val="16"/>
      <w:shd w:val="clear" w:color="auto" w:fill="FFFFFF"/>
    </w:rPr>
  </w:style>
  <w:style w:type="character" w:customStyle="1" w:styleId="sden1">
    <w:name w:val="s_den1"/>
    <w:basedOn w:val="DefaultParagraphFont"/>
    <w:rsid w:val="00677B2C"/>
    <w:rPr>
      <w:rFonts w:ascii="Verdana" w:hAnsi="Verdana" w:hint="default"/>
      <w:b/>
      <w:bCs/>
      <w:vanish w:val="0"/>
      <w:webHidden w:val="0"/>
      <w:color w:val="8B0000"/>
      <w:sz w:val="30"/>
      <w:szCs w:val="30"/>
      <w:shd w:val="clear" w:color="auto" w:fill="FFFFFF"/>
      <w:specVanish w:val="0"/>
    </w:rPr>
  </w:style>
  <w:style w:type="character" w:customStyle="1" w:styleId="slitttl1">
    <w:name w:val="s_lit_ttl1"/>
    <w:basedOn w:val="DefaultParagraphFont"/>
    <w:rsid w:val="00677B2C"/>
    <w:rPr>
      <w:rFonts w:ascii="Verdana" w:hAnsi="Verdana" w:hint="default"/>
      <w:b/>
      <w:bCs/>
      <w:vanish w:val="0"/>
      <w:webHidden w:val="0"/>
      <w:color w:val="8B0000"/>
      <w:sz w:val="16"/>
      <w:szCs w:val="16"/>
      <w:shd w:val="clear" w:color="auto" w:fill="FFFFFF"/>
      <w:specVanish w:val="0"/>
    </w:rPr>
  </w:style>
  <w:style w:type="character" w:customStyle="1" w:styleId="slitbdy">
    <w:name w:val="s_lit_bdy"/>
    <w:basedOn w:val="DefaultParagraphFont"/>
    <w:rsid w:val="00677B2C"/>
    <w:rPr>
      <w:rFonts w:ascii="Verdana" w:hAnsi="Verdana" w:hint="default"/>
      <w:b w:val="0"/>
      <w:bCs w:val="0"/>
      <w:color w:val="000000"/>
      <w:sz w:val="16"/>
      <w:szCs w:val="16"/>
      <w:shd w:val="clear" w:color="auto" w:fill="FFFFFF"/>
    </w:rPr>
  </w:style>
  <w:style w:type="character" w:customStyle="1" w:styleId="slgi1">
    <w:name w:val="s_lgi1"/>
    <w:basedOn w:val="DefaultParagraphFont"/>
    <w:rsid w:val="00677B2C"/>
    <w:rPr>
      <w:rFonts w:ascii="Verdana" w:hAnsi="Verdana" w:hint="default"/>
      <w:b w:val="0"/>
      <w:bCs w:val="0"/>
      <w:color w:val="006400"/>
      <w:sz w:val="16"/>
      <w:szCs w:val="16"/>
      <w:u w:val="single"/>
      <w:shd w:val="clear" w:color="auto" w:fill="FFFFFF"/>
    </w:rPr>
  </w:style>
  <w:style w:type="character" w:customStyle="1" w:styleId="salnttl1">
    <w:name w:val="s_aln_ttl1"/>
    <w:basedOn w:val="DefaultParagraphFont"/>
    <w:rsid w:val="00677B2C"/>
    <w:rPr>
      <w:rFonts w:ascii="Verdana" w:hAnsi="Verdana" w:hint="default"/>
      <w:b/>
      <w:bCs/>
      <w:vanish w:val="0"/>
      <w:webHidden w:val="0"/>
      <w:color w:val="8B0000"/>
      <w:sz w:val="20"/>
      <w:szCs w:val="20"/>
      <w:shd w:val="clear" w:color="auto" w:fill="FFFFFF"/>
      <w:specVanish w:val="0"/>
    </w:rPr>
  </w:style>
  <w:style w:type="paragraph" w:styleId="BalloonText">
    <w:name w:val="Balloon Text"/>
    <w:basedOn w:val="Normal"/>
    <w:link w:val="BalloonTextChar"/>
    <w:uiPriority w:val="99"/>
    <w:semiHidden/>
    <w:unhideWhenUsed/>
    <w:rsid w:val="00677B2C"/>
    <w:rPr>
      <w:rFonts w:ascii="Tahoma" w:hAnsi="Tahoma" w:cs="Tahoma"/>
      <w:sz w:val="16"/>
      <w:szCs w:val="16"/>
    </w:rPr>
  </w:style>
  <w:style w:type="character" w:customStyle="1" w:styleId="BalloonTextChar">
    <w:name w:val="Balloon Text Char"/>
    <w:basedOn w:val="DefaultParagraphFont"/>
    <w:link w:val="BalloonText"/>
    <w:uiPriority w:val="99"/>
    <w:semiHidden/>
    <w:rsid w:val="00677B2C"/>
    <w:rPr>
      <w:rFonts w:ascii="Tahoma" w:eastAsia="Times New Roman" w:hAnsi="Tahoma" w:cs="Tahoma"/>
      <w:sz w:val="16"/>
      <w:szCs w:val="16"/>
    </w:rPr>
  </w:style>
  <w:style w:type="paragraph" w:customStyle="1" w:styleId="shdr">
    <w:name w:val="s_hdr"/>
    <w:basedOn w:val="Normal"/>
    <w:rsid w:val="00746CB7"/>
    <w:pPr>
      <w:spacing w:before="72" w:after="72"/>
      <w:ind w:left="72" w:right="72"/>
    </w:pPr>
    <w:rPr>
      <w:rFonts w:ascii="Verdana" w:eastAsiaTheme="minorEastAsia" w:hAnsi="Verdana"/>
      <w:b/>
      <w:bCs/>
      <w:color w:val="333333"/>
      <w:sz w:val="20"/>
      <w:szCs w:val="20"/>
      <w:lang w:val="ro-RO" w:eastAsia="ro-RO"/>
    </w:rPr>
  </w:style>
  <w:style w:type="paragraph" w:customStyle="1" w:styleId="sartttl">
    <w:name w:val="s_art_ttl"/>
    <w:basedOn w:val="Normal"/>
    <w:rsid w:val="006E7806"/>
    <w:rPr>
      <w:rFonts w:ascii="Verdana" w:eastAsiaTheme="minorEastAsia" w:hAnsi="Verdana"/>
      <w:b/>
      <w:bCs/>
      <w:color w:val="24689B"/>
      <w:sz w:val="16"/>
      <w:szCs w:val="16"/>
      <w:lang w:val="ro-RO" w:eastAsia="ro-RO"/>
    </w:rPr>
  </w:style>
  <w:style w:type="paragraph" w:customStyle="1" w:styleId="spar">
    <w:name w:val="s_par"/>
    <w:basedOn w:val="Normal"/>
    <w:rsid w:val="009A1442"/>
    <w:pPr>
      <w:ind w:left="188"/>
    </w:pPr>
    <w:rPr>
      <w:rFonts w:eastAsiaTheme="minorEastAsia"/>
      <w:lang w:val="ro-RO" w:eastAsia="ro-RO"/>
    </w:rPr>
  </w:style>
</w:styles>
</file>

<file path=word/webSettings.xml><?xml version="1.0" encoding="utf-8"?>
<w:webSettings xmlns:r="http://schemas.openxmlformats.org/officeDocument/2006/relationships" xmlns:w="http://schemas.openxmlformats.org/wordprocessingml/2006/main">
  <w:divs>
    <w:div w:id="720206108">
      <w:bodyDiv w:val="1"/>
      <w:marLeft w:val="0"/>
      <w:marRight w:val="0"/>
      <w:marTop w:val="0"/>
      <w:marBottom w:val="0"/>
      <w:divBdr>
        <w:top w:val="none" w:sz="0" w:space="0" w:color="auto"/>
        <w:left w:val="none" w:sz="0" w:space="0" w:color="auto"/>
        <w:bottom w:val="none" w:sz="0" w:space="0" w:color="auto"/>
        <w:right w:val="none" w:sz="0" w:space="0" w:color="auto"/>
      </w:divBdr>
    </w:div>
    <w:div w:id="1630353910">
      <w:bodyDiv w:val="1"/>
      <w:marLeft w:val="0"/>
      <w:marRight w:val="0"/>
      <w:marTop w:val="0"/>
      <w:marBottom w:val="0"/>
      <w:divBdr>
        <w:top w:val="none" w:sz="0" w:space="0" w:color="auto"/>
        <w:left w:val="none" w:sz="0" w:space="0" w:color="auto"/>
        <w:bottom w:val="none" w:sz="0" w:space="0" w:color="auto"/>
        <w:right w:val="none" w:sz="0" w:space="0" w:color="auto"/>
      </w:divBdr>
    </w:div>
    <w:div w:id="1692489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545</Words>
  <Characters>3161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pmt</Company>
  <LinksUpToDate>false</LinksUpToDate>
  <CharactersWithSpaces>3699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vlazar</dc:creator>
  <cp:lastModifiedBy>vlazar</cp:lastModifiedBy>
  <cp:revision>6</cp:revision>
  <cp:lastPrinted>2022-05-19T07:39:00Z</cp:lastPrinted>
  <dcterms:created xsi:type="dcterms:W3CDTF">2022-05-19T06:40:00Z</dcterms:created>
  <dcterms:modified xsi:type="dcterms:W3CDTF">2022-05-19T07:45:00Z</dcterms:modified>
</cp:coreProperties>
</file>