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92" w:rsidRPr="00617B1C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7B1C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:rsidR="00216192" w:rsidRPr="00617B1C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7B1C">
        <w:rPr>
          <w:rFonts w:ascii="Times New Roman" w:hAnsi="Times New Roman" w:cs="Times New Roman"/>
          <w:b/>
          <w:sz w:val="24"/>
          <w:szCs w:val="24"/>
          <w:lang w:val="ro-RO"/>
        </w:rPr>
        <w:t>JUDEȚUL TIMIȘ</w:t>
      </w:r>
    </w:p>
    <w:p w:rsidR="00216192" w:rsidRPr="00617B1C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7B1C">
        <w:rPr>
          <w:rFonts w:ascii="Times New Roman" w:hAnsi="Times New Roman" w:cs="Times New Roman"/>
          <w:b/>
          <w:sz w:val="24"/>
          <w:szCs w:val="24"/>
          <w:lang w:val="ro-RO"/>
        </w:rPr>
        <w:t>MUNICIPIUL TIMIȘOARA</w:t>
      </w:r>
    </w:p>
    <w:p w:rsidR="00216192" w:rsidRPr="00617B1C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7B1C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:rsidR="00216192" w:rsidRPr="00617B1C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7B1C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SC2021 – </w:t>
      </w:r>
    </w:p>
    <w:p w:rsidR="00216192" w:rsidRPr="00617B1C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16192" w:rsidRPr="00617B1C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16192" w:rsidRPr="00617B1C" w:rsidRDefault="00216192" w:rsidP="002161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7B1C">
        <w:rPr>
          <w:rFonts w:ascii="Times New Roman" w:hAnsi="Times New Roman" w:cs="Times New Roman"/>
          <w:b/>
          <w:sz w:val="24"/>
          <w:szCs w:val="24"/>
          <w:lang w:val="ro-RO"/>
        </w:rPr>
        <w:t>REFERAT DE APROBARE A PROIECTULUI DE HOTĂRÂRE</w:t>
      </w:r>
    </w:p>
    <w:p w:rsidR="00216192" w:rsidRPr="00BC0AAA" w:rsidRDefault="00617B1C" w:rsidP="00BC0AAA">
      <w:pPr>
        <w:contextualSpacing/>
        <w:jc w:val="center"/>
        <w:rPr>
          <w:rFonts w:cs="Times New Roman"/>
          <w:b/>
          <w:bCs/>
          <w:color w:val="000000"/>
          <w:szCs w:val="24"/>
          <w:lang w:val="ro-RO"/>
        </w:rPr>
      </w:pPr>
      <w:r w:rsidRPr="00617B1C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Pentru </w:t>
      </w:r>
      <w:r w:rsidRPr="00617B1C">
        <w:rPr>
          <w:rFonts w:ascii="Times New Roman" w:hAnsi="Times New Roman" w:cs="Times New Roman"/>
          <w:b/>
          <w:bCs/>
          <w:color w:val="000000"/>
          <w:szCs w:val="24"/>
          <w:lang w:val="ro-RO"/>
        </w:rPr>
        <w:t>revocarea Hotărârii Consiliului Local nr. 438/02.08.2013 pentru completarea Anexei la Hotărârea Consiliului Local al Municipiului Timișoara nr. 371/30.10.2007 privind constatarea și sancționarea contravențiilor pe teritoriul Municipiului Timișoara și a Hotărârii Consiliului Local al Municipiului Timișoara nr. 266/04.07.2017 privind modificarea și completare Anexei la Hotărârea Consiliului Local al Municipiului Timișoara nr. 371/30.10.2007</w:t>
      </w:r>
    </w:p>
    <w:p w:rsidR="00216192" w:rsidRPr="00617B1C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16192" w:rsidRPr="00617B1C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2F79" w:rsidRPr="00617B1C" w:rsidRDefault="00216192" w:rsidP="00047DBA">
      <w:pPr>
        <w:ind w:firstLine="708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>Având</w:t>
      </w:r>
      <w:r w:rsidR="00047DBA"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>în</w:t>
      </w:r>
      <w:r w:rsidR="00047DBA"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>vedere</w:t>
      </w:r>
      <w:r w:rsidR="00047DBA"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73CA5"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>raportul de sp</w:t>
      </w:r>
      <w:r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>ecialitate al Direcției</w:t>
      </w:r>
      <w:r w:rsidR="00F27AD1"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>Poliției Locale Timișoara, înregistrat la Primăria</w:t>
      </w:r>
      <w:r w:rsidR="00047DBA"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>Municipiului</w:t>
      </w:r>
      <w:r w:rsidR="00047DBA"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>Timișoara cu nr.</w:t>
      </w:r>
      <w:r w:rsidR="00394D9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SC2021-6526/19.03.2021</w:t>
      </w:r>
      <w:r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>, prin care se propune</w:t>
      </w:r>
      <w:r w:rsidR="00047DBA"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617B1C" w:rsidRPr="00617B1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revocarea Hotărârii Consiliului Local nr. 438/02.08.2013 pentru completarea Anexei la Hotărârea Consiliului Local al Municipiului Timișoara nr. 371/30.10.2007 privind constatarea și sancționarea contravențiilor pe teritoriul Municipiului Timișoara și a Hotărârii Consiliului Local al Municipiului Timișoara nr. 266/04.07.2017 privind modificarea și completare Anexei la Hotărârea Consiliului Local al Municipiului Timișoara nr. 371/30.10.2007</w:t>
      </w:r>
      <w:r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9544D4" w:rsidRPr="00617B1C" w:rsidRDefault="008A19AA" w:rsidP="00F15A3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>Ținând</w:t>
      </w:r>
      <w:r w:rsidR="00047DBA"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>seama de faptul</w:t>
      </w:r>
      <w:r w:rsidR="00047DBA"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>că</w:t>
      </w:r>
      <w:r w:rsidR="00047DBA"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73CA5"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</w:t>
      </w:r>
      <w:r w:rsidR="00047DBA"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73CA5"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>adoptarea</w:t>
      </w:r>
      <w:r w:rsidR="00047DBA"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73CA5"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>hotărârii se urmărește</w:t>
      </w:r>
      <w:r w:rsidR="00047DBA"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respectarea principiului legalității și evitarea paralelismelor legislative, în condițiile în care zona centrală a Municipiului Timișoara, respectiv </w:t>
      </w:r>
      <w:r w:rsidR="00A82DED" w:rsidRPr="00A82DED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Piața Victoriei, Piața Libertății, Piața Sfântul Gheorghe, Piața Unirii, str. Alba-Iulia, str. Vasile Alecsandri, str. Mărășești (pe tronsonul cuprins între str. Gheorghe Lazăr și str. Gheorghe Dima) str. Eugeniu de </w:t>
      </w:r>
      <w:proofErr w:type="spellStart"/>
      <w:r w:rsidR="00A82DED" w:rsidRPr="00A82DED">
        <w:rPr>
          <w:rFonts w:ascii="Times New Roman" w:eastAsia="SimSun" w:hAnsi="Times New Roman" w:cs="Times New Roman"/>
          <w:sz w:val="24"/>
          <w:szCs w:val="24"/>
          <w:lang w:val="ro-RO" w:eastAsia="zh-CN"/>
        </w:rPr>
        <w:t>Savoya</w:t>
      </w:r>
      <w:proofErr w:type="spellEnd"/>
      <w:r w:rsidR="00A82DED" w:rsidRPr="00A82DED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, str. Gheorghe Lazăr (pe tronsonul cuprins între str. Emanoil Ungureanu și Piața Unirii), str. </w:t>
      </w:r>
      <w:proofErr w:type="spellStart"/>
      <w:r w:rsidR="00A82DED" w:rsidRPr="00A82DED">
        <w:rPr>
          <w:rFonts w:ascii="Times New Roman" w:eastAsia="SimSun" w:hAnsi="Times New Roman" w:cs="Times New Roman"/>
          <w:sz w:val="24"/>
          <w:szCs w:val="24"/>
          <w:lang w:val="ro-RO" w:eastAsia="zh-CN"/>
        </w:rPr>
        <w:t>Florimund</w:t>
      </w:r>
      <w:proofErr w:type="spellEnd"/>
      <w:r w:rsidR="00A82DED" w:rsidRPr="00A82DED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proofErr w:type="spellStart"/>
      <w:r w:rsidR="00A82DED" w:rsidRPr="00A82DED">
        <w:rPr>
          <w:rFonts w:ascii="Times New Roman" w:eastAsia="SimSun" w:hAnsi="Times New Roman" w:cs="Times New Roman"/>
          <w:sz w:val="24"/>
          <w:szCs w:val="24"/>
          <w:lang w:val="ro-RO" w:eastAsia="zh-CN"/>
        </w:rPr>
        <w:t>Mercy</w:t>
      </w:r>
      <w:proofErr w:type="spellEnd"/>
      <w:r w:rsidR="00A82DED" w:rsidRPr="00A82DED">
        <w:rPr>
          <w:rFonts w:ascii="Times New Roman" w:eastAsia="SimSun" w:hAnsi="Times New Roman" w:cs="Times New Roman"/>
          <w:sz w:val="24"/>
          <w:szCs w:val="24"/>
          <w:lang w:val="ro-RO" w:eastAsia="zh-CN"/>
        </w:rPr>
        <w:t>, str. Enrico Caruso, str. General Praporgescu</w:t>
      </w:r>
      <w:r w:rsidR="00A82DED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 w:rsidR="00535D4D">
        <w:rPr>
          <w:rFonts w:ascii="Times New Roman" w:eastAsia="SimSun" w:hAnsi="Times New Roman" w:cs="Times New Roman"/>
          <w:sz w:val="24"/>
          <w:szCs w:val="24"/>
          <w:lang w:val="ro-RO" w:eastAsia="zh-CN"/>
        </w:rPr>
        <w:t>este destinată circulației pietonale, fiind reglementate restricții de circulație a vehiculelor</w:t>
      </w:r>
      <w:r w:rsidR="00073CA5"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:rsidR="00022518" w:rsidRPr="00617B1C" w:rsidRDefault="00022518" w:rsidP="009544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216192" w:rsidRPr="00617B1C" w:rsidRDefault="00216192" w:rsidP="009544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>Se aprobă</w:t>
      </w:r>
      <w:r w:rsidR="00457D42" w:rsidRPr="00617B1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73CA5" w:rsidRPr="00617B1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proiectul de hotărâre</w:t>
      </w:r>
      <w:r w:rsidR="00457D42" w:rsidRPr="00617B1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BC0AAA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pentru</w:t>
      </w:r>
      <w:r w:rsidR="00457D42" w:rsidRPr="00617B1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BC0AAA" w:rsidRPr="00617B1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revocarea Hotărârii Consiliului Local nr. 438/02.08.2013 pentru completarea Anexei la Hotărârea Consiliului Local al Municipiului Timișoara nr. 371/30.10.2007 privind constatarea și sancționarea contravențiilor pe teritoriul Municipiului Timișoara și a Hotărârii Consiliului Local al Municipiului Timișoara nr. 266/04.07.2017 privind modificarea și completare Anexei la Hotărârea Consiliului Local al Municipiului Timișoara nr. 371/30.10.2007</w:t>
      </w:r>
      <w:r w:rsidR="00073CA5" w:rsidRPr="00617B1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.</w:t>
      </w:r>
    </w:p>
    <w:p w:rsidR="00216192" w:rsidRPr="00617B1C" w:rsidRDefault="00216192" w:rsidP="00EF210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216192" w:rsidRPr="00617B1C" w:rsidRDefault="00EF2103" w:rsidP="00020D28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617B1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</w:t>
      </w:r>
      <w:r w:rsidR="00216192" w:rsidRPr="00617B1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PRIMAR,                                                                     </w:t>
      </w:r>
      <w:r w:rsidR="00073CA5" w:rsidRPr="00617B1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  VICEPRIMAR</w:t>
      </w:r>
      <w:r w:rsidR="00216192" w:rsidRPr="00617B1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,</w:t>
      </w:r>
    </w:p>
    <w:p w:rsidR="00216192" w:rsidRPr="00617B1C" w:rsidRDefault="00216192" w:rsidP="0021619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617B1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</w:t>
      </w:r>
      <w:r w:rsidR="00EF2103" w:rsidRPr="00617B1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</w:t>
      </w:r>
      <w:r w:rsidRPr="00617B1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DOMINIC FRITZ</w:t>
      </w:r>
      <w:r w:rsidR="00EF2103" w:rsidRPr="00617B1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                                                     </w:t>
      </w:r>
      <w:r w:rsidR="00073CA5" w:rsidRPr="00617B1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COSMIN TABĂRĂ</w:t>
      </w:r>
    </w:p>
    <w:p w:rsidR="00073CA5" w:rsidRPr="00617B1C" w:rsidRDefault="00073CA5" w:rsidP="0021619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073CA5" w:rsidRPr="00617B1C" w:rsidRDefault="00073CA5" w:rsidP="0021619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EF2103" w:rsidRPr="00617B1C" w:rsidRDefault="00EF2103" w:rsidP="0021619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073CA5" w:rsidRPr="00617B1C" w:rsidRDefault="00EF2103" w:rsidP="00EF210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617B1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</w:t>
      </w:r>
      <w:r w:rsidR="00073CA5" w:rsidRPr="00617B1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DIRECTOR EXECUTIV</w:t>
      </w:r>
      <w:r w:rsidR="00020D28" w:rsidRPr="00617B1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,</w:t>
      </w:r>
    </w:p>
    <w:p w:rsidR="00020D28" w:rsidRPr="00617B1C" w:rsidRDefault="00EF2103" w:rsidP="00EF210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617B1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</w:t>
      </w:r>
      <w:r w:rsidR="00073CA5" w:rsidRPr="00617B1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DUMITRU DOMĂȘNEAN - URECHIATU</w:t>
      </w:r>
    </w:p>
    <w:sectPr w:rsidR="00020D28" w:rsidRPr="00617B1C" w:rsidSect="00EF2103">
      <w:footerReference w:type="default" r:id="rId7"/>
      <w:pgSz w:w="12240" w:h="15840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D4D" w:rsidRDefault="00535D4D" w:rsidP="00EF2103">
      <w:pPr>
        <w:spacing w:after="0" w:line="240" w:lineRule="auto"/>
      </w:pPr>
      <w:r>
        <w:separator/>
      </w:r>
    </w:p>
  </w:endnote>
  <w:endnote w:type="continuationSeparator" w:id="1">
    <w:p w:rsidR="00535D4D" w:rsidRDefault="00535D4D" w:rsidP="00EF2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D4D" w:rsidRDefault="00535D4D" w:rsidP="00EF2103">
    <w:pPr>
      <w:spacing w:line="240" w:lineRule="auto"/>
      <w:ind w:left="7080"/>
      <w:contextualSpacing/>
      <w:jc w:val="both"/>
      <w:rPr>
        <w:rFonts w:ascii="Times New Roman" w:hAnsi="Times New Roman" w:cs="Times New Roman"/>
        <w:color w:val="000000"/>
        <w:sz w:val="24"/>
        <w:szCs w:val="24"/>
        <w:lang w:val="ro-RO"/>
      </w:rPr>
    </w:pPr>
  </w:p>
  <w:p w:rsidR="00535D4D" w:rsidRPr="00047DBA" w:rsidRDefault="00535D4D" w:rsidP="00EF2103">
    <w:pPr>
      <w:spacing w:line="240" w:lineRule="auto"/>
      <w:ind w:left="7080"/>
      <w:contextualSpacing/>
      <w:jc w:val="both"/>
      <w:rPr>
        <w:rFonts w:ascii="Times New Roman" w:hAnsi="Times New Roman" w:cs="Times New Roman"/>
        <w:sz w:val="24"/>
        <w:szCs w:val="24"/>
        <w:lang w:val="ro-RO"/>
      </w:rPr>
    </w:pPr>
    <w:r w:rsidRPr="00047DBA">
      <w:rPr>
        <w:rFonts w:ascii="Times New Roman" w:hAnsi="Times New Roman" w:cs="Times New Roman"/>
        <w:color w:val="000000"/>
        <w:sz w:val="24"/>
        <w:szCs w:val="24"/>
        <w:lang w:val="ro-RO"/>
      </w:rPr>
      <w:t xml:space="preserve">Cod FO53-03, </w:t>
    </w:r>
    <w:proofErr w:type="spellStart"/>
    <w:r w:rsidRPr="00047DBA">
      <w:rPr>
        <w:rFonts w:ascii="Times New Roman" w:hAnsi="Times New Roman" w:cs="Times New Roman"/>
        <w:color w:val="000000"/>
        <w:sz w:val="24"/>
        <w:szCs w:val="24"/>
        <w:lang w:val="ro-RO"/>
      </w:rPr>
      <w:t>ver</w:t>
    </w:r>
    <w:proofErr w:type="spellEnd"/>
    <w:r w:rsidRPr="00047DBA">
      <w:rPr>
        <w:rFonts w:ascii="Times New Roman" w:hAnsi="Times New Roman" w:cs="Times New Roman"/>
        <w:color w:val="000000"/>
        <w:sz w:val="24"/>
        <w:szCs w:val="24"/>
        <w:lang w:val="ro-RO"/>
      </w:rPr>
      <w:t>. 3</w:t>
    </w:r>
  </w:p>
  <w:p w:rsidR="00535D4D" w:rsidRDefault="00535D4D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D4D" w:rsidRDefault="00535D4D" w:rsidP="00EF2103">
      <w:pPr>
        <w:spacing w:after="0" w:line="240" w:lineRule="auto"/>
      </w:pPr>
      <w:r>
        <w:separator/>
      </w:r>
    </w:p>
  </w:footnote>
  <w:footnote w:type="continuationSeparator" w:id="1">
    <w:p w:rsidR="00535D4D" w:rsidRDefault="00535D4D" w:rsidP="00EF2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654C"/>
    <w:multiLevelType w:val="hybridMultilevel"/>
    <w:tmpl w:val="7F30F4BA"/>
    <w:lvl w:ilvl="0" w:tplc="87066A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35668"/>
    <w:multiLevelType w:val="hybridMultilevel"/>
    <w:tmpl w:val="90B61EFA"/>
    <w:lvl w:ilvl="0" w:tplc="C28E5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366C"/>
    <w:rsid w:val="00020D28"/>
    <w:rsid w:val="0002124D"/>
    <w:rsid w:val="00022518"/>
    <w:rsid w:val="00047DBA"/>
    <w:rsid w:val="00070994"/>
    <w:rsid w:val="00073CA5"/>
    <w:rsid w:val="001057EF"/>
    <w:rsid w:val="00216192"/>
    <w:rsid w:val="00394D9E"/>
    <w:rsid w:val="003E5EFE"/>
    <w:rsid w:val="00457D42"/>
    <w:rsid w:val="00535D4D"/>
    <w:rsid w:val="00597300"/>
    <w:rsid w:val="005F03E6"/>
    <w:rsid w:val="00613AF3"/>
    <w:rsid w:val="00617B1C"/>
    <w:rsid w:val="008A19AA"/>
    <w:rsid w:val="009544D4"/>
    <w:rsid w:val="009D2F79"/>
    <w:rsid w:val="00A82DED"/>
    <w:rsid w:val="00AA366C"/>
    <w:rsid w:val="00BC0AAA"/>
    <w:rsid w:val="00D01340"/>
    <w:rsid w:val="00D2043E"/>
    <w:rsid w:val="00D84736"/>
    <w:rsid w:val="00E03850"/>
    <w:rsid w:val="00E71AB1"/>
    <w:rsid w:val="00EF2103"/>
    <w:rsid w:val="00F15A32"/>
    <w:rsid w:val="00F27AD1"/>
    <w:rsid w:val="00F31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92"/>
    <w:pPr>
      <w:spacing w:after="200" w:line="276" w:lineRule="auto"/>
    </w:pPr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97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97300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E0385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EF2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F2103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semiHidden/>
    <w:unhideWhenUsed/>
    <w:rsid w:val="00EF2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F2103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Velescu</dc:creator>
  <cp:lastModifiedBy>Dan Tanase</cp:lastModifiedBy>
  <cp:revision>12</cp:revision>
  <cp:lastPrinted>2021-02-09T13:16:00Z</cp:lastPrinted>
  <dcterms:created xsi:type="dcterms:W3CDTF">2021-03-08T09:53:00Z</dcterms:created>
  <dcterms:modified xsi:type="dcterms:W3CDTF">2021-03-23T08:19:00Z</dcterms:modified>
</cp:coreProperties>
</file>