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0FE6" w14:textId="548C5D1E" w:rsidR="003F07C4" w:rsidRPr="00513981" w:rsidRDefault="008077A2" w:rsidP="008077A2">
      <w:pPr>
        <w:spacing w:before="120" w:after="120" w:line="240" w:lineRule="auto"/>
        <w:jc w:val="right"/>
        <w:rPr>
          <w:rFonts w:cstheme="minorHAnsi"/>
          <w:b/>
          <w:sz w:val="24"/>
          <w:szCs w:val="20"/>
          <w:lang w:val="ro-RO"/>
        </w:rPr>
      </w:pPr>
      <w:r>
        <w:rPr>
          <w:rFonts w:cstheme="minorHAnsi"/>
          <w:b/>
          <w:sz w:val="24"/>
          <w:szCs w:val="20"/>
          <w:lang w:val="ro-RO"/>
        </w:rPr>
        <w:t>ANEXA 1</w:t>
      </w:r>
      <w:r w:rsidR="00B94928">
        <w:rPr>
          <w:rFonts w:cstheme="minorHAnsi"/>
          <w:b/>
          <w:sz w:val="24"/>
          <w:szCs w:val="20"/>
          <w:lang w:val="ro-RO"/>
        </w:rPr>
        <w:t>8</w:t>
      </w:r>
    </w:p>
    <w:p w14:paraId="6749AE10" w14:textId="77777777" w:rsidR="006147A6" w:rsidRPr="00375CCD" w:rsidRDefault="00B561C7" w:rsidP="00B561C7">
      <w:pPr>
        <w:spacing w:before="120" w:after="120" w:line="240" w:lineRule="auto"/>
        <w:jc w:val="center"/>
        <w:rPr>
          <w:rFonts w:cstheme="minorHAnsi"/>
          <w:b/>
          <w:sz w:val="24"/>
          <w:szCs w:val="24"/>
          <w:lang w:val="ro-RO"/>
        </w:rPr>
      </w:pPr>
      <w:r w:rsidRPr="00375CCD">
        <w:rPr>
          <w:rFonts w:cstheme="minorHAnsi"/>
          <w:b/>
          <w:sz w:val="24"/>
          <w:szCs w:val="24"/>
          <w:lang w:val="ro-RO"/>
        </w:rPr>
        <w:t xml:space="preserve">Grila de verificare a </w:t>
      </w:r>
      <w:r w:rsidR="00B06A42" w:rsidRPr="00375CCD">
        <w:rPr>
          <w:rFonts w:cstheme="minorHAnsi"/>
          <w:b/>
          <w:sz w:val="24"/>
          <w:szCs w:val="24"/>
          <w:lang w:val="ro-RO"/>
        </w:rPr>
        <w:t>conformității</w:t>
      </w:r>
      <w:r w:rsidRPr="00375CCD">
        <w:rPr>
          <w:rFonts w:cstheme="minorHAnsi"/>
          <w:b/>
          <w:sz w:val="24"/>
          <w:szCs w:val="24"/>
          <w:lang w:val="ro-RO"/>
        </w:rPr>
        <w:t xml:space="preserve"> </w:t>
      </w:r>
      <w:r w:rsidR="007F4F5C" w:rsidRPr="00375CCD">
        <w:rPr>
          <w:rFonts w:cstheme="minorHAnsi"/>
          <w:b/>
          <w:sz w:val="24"/>
          <w:szCs w:val="24"/>
          <w:lang w:val="ro-RO"/>
        </w:rPr>
        <w:t>P</w:t>
      </w:r>
      <w:r w:rsidRPr="00375CCD">
        <w:rPr>
          <w:rFonts w:cstheme="minorHAnsi"/>
          <w:b/>
          <w:sz w:val="24"/>
          <w:szCs w:val="24"/>
          <w:lang w:val="ro-RO"/>
        </w:rPr>
        <w:t>T</w:t>
      </w:r>
      <w:r w:rsidR="007F4F5C" w:rsidRPr="00375CCD">
        <w:rPr>
          <w:rFonts w:cstheme="minorHAnsi"/>
          <w:b/>
          <w:sz w:val="24"/>
          <w:szCs w:val="24"/>
          <w:lang w:val="ro-RO"/>
        </w:rPr>
        <w:t>h</w:t>
      </w:r>
      <w:r w:rsidR="007A26EB" w:rsidRPr="00375CCD">
        <w:rPr>
          <w:rStyle w:val="FootnoteReference"/>
          <w:rFonts w:cstheme="minorHAnsi"/>
          <w:b/>
          <w:sz w:val="24"/>
          <w:szCs w:val="24"/>
          <w:lang w:val="ro-RO"/>
        </w:rPr>
        <w:footnoteReference w:id="1"/>
      </w:r>
      <w:r w:rsidR="00D06266" w:rsidRPr="00375CCD">
        <w:rPr>
          <w:rFonts w:cstheme="minorHAnsi"/>
          <w:b/>
          <w:sz w:val="24"/>
          <w:szCs w:val="24"/>
          <w:lang w:val="ro-RO"/>
        </w:rPr>
        <w:t xml:space="preserve"> și DE</w:t>
      </w:r>
      <w:r w:rsidR="00D06266" w:rsidRPr="00375CCD">
        <w:rPr>
          <w:rStyle w:val="FootnoteReference"/>
          <w:rFonts w:cstheme="minorHAnsi"/>
          <w:b/>
          <w:sz w:val="24"/>
          <w:szCs w:val="24"/>
          <w:lang w:val="ro-RO"/>
        </w:rPr>
        <w:footnoteReference w:id="2"/>
      </w:r>
    </w:p>
    <w:p w14:paraId="10A78EE8" w14:textId="77777777" w:rsidR="00B561C7" w:rsidRPr="00375CCD" w:rsidRDefault="006147A6" w:rsidP="00B561C7">
      <w:pPr>
        <w:spacing w:before="120" w:after="120" w:line="240" w:lineRule="auto"/>
        <w:jc w:val="center"/>
        <w:rPr>
          <w:rFonts w:cstheme="minorHAnsi"/>
          <w:b/>
          <w:sz w:val="24"/>
          <w:szCs w:val="24"/>
          <w:lang w:val="ro-RO"/>
        </w:rPr>
      </w:pPr>
      <w:r w:rsidRPr="00375CCD">
        <w:rPr>
          <w:rFonts w:cstheme="minorHAnsi"/>
          <w:b/>
          <w:sz w:val="24"/>
          <w:szCs w:val="24"/>
          <w:lang w:val="ro-RO"/>
        </w:rPr>
        <w:t>pentru autorizarea executării lucrărilor de construcții</w:t>
      </w:r>
      <w:r w:rsidR="002C411A" w:rsidRPr="00375CCD">
        <w:rPr>
          <w:rStyle w:val="FootnoteReference"/>
          <w:rFonts w:cstheme="minorHAnsi"/>
          <w:b/>
          <w:sz w:val="24"/>
          <w:szCs w:val="24"/>
          <w:lang w:val="ro-RO"/>
        </w:rPr>
        <w:footnoteReference w:id="3"/>
      </w:r>
    </w:p>
    <w:p w14:paraId="07220DC3" w14:textId="77777777" w:rsidR="007373E7" w:rsidRPr="00536BB4" w:rsidRDefault="00544748" w:rsidP="00536BB4">
      <w:pPr>
        <w:spacing w:before="120" w:after="120" w:line="240" w:lineRule="auto"/>
        <w:jc w:val="center"/>
        <w:rPr>
          <w:rFonts w:eastAsia="Times New Roman" w:cstheme="minorHAnsi"/>
          <w:sz w:val="20"/>
          <w:szCs w:val="20"/>
          <w:lang w:val="ro-RO"/>
        </w:rPr>
      </w:pPr>
      <w:r w:rsidRPr="008077A2">
        <w:rPr>
          <w:rFonts w:eastAsia="Times New Roman" w:cstheme="minorHAnsi"/>
          <w:sz w:val="20"/>
          <w:szCs w:val="20"/>
          <w:lang w:val="ro-RO"/>
        </w:rPr>
        <w:t xml:space="preserve">(conform </w:t>
      </w:r>
      <w:r w:rsidR="00065209" w:rsidRPr="008077A2">
        <w:rPr>
          <w:rFonts w:cstheme="minorHAnsi"/>
          <w:sz w:val="20"/>
          <w:szCs w:val="20"/>
          <w:lang w:val="ro-RO"/>
        </w:rPr>
        <w:t>HG 907</w:t>
      </w:r>
      <w:r w:rsidR="006147A6" w:rsidRPr="008077A2">
        <w:rPr>
          <w:rFonts w:cstheme="minorHAnsi"/>
          <w:sz w:val="20"/>
          <w:szCs w:val="20"/>
          <w:lang w:val="ro-RO"/>
        </w:rPr>
        <w:t xml:space="preserve"> din 29 noiembrie 2016 privind etapele de elaborare și conținutul-cadru al documentațiilor tehnico-economice aferente obiectivelor/proiectelor de investiții finanțate din fonduri publice</w:t>
      </w:r>
      <w:r w:rsidRPr="008077A2">
        <w:rPr>
          <w:rFonts w:eastAsia="Times New Roman" w:cstheme="minorHAnsi"/>
          <w:sz w:val="20"/>
          <w:szCs w:val="20"/>
          <w:lang w:val="ro-RO"/>
        </w:rPr>
        <w:t>)</w:t>
      </w: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3078"/>
      </w:tblGrid>
      <w:tr w:rsidR="007373E7" w:rsidRPr="00513981" w14:paraId="21779432" w14:textId="77777777" w:rsidTr="00B4309C">
        <w:tc>
          <w:tcPr>
            <w:tcW w:w="15726" w:type="dxa"/>
            <w:gridSpan w:val="2"/>
            <w:shd w:val="clear" w:color="auto" w:fill="auto"/>
          </w:tcPr>
          <w:p w14:paraId="40769D26" w14:textId="77777777" w:rsidR="007373E7" w:rsidRPr="00513981" w:rsidRDefault="00513981" w:rsidP="007373E7">
            <w:pPr>
              <w:spacing w:after="0" w:line="240" w:lineRule="auto"/>
              <w:ind w:left="86" w:hanging="86"/>
              <w:jc w:val="center"/>
              <w:outlineLvl w:val="0"/>
              <w:rPr>
                <w:rFonts w:eastAsia="Times New Roman" w:cstheme="minorHAnsi"/>
                <w:b/>
                <w:bCs/>
                <w:sz w:val="20"/>
                <w:szCs w:val="20"/>
                <w:lang w:val="ro-RO"/>
              </w:rPr>
            </w:pPr>
            <w:r>
              <w:rPr>
                <w:rFonts w:cstheme="minorHAnsi"/>
                <w:b/>
                <w:sz w:val="20"/>
                <w:szCs w:val="20"/>
                <w:lang w:val="ro-RO"/>
              </w:rPr>
              <w:t>Programul de sprijin financiar pentru creșterea calității arhitectural-ambientale a clădirilor din zonele prioritare de intervenție din Municipiul Timișoara</w:t>
            </w:r>
            <w:r>
              <w:rPr>
                <w:rStyle w:val="FootnoteReference"/>
                <w:rFonts w:cstheme="minorHAnsi"/>
                <w:b/>
                <w:sz w:val="20"/>
                <w:szCs w:val="20"/>
                <w:lang w:val="ro-RO"/>
              </w:rPr>
              <w:footnoteReference w:id="4"/>
            </w:r>
          </w:p>
        </w:tc>
      </w:tr>
      <w:tr w:rsidR="007373E7" w:rsidRPr="001F3661" w14:paraId="15D9299C" w14:textId="77777777" w:rsidTr="00B4309C">
        <w:tc>
          <w:tcPr>
            <w:tcW w:w="2648" w:type="dxa"/>
            <w:shd w:val="clear" w:color="auto" w:fill="auto"/>
          </w:tcPr>
          <w:p w14:paraId="037D1065" w14:textId="77777777" w:rsidR="007373E7" w:rsidRPr="00513981" w:rsidRDefault="002402F3" w:rsidP="00513981">
            <w:pPr>
              <w:spacing w:after="0" w:line="240" w:lineRule="auto"/>
              <w:outlineLvl w:val="0"/>
              <w:rPr>
                <w:rFonts w:eastAsia="Times New Roman" w:cstheme="minorHAnsi"/>
                <w:bCs/>
                <w:sz w:val="20"/>
                <w:szCs w:val="20"/>
                <w:lang w:val="ro-RO"/>
              </w:rPr>
            </w:pPr>
            <w:r w:rsidRPr="00513981">
              <w:rPr>
                <w:rFonts w:eastAsia="Times New Roman" w:cstheme="minorHAnsi"/>
                <w:bCs/>
                <w:sz w:val="20"/>
                <w:szCs w:val="20"/>
                <w:lang w:val="ro-RO"/>
              </w:rPr>
              <w:t xml:space="preserve">Titlul cererii de </w:t>
            </w:r>
            <w:r w:rsidR="00513981" w:rsidRPr="00513981">
              <w:rPr>
                <w:rFonts w:eastAsia="Times New Roman" w:cstheme="minorHAnsi"/>
                <w:bCs/>
                <w:sz w:val="20"/>
                <w:szCs w:val="20"/>
                <w:lang w:val="ro-RO"/>
              </w:rPr>
              <w:t>finanțare</w:t>
            </w:r>
            <w:r w:rsidR="00513981">
              <w:rPr>
                <w:rFonts w:eastAsia="Times New Roman" w:cstheme="minorHAnsi"/>
                <w:bCs/>
                <w:sz w:val="20"/>
                <w:szCs w:val="20"/>
                <w:lang w:val="ro-RO"/>
              </w:rPr>
              <w:t>/proiectului</w:t>
            </w:r>
          </w:p>
        </w:tc>
        <w:tc>
          <w:tcPr>
            <w:tcW w:w="13078" w:type="dxa"/>
            <w:shd w:val="clear" w:color="auto" w:fill="auto"/>
          </w:tcPr>
          <w:p w14:paraId="6FEA9814" w14:textId="77777777" w:rsidR="007373E7" w:rsidRPr="00513981" w:rsidRDefault="007373E7" w:rsidP="007373E7">
            <w:pPr>
              <w:spacing w:after="0" w:line="240" w:lineRule="auto"/>
              <w:jc w:val="center"/>
              <w:outlineLvl w:val="0"/>
              <w:rPr>
                <w:rFonts w:eastAsia="Times New Roman" w:cstheme="minorHAnsi"/>
                <w:b/>
                <w:bCs/>
                <w:i/>
                <w:sz w:val="20"/>
                <w:szCs w:val="20"/>
                <w:lang w:val="it-IT"/>
              </w:rPr>
            </w:pPr>
          </w:p>
        </w:tc>
      </w:tr>
      <w:tr w:rsidR="00513981" w:rsidRPr="00513981" w14:paraId="490FEF37" w14:textId="77777777" w:rsidTr="00B4309C">
        <w:tc>
          <w:tcPr>
            <w:tcW w:w="2648" w:type="dxa"/>
            <w:shd w:val="clear" w:color="auto" w:fill="auto"/>
          </w:tcPr>
          <w:p w14:paraId="471E0057" w14:textId="77777777" w:rsidR="00513981" w:rsidRPr="00513981" w:rsidRDefault="00513981" w:rsidP="00513981">
            <w:pPr>
              <w:spacing w:after="0" w:line="240" w:lineRule="auto"/>
              <w:outlineLvl w:val="0"/>
              <w:rPr>
                <w:rFonts w:eastAsia="Times New Roman" w:cstheme="minorHAnsi"/>
                <w:bCs/>
                <w:sz w:val="20"/>
                <w:szCs w:val="20"/>
                <w:lang w:val="ro-RO"/>
              </w:rPr>
            </w:pPr>
            <w:r>
              <w:rPr>
                <w:rFonts w:eastAsia="Times New Roman" w:cstheme="minorHAnsi"/>
                <w:bCs/>
                <w:sz w:val="20"/>
                <w:szCs w:val="20"/>
                <w:lang w:val="ro-RO"/>
              </w:rPr>
              <w:t>Zonă prioritară din care obiectivul face parte</w:t>
            </w:r>
          </w:p>
        </w:tc>
        <w:tc>
          <w:tcPr>
            <w:tcW w:w="13078" w:type="dxa"/>
            <w:shd w:val="clear" w:color="auto" w:fill="auto"/>
          </w:tcPr>
          <w:p w14:paraId="64FFEC0F" w14:textId="77777777" w:rsidR="00513981" w:rsidRPr="00513981" w:rsidRDefault="00513981" w:rsidP="007373E7">
            <w:pPr>
              <w:spacing w:after="0" w:line="240" w:lineRule="auto"/>
              <w:jc w:val="center"/>
              <w:outlineLvl w:val="0"/>
              <w:rPr>
                <w:rFonts w:eastAsia="Times New Roman" w:cstheme="minorHAnsi"/>
                <w:b/>
                <w:bCs/>
                <w:i/>
                <w:sz w:val="20"/>
                <w:szCs w:val="20"/>
                <w:lang w:val="it-IT"/>
              </w:rPr>
            </w:pPr>
          </w:p>
        </w:tc>
      </w:tr>
      <w:tr w:rsidR="00F1075A" w:rsidRPr="001F3661" w14:paraId="5B409C34" w14:textId="77777777" w:rsidTr="00B4309C">
        <w:tc>
          <w:tcPr>
            <w:tcW w:w="2648" w:type="dxa"/>
            <w:shd w:val="clear" w:color="auto" w:fill="auto"/>
          </w:tcPr>
          <w:p w14:paraId="0358DCD0" w14:textId="77777777" w:rsidR="00F1075A" w:rsidRDefault="00F1075A" w:rsidP="00513981">
            <w:pPr>
              <w:spacing w:after="0" w:line="240" w:lineRule="auto"/>
              <w:outlineLvl w:val="0"/>
              <w:rPr>
                <w:rFonts w:eastAsia="Times New Roman" w:cstheme="minorHAnsi"/>
                <w:bCs/>
                <w:sz w:val="20"/>
                <w:szCs w:val="20"/>
                <w:lang w:val="ro-RO"/>
              </w:rPr>
            </w:pPr>
            <w:r>
              <w:rPr>
                <w:rFonts w:eastAsia="Times New Roman" w:cstheme="minorHAnsi"/>
                <w:bCs/>
                <w:sz w:val="20"/>
                <w:szCs w:val="20"/>
                <w:lang w:val="ro-RO"/>
              </w:rPr>
              <w:t>Categorie obiectiv</w:t>
            </w:r>
            <w:r w:rsidR="0088227C">
              <w:rPr>
                <w:rStyle w:val="FootnoteReference"/>
                <w:rFonts w:eastAsia="Times New Roman" w:cstheme="minorHAnsi"/>
                <w:bCs/>
                <w:sz w:val="20"/>
                <w:szCs w:val="20"/>
                <w:lang w:val="ro-RO"/>
              </w:rPr>
              <w:footnoteReference w:id="5"/>
            </w:r>
            <w:r>
              <w:rPr>
                <w:rFonts w:eastAsia="Times New Roman" w:cstheme="minorHAnsi"/>
                <w:bCs/>
                <w:sz w:val="20"/>
                <w:szCs w:val="20"/>
                <w:lang w:val="ro-RO"/>
              </w:rPr>
              <w:t xml:space="preserve"> </w:t>
            </w:r>
          </w:p>
        </w:tc>
        <w:tc>
          <w:tcPr>
            <w:tcW w:w="13078" w:type="dxa"/>
            <w:shd w:val="clear" w:color="auto" w:fill="auto"/>
          </w:tcPr>
          <w:p w14:paraId="031BC426" w14:textId="77777777" w:rsidR="00F1075A" w:rsidRPr="00513981" w:rsidRDefault="00F1075A" w:rsidP="008077A2">
            <w:pPr>
              <w:spacing w:after="0" w:line="240" w:lineRule="auto"/>
              <w:jc w:val="center"/>
              <w:outlineLvl w:val="0"/>
              <w:rPr>
                <w:rFonts w:eastAsia="Times New Roman" w:cstheme="minorHAnsi"/>
                <w:b/>
                <w:bCs/>
                <w:i/>
                <w:sz w:val="20"/>
                <w:szCs w:val="20"/>
                <w:lang w:val="it-IT"/>
              </w:rPr>
            </w:pPr>
          </w:p>
        </w:tc>
      </w:tr>
      <w:tr w:rsidR="007373E7" w:rsidRPr="00513981" w14:paraId="509B2A36" w14:textId="77777777" w:rsidTr="00B4309C">
        <w:tc>
          <w:tcPr>
            <w:tcW w:w="2648" w:type="dxa"/>
            <w:shd w:val="clear" w:color="auto" w:fill="auto"/>
          </w:tcPr>
          <w:p w14:paraId="58B54BC9" w14:textId="77777777" w:rsidR="007373E7" w:rsidRPr="00513981" w:rsidRDefault="00513981" w:rsidP="007373E7">
            <w:pPr>
              <w:spacing w:after="0" w:line="240" w:lineRule="auto"/>
              <w:jc w:val="both"/>
              <w:outlineLvl w:val="0"/>
              <w:rPr>
                <w:rFonts w:eastAsia="Times New Roman" w:cstheme="minorHAnsi"/>
                <w:bCs/>
                <w:sz w:val="20"/>
                <w:szCs w:val="20"/>
                <w:lang w:val="ro-RO"/>
              </w:rPr>
            </w:pPr>
            <w:r>
              <w:rPr>
                <w:rFonts w:eastAsia="Times New Roman" w:cstheme="minorHAnsi"/>
                <w:bCs/>
                <w:sz w:val="20"/>
                <w:szCs w:val="20"/>
                <w:lang w:val="ro-RO"/>
              </w:rPr>
              <w:t>Adresă</w:t>
            </w:r>
          </w:p>
        </w:tc>
        <w:tc>
          <w:tcPr>
            <w:tcW w:w="13078" w:type="dxa"/>
            <w:shd w:val="clear" w:color="auto" w:fill="auto"/>
          </w:tcPr>
          <w:p w14:paraId="3E294725" w14:textId="77777777" w:rsidR="007373E7" w:rsidRPr="00513981" w:rsidRDefault="007373E7" w:rsidP="007373E7">
            <w:pPr>
              <w:spacing w:after="0" w:line="240" w:lineRule="auto"/>
              <w:jc w:val="center"/>
              <w:outlineLvl w:val="0"/>
              <w:rPr>
                <w:rFonts w:eastAsia="Times New Roman" w:cstheme="minorHAnsi"/>
                <w:b/>
                <w:bCs/>
                <w:sz w:val="20"/>
                <w:szCs w:val="20"/>
                <w:lang w:val="ro-RO"/>
              </w:rPr>
            </w:pPr>
          </w:p>
        </w:tc>
      </w:tr>
      <w:tr w:rsidR="007373E7" w:rsidRPr="00513981" w14:paraId="47200C95" w14:textId="77777777" w:rsidTr="00B4309C">
        <w:tc>
          <w:tcPr>
            <w:tcW w:w="2648" w:type="dxa"/>
            <w:shd w:val="clear" w:color="auto" w:fill="auto"/>
          </w:tcPr>
          <w:p w14:paraId="6BAF364D" w14:textId="77777777" w:rsidR="007373E7" w:rsidRPr="00513981" w:rsidRDefault="00513981" w:rsidP="007373E7">
            <w:pPr>
              <w:spacing w:after="0" w:line="240" w:lineRule="auto"/>
              <w:jc w:val="both"/>
              <w:outlineLvl w:val="0"/>
              <w:rPr>
                <w:rFonts w:eastAsia="Times New Roman" w:cstheme="minorHAnsi"/>
                <w:bCs/>
                <w:sz w:val="20"/>
                <w:szCs w:val="20"/>
                <w:lang w:val="ro-RO"/>
              </w:rPr>
            </w:pPr>
            <w:r w:rsidRPr="00513981">
              <w:rPr>
                <w:rFonts w:eastAsia="Times New Roman" w:cstheme="minorHAnsi"/>
                <w:bCs/>
                <w:sz w:val="20"/>
                <w:szCs w:val="20"/>
                <w:lang w:val="ro-RO"/>
              </w:rPr>
              <w:t>Solicitant</w:t>
            </w:r>
          </w:p>
        </w:tc>
        <w:tc>
          <w:tcPr>
            <w:tcW w:w="13078" w:type="dxa"/>
            <w:shd w:val="clear" w:color="auto" w:fill="auto"/>
          </w:tcPr>
          <w:p w14:paraId="3BC31C43" w14:textId="77777777" w:rsidR="007373E7" w:rsidRPr="00513981" w:rsidRDefault="007373E7" w:rsidP="007373E7">
            <w:pPr>
              <w:spacing w:after="0" w:line="240" w:lineRule="auto"/>
              <w:jc w:val="center"/>
              <w:outlineLvl w:val="0"/>
              <w:rPr>
                <w:rFonts w:eastAsia="Times New Roman" w:cstheme="minorHAnsi"/>
                <w:b/>
                <w:bCs/>
                <w:sz w:val="20"/>
                <w:szCs w:val="20"/>
                <w:lang w:val="ro-RO"/>
              </w:rPr>
            </w:pPr>
          </w:p>
        </w:tc>
      </w:tr>
      <w:tr w:rsidR="006147A6" w:rsidRPr="00513981" w14:paraId="260C72C5" w14:textId="77777777" w:rsidTr="00B4309C">
        <w:tc>
          <w:tcPr>
            <w:tcW w:w="2648" w:type="dxa"/>
            <w:shd w:val="clear" w:color="auto" w:fill="auto"/>
          </w:tcPr>
          <w:p w14:paraId="338F8C97" w14:textId="77777777" w:rsidR="006147A6" w:rsidRPr="00513981" w:rsidRDefault="006147A6" w:rsidP="007373E7">
            <w:pPr>
              <w:spacing w:after="0" w:line="240" w:lineRule="auto"/>
              <w:jc w:val="both"/>
              <w:outlineLvl w:val="0"/>
              <w:rPr>
                <w:rFonts w:eastAsia="Times New Roman" w:cstheme="minorHAnsi"/>
                <w:bCs/>
                <w:sz w:val="20"/>
                <w:szCs w:val="20"/>
                <w:lang w:val="ro-RO"/>
              </w:rPr>
            </w:pPr>
            <w:r>
              <w:rPr>
                <w:rFonts w:eastAsia="Times New Roman" w:cstheme="minorHAnsi"/>
                <w:bCs/>
                <w:sz w:val="20"/>
                <w:szCs w:val="20"/>
                <w:lang w:val="ro-RO"/>
              </w:rPr>
              <w:t>Nr. înregistrare</w:t>
            </w:r>
          </w:p>
        </w:tc>
        <w:tc>
          <w:tcPr>
            <w:tcW w:w="13078" w:type="dxa"/>
            <w:shd w:val="clear" w:color="auto" w:fill="auto"/>
          </w:tcPr>
          <w:p w14:paraId="25115C3E" w14:textId="77777777" w:rsidR="006147A6" w:rsidRPr="00513981" w:rsidRDefault="006147A6" w:rsidP="007373E7">
            <w:pPr>
              <w:spacing w:after="0" w:line="240" w:lineRule="auto"/>
              <w:jc w:val="center"/>
              <w:outlineLvl w:val="0"/>
              <w:rPr>
                <w:rFonts w:eastAsia="Times New Roman" w:cstheme="minorHAnsi"/>
                <w:b/>
                <w:bCs/>
                <w:sz w:val="20"/>
                <w:szCs w:val="20"/>
                <w:lang w:val="ro-RO"/>
              </w:rPr>
            </w:pPr>
          </w:p>
        </w:tc>
      </w:tr>
    </w:tbl>
    <w:p w14:paraId="469BA48A" w14:textId="77777777" w:rsidR="008302BC" w:rsidRPr="00513981" w:rsidRDefault="008302BC" w:rsidP="00D056CC">
      <w:pPr>
        <w:spacing w:after="0" w:line="240" w:lineRule="auto"/>
        <w:rPr>
          <w:rFonts w:cstheme="minorHAnsi"/>
          <w:i/>
          <w:sz w:val="20"/>
          <w:szCs w:val="20"/>
          <w:lang w:val="ro-RO"/>
        </w:rPr>
      </w:pPr>
    </w:p>
    <w:tbl>
      <w:tblPr>
        <w:tblW w:w="15750" w:type="dxa"/>
        <w:tblInd w:w="-342" w:type="dxa"/>
        <w:tblLayout w:type="fixed"/>
        <w:tblLook w:val="0000" w:firstRow="0" w:lastRow="0" w:firstColumn="0" w:lastColumn="0" w:noHBand="0" w:noVBand="0"/>
      </w:tblPr>
      <w:tblGrid>
        <w:gridCol w:w="540"/>
        <w:gridCol w:w="7200"/>
        <w:gridCol w:w="427"/>
        <w:gridCol w:w="450"/>
        <w:gridCol w:w="450"/>
        <w:gridCol w:w="6683"/>
      </w:tblGrid>
      <w:tr w:rsidR="007373E7" w:rsidRPr="00513981" w14:paraId="4004DEA9" w14:textId="77777777" w:rsidTr="00B4309C">
        <w:trPr>
          <w:tblHeader/>
        </w:trPr>
        <w:tc>
          <w:tcPr>
            <w:tcW w:w="540" w:type="dxa"/>
            <w:tcBorders>
              <w:top w:val="single" w:sz="4" w:space="0" w:color="000000"/>
              <w:left w:val="single" w:sz="4" w:space="0" w:color="000000"/>
              <w:bottom w:val="single" w:sz="4" w:space="0" w:color="000000"/>
            </w:tcBorders>
            <w:vAlign w:val="center"/>
          </w:tcPr>
          <w:p w14:paraId="5C042C14" w14:textId="77777777" w:rsidR="007373E7" w:rsidRPr="00513981" w:rsidRDefault="007373E7" w:rsidP="00536BB4">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Nr. crt.</w:t>
            </w:r>
          </w:p>
        </w:tc>
        <w:tc>
          <w:tcPr>
            <w:tcW w:w="7200" w:type="dxa"/>
            <w:tcBorders>
              <w:top w:val="single" w:sz="4" w:space="0" w:color="000000"/>
              <w:left w:val="single" w:sz="4" w:space="0" w:color="000000"/>
              <w:bottom w:val="single" w:sz="4" w:space="0" w:color="000000"/>
            </w:tcBorders>
            <w:vAlign w:val="center"/>
          </w:tcPr>
          <w:p w14:paraId="271BF553" w14:textId="77777777" w:rsidR="007373E7" w:rsidRPr="00513981" w:rsidRDefault="007373E7" w:rsidP="00536BB4">
            <w:pPr>
              <w:keepNext/>
              <w:tabs>
                <w:tab w:val="left" w:pos="0"/>
              </w:tabs>
              <w:suppressAutoHyphens/>
              <w:snapToGrid w:val="0"/>
              <w:spacing w:before="60" w:afterLines="60" w:after="144" w:line="240" w:lineRule="auto"/>
              <w:ind w:left="2880"/>
              <w:outlineLvl w:val="3"/>
              <w:rPr>
                <w:rFonts w:eastAsia="Times New Roman" w:cstheme="minorHAnsi"/>
                <w:b/>
                <w:sz w:val="16"/>
                <w:szCs w:val="16"/>
                <w:lang w:val="ro-RO" w:eastAsia="ar-SA"/>
              </w:rPr>
            </w:pPr>
            <w:r w:rsidRPr="00513981">
              <w:rPr>
                <w:rFonts w:eastAsia="Times New Roman" w:cstheme="minorHAnsi"/>
                <w:b/>
                <w:sz w:val="16"/>
                <w:szCs w:val="16"/>
                <w:lang w:val="ro-RO" w:eastAsia="ar-SA"/>
              </w:rPr>
              <w:t>Criterii</w:t>
            </w:r>
          </w:p>
        </w:tc>
        <w:tc>
          <w:tcPr>
            <w:tcW w:w="427" w:type="dxa"/>
            <w:tcBorders>
              <w:top w:val="single" w:sz="4" w:space="0" w:color="000000"/>
              <w:left w:val="single" w:sz="4" w:space="0" w:color="000000"/>
              <w:bottom w:val="single" w:sz="4" w:space="0" w:color="000000"/>
            </w:tcBorders>
            <w:vAlign w:val="center"/>
          </w:tcPr>
          <w:p w14:paraId="769F46DE" w14:textId="77777777" w:rsidR="007373E7" w:rsidRPr="00513981" w:rsidRDefault="007373E7" w:rsidP="00536BB4">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DA</w:t>
            </w:r>
          </w:p>
        </w:tc>
        <w:tc>
          <w:tcPr>
            <w:tcW w:w="450" w:type="dxa"/>
            <w:tcBorders>
              <w:top w:val="single" w:sz="4" w:space="0" w:color="000000"/>
              <w:left w:val="single" w:sz="4" w:space="0" w:color="000000"/>
              <w:bottom w:val="single" w:sz="4" w:space="0" w:color="000000"/>
            </w:tcBorders>
            <w:vAlign w:val="center"/>
          </w:tcPr>
          <w:p w14:paraId="576EAB0F" w14:textId="77777777" w:rsidR="007373E7" w:rsidRPr="00513981" w:rsidRDefault="007373E7" w:rsidP="00536BB4">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NU</w:t>
            </w:r>
          </w:p>
        </w:tc>
        <w:tc>
          <w:tcPr>
            <w:tcW w:w="450" w:type="dxa"/>
            <w:tcBorders>
              <w:top w:val="single" w:sz="4" w:space="0" w:color="000000"/>
              <w:left w:val="single" w:sz="4" w:space="0" w:color="000000"/>
              <w:bottom w:val="single" w:sz="4" w:space="0" w:color="000000"/>
            </w:tcBorders>
            <w:vAlign w:val="center"/>
          </w:tcPr>
          <w:p w14:paraId="4BA53464" w14:textId="77777777" w:rsidR="007373E7" w:rsidRPr="00513981" w:rsidRDefault="007373E7" w:rsidP="00536BB4">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NA</w:t>
            </w:r>
          </w:p>
        </w:tc>
        <w:tc>
          <w:tcPr>
            <w:tcW w:w="6683" w:type="dxa"/>
            <w:tcBorders>
              <w:top w:val="single" w:sz="4" w:space="0" w:color="000000"/>
              <w:left w:val="single" w:sz="4" w:space="0" w:color="000000"/>
              <w:bottom w:val="single" w:sz="4" w:space="0" w:color="000000"/>
              <w:right w:val="single" w:sz="4" w:space="0" w:color="000000"/>
            </w:tcBorders>
            <w:vAlign w:val="center"/>
          </w:tcPr>
          <w:p w14:paraId="1BD7C748" w14:textId="77777777" w:rsidR="007373E7" w:rsidRPr="00513981" w:rsidRDefault="00005EA7" w:rsidP="00536BB4">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Observații</w:t>
            </w:r>
          </w:p>
        </w:tc>
      </w:tr>
      <w:tr w:rsidR="007373E7" w:rsidRPr="00513981" w14:paraId="0B3F4F18" w14:textId="77777777" w:rsidTr="00B4309C">
        <w:tc>
          <w:tcPr>
            <w:tcW w:w="540" w:type="dxa"/>
            <w:tcBorders>
              <w:top w:val="single" w:sz="4" w:space="0" w:color="000000"/>
              <w:left w:val="single" w:sz="4" w:space="0" w:color="000000"/>
              <w:bottom w:val="single" w:sz="4" w:space="0" w:color="000000"/>
            </w:tcBorders>
            <w:shd w:val="clear" w:color="auto" w:fill="D9D9D9" w:themeFill="background1" w:themeFillShade="D9"/>
            <w:vAlign w:val="center"/>
          </w:tcPr>
          <w:p w14:paraId="15DEDA81" w14:textId="77777777" w:rsidR="007373E7" w:rsidRPr="00513981" w:rsidRDefault="007373E7" w:rsidP="00536BB4">
            <w:pPr>
              <w:snapToGrid w:val="0"/>
              <w:spacing w:before="60" w:afterLines="60" w:after="144" w:line="240" w:lineRule="auto"/>
              <w:jc w:val="center"/>
              <w:rPr>
                <w:rFonts w:eastAsia="Times New Roman" w:cstheme="minorHAnsi"/>
                <w:b/>
                <w:sz w:val="20"/>
                <w:szCs w:val="20"/>
                <w:lang w:val="ro-RO"/>
              </w:rPr>
            </w:pPr>
            <w:r w:rsidRPr="00513981">
              <w:rPr>
                <w:rFonts w:eastAsia="Times New Roman" w:cstheme="minorHAnsi"/>
                <w:b/>
                <w:sz w:val="20"/>
                <w:szCs w:val="20"/>
                <w:lang w:val="ro-RO"/>
              </w:rPr>
              <w:t>I</w:t>
            </w:r>
          </w:p>
        </w:tc>
        <w:tc>
          <w:tcPr>
            <w:tcW w:w="7200" w:type="dxa"/>
            <w:tcBorders>
              <w:top w:val="single" w:sz="4" w:space="0" w:color="000000"/>
              <w:left w:val="single" w:sz="4" w:space="0" w:color="000000"/>
              <w:bottom w:val="single" w:sz="4" w:space="0" w:color="000000"/>
            </w:tcBorders>
            <w:shd w:val="clear" w:color="auto" w:fill="D9D9D9" w:themeFill="background1" w:themeFillShade="D9"/>
            <w:vAlign w:val="center"/>
          </w:tcPr>
          <w:p w14:paraId="217149ED" w14:textId="77777777" w:rsidR="007373E7" w:rsidRPr="00513981" w:rsidRDefault="007373E7" w:rsidP="00536BB4">
            <w:pPr>
              <w:keepNext/>
              <w:tabs>
                <w:tab w:val="left" w:pos="0"/>
              </w:tabs>
              <w:snapToGrid w:val="0"/>
              <w:spacing w:before="60" w:afterLines="60" w:after="144" w:line="240" w:lineRule="auto"/>
              <w:jc w:val="both"/>
              <w:outlineLvl w:val="4"/>
              <w:rPr>
                <w:rFonts w:eastAsia="Times New Roman" w:cstheme="minorHAnsi"/>
                <w:b/>
                <w:bCs/>
                <w:iCs/>
                <w:sz w:val="20"/>
                <w:szCs w:val="20"/>
                <w:lang w:val="ro-RO"/>
              </w:rPr>
            </w:pPr>
            <w:r w:rsidRPr="00513981">
              <w:rPr>
                <w:rFonts w:eastAsia="Times New Roman" w:cstheme="minorHAnsi"/>
                <w:b/>
                <w:bCs/>
                <w:iCs/>
                <w:sz w:val="20"/>
                <w:szCs w:val="20"/>
                <w:lang w:val="ro-RO"/>
              </w:rPr>
              <w:t xml:space="preserve">CRITERII GENERALE PRIVIND CONŢINUTUL </w:t>
            </w:r>
            <w:r w:rsidR="007F4F5C">
              <w:rPr>
                <w:rFonts w:eastAsia="Times New Roman" w:cstheme="minorHAnsi"/>
                <w:b/>
                <w:bCs/>
                <w:iCs/>
                <w:sz w:val="20"/>
                <w:szCs w:val="20"/>
                <w:lang w:val="ro-RO"/>
              </w:rPr>
              <w:t>PTh</w:t>
            </w:r>
          </w:p>
        </w:tc>
        <w:tc>
          <w:tcPr>
            <w:tcW w:w="427" w:type="dxa"/>
            <w:tcBorders>
              <w:top w:val="single" w:sz="4" w:space="0" w:color="000000"/>
              <w:left w:val="single" w:sz="4" w:space="0" w:color="000000"/>
              <w:bottom w:val="single" w:sz="4" w:space="0" w:color="000000"/>
            </w:tcBorders>
            <w:shd w:val="clear" w:color="auto" w:fill="D9D9D9" w:themeFill="background1" w:themeFillShade="D9"/>
            <w:vAlign w:val="center"/>
          </w:tcPr>
          <w:p w14:paraId="122DD261" w14:textId="77777777" w:rsidR="007373E7" w:rsidRPr="00513981" w:rsidRDefault="007373E7" w:rsidP="00536BB4">
            <w:pPr>
              <w:snapToGrid w:val="0"/>
              <w:spacing w:before="60" w:afterLines="60" w:after="144" w:line="240" w:lineRule="auto"/>
              <w:jc w:val="center"/>
              <w:rPr>
                <w:rFonts w:eastAsia="Times New Roman" w:cstheme="minorHAnsi"/>
                <w:b/>
                <w:sz w:val="20"/>
                <w:szCs w:val="20"/>
                <w:lang w:val="ro-RO"/>
              </w:rPr>
            </w:pPr>
          </w:p>
        </w:tc>
        <w:tc>
          <w:tcPr>
            <w:tcW w:w="450" w:type="dxa"/>
            <w:tcBorders>
              <w:top w:val="single" w:sz="4" w:space="0" w:color="000000"/>
              <w:left w:val="single" w:sz="4" w:space="0" w:color="000000"/>
              <w:bottom w:val="single" w:sz="4" w:space="0" w:color="000000"/>
            </w:tcBorders>
            <w:shd w:val="clear" w:color="auto" w:fill="D9D9D9" w:themeFill="background1" w:themeFillShade="D9"/>
            <w:vAlign w:val="center"/>
          </w:tcPr>
          <w:p w14:paraId="02EC9F72" w14:textId="77777777" w:rsidR="007373E7" w:rsidRPr="00513981" w:rsidRDefault="007373E7" w:rsidP="00536BB4">
            <w:pPr>
              <w:snapToGrid w:val="0"/>
              <w:spacing w:before="60" w:afterLines="60" w:after="144" w:line="240" w:lineRule="auto"/>
              <w:jc w:val="center"/>
              <w:rPr>
                <w:rFonts w:eastAsia="Times New Roman" w:cstheme="minorHAnsi"/>
                <w:b/>
                <w:sz w:val="20"/>
                <w:szCs w:val="20"/>
                <w:lang w:val="ro-RO"/>
              </w:rPr>
            </w:pPr>
          </w:p>
        </w:tc>
        <w:tc>
          <w:tcPr>
            <w:tcW w:w="450" w:type="dxa"/>
            <w:tcBorders>
              <w:top w:val="single" w:sz="4" w:space="0" w:color="000000"/>
              <w:left w:val="single" w:sz="4" w:space="0" w:color="000000"/>
              <w:bottom w:val="single" w:sz="4" w:space="0" w:color="000000"/>
            </w:tcBorders>
            <w:shd w:val="clear" w:color="auto" w:fill="D9D9D9" w:themeFill="background1" w:themeFillShade="D9"/>
            <w:vAlign w:val="center"/>
          </w:tcPr>
          <w:p w14:paraId="4AAD8179" w14:textId="77777777" w:rsidR="007373E7" w:rsidRPr="00513981" w:rsidRDefault="007373E7" w:rsidP="00536BB4">
            <w:pPr>
              <w:snapToGrid w:val="0"/>
              <w:spacing w:before="60" w:afterLines="60" w:after="144" w:line="240" w:lineRule="auto"/>
              <w:jc w:val="center"/>
              <w:rPr>
                <w:rFonts w:eastAsia="Times New Roman" w:cstheme="minorHAnsi"/>
                <w:b/>
                <w:sz w:val="20"/>
                <w:szCs w:val="20"/>
                <w:lang w:val="ro-RO"/>
              </w:rPr>
            </w:pPr>
          </w:p>
        </w:tc>
        <w:tc>
          <w:tcPr>
            <w:tcW w:w="66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4CED7A" w14:textId="77777777" w:rsidR="007373E7" w:rsidRPr="00513981" w:rsidRDefault="007373E7" w:rsidP="00536BB4">
            <w:pPr>
              <w:snapToGrid w:val="0"/>
              <w:spacing w:before="60" w:afterLines="60" w:after="144" w:line="240" w:lineRule="auto"/>
              <w:jc w:val="center"/>
              <w:rPr>
                <w:rFonts w:eastAsia="Times New Roman" w:cstheme="minorHAnsi"/>
                <w:b/>
                <w:sz w:val="20"/>
                <w:szCs w:val="20"/>
                <w:lang w:val="ro-RO"/>
              </w:rPr>
            </w:pPr>
          </w:p>
        </w:tc>
      </w:tr>
      <w:tr w:rsidR="007373E7" w:rsidRPr="001F3661" w14:paraId="73700EA6" w14:textId="77777777" w:rsidTr="00B4309C">
        <w:tc>
          <w:tcPr>
            <w:tcW w:w="540" w:type="dxa"/>
            <w:tcBorders>
              <w:left w:val="single" w:sz="4" w:space="0" w:color="000000"/>
              <w:bottom w:val="single" w:sz="4" w:space="0" w:color="000000"/>
            </w:tcBorders>
            <w:vAlign w:val="center"/>
          </w:tcPr>
          <w:p w14:paraId="16CA033E"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5EEB2BDA" w14:textId="77777777" w:rsidR="007373E7" w:rsidRPr="00513981" w:rsidRDefault="007373E7" w:rsidP="007373E7">
            <w:pPr>
              <w:spacing w:before="60" w:after="60" w:line="240" w:lineRule="auto"/>
              <w:jc w:val="both"/>
              <w:outlineLvl w:val="0"/>
              <w:rPr>
                <w:rFonts w:eastAsia="Times New Roman" w:cstheme="minorHAnsi"/>
                <w:sz w:val="20"/>
                <w:szCs w:val="20"/>
                <w:lang w:val="ro-RO"/>
              </w:rPr>
            </w:pPr>
            <w:r w:rsidRPr="00513981">
              <w:rPr>
                <w:rFonts w:eastAsia="Times New Roman" w:cstheme="minorHAnsi"/>
                <w:sz w:val="20"/>
                <w:szCs w:val="20"/>
                <w:lang w:val="ro-RO"/>
              </w:rPr>
              <w:t xml:space="preserve">Există și se respectă structura </w:t>
            </w:r>
            <w:r w:rsidRPr="00513981">
              <w:rPr>
                <w:rFonts w:eastAsia="Times New Roman" w:cstheme="minorHAnsi"/>
                <w:b/>
                <w:sz w:val="20"/>
                <w:szCs w:val="20"/>
                <w:lang w:val="ro-RO"/>
              </w:rPr>
              <w:t>Părții Scrise</w:t>
            </w:r>
            <w:r w:rsidRPr="00513981">
              <w:rPr>
                <w:rFonts w:eastAsia="Times New Roman" w:cstheme="minorHAnsi"/>
                <w:sz w:val="20"/>
                <w:szCs w:val="20"/>
                <w:lang w:val="ro-RO"/>
              </w:rPr>
              <w:t xml:space="preserve"> conform prevederilor din legislația în vigoare – HG 907/2016 </w:t>
            </w:r>
            <w:r w:rsidRPr="00513981">
              <w:rPr>
                <w:rFonts w:eastAsia="Times New Roman" w:cstheme="minorHAnsi"/>
                <w:i/>
                <w:sz w:val="20"/>
                <w:szCs w:val="20"/>
                <w:lang w:val="ro-RO"/>
              </w:rPr>
              <w:t>privind etapele de elaborare şi conţinutul-cadru al documentaţiilor tehnico-economice aferente obiectivelor/proiectelor de investiţii finanţate din fonduri publice,</w:t>
            </w:r>
            <w:r w:rsidRPr="00513981">
              <w:rPr>
                <w:rFonts w:eastAsia="Times New Roman" w:cstheme="minorHAnsi"/>
                <w:sz w:val="20"/>
                <w:szCs w:val="20"/>
                <w:lang w:val="ro-RO"/>
              </w:rPr>
              <w:t xml:space="preserve"> respectiv cele din An</w:t>
            </w:r>
            <w:r w:rsidR="00AF26C5">
              <w:rPr>
                <w:rFonts w:eastAsia="Times New Roman" w:cstheme="minorHAnsi"/>
                <w:sz w:val="20"/>
                <w:szCs w:val="20"/>
                <w:lang w:val="ro-RO"/>
              </w:rPr>
              <w:t>exa 10. Proiect tehnic de execuț</w:t>
            </w:r>
            <w:r w:rsidRPr="00513981">
              <w:rPr>
                <w:rFonts w:eastAsia="Times New Roman" w:cstheme="minorHAnsi"/>
                <w:sz w:val="20"/>
                <w:szCs w:val="20"/>
                <w:lang w:val="ro-RO"/>
              </w:rPr>
              <w:t>ie</w:t>
            </w:r>
            <w:r w:rsidRPr="00513981">
              <w:rPr>
                <w:rFonts w:eastAsia="Times New Roman" w:cstheme="minorHAnsi"/>
                <w:sz w:val="20"/>
                <w:szCs w:val="20"/>
                <w:vertAlign w:val="superscript"/>
                <w:lang w:val="fr-FR"/>
              </w:rPr>
              <w:t>*1)</w:t>
            </w:r>
            <w:r w:rsidRPr="00513981">
              <w:rPr>
                <w:rFonts w:eastAsia="Times New Roman" w:cstheme="minorHAnsi"/>
                <w:sz w:val="20"/>
                <w:szCs w:val="20"/>
                <w:lang w:val="ro-RO"/>
              </w:rPr>
              <w:t>?</w:t>
            </w:r>
          </w:p>
          <w:p w14:paraId="7EFE2B39" w14:textId="77777777" w:rsidR="007373E7" w:rsidRPr="00513981" w:rsidRDefault="007373E7" w:rsidP="00AF26C5">
            <w:pPr>
              <w:spacing w:after="0" w:line="240" w:lineRule="auto"/>
              <w:jc w:val="both"/>
              <w:rPr>
                <w:rFonts w:eastAsia="Times New Roman" w:cstheme="minorHAnsi"/>
                <w:sz w:val="16"/>
                <w:szCs w:val="16"/>
                <w:lang w:val="ro-RO"/>
              </w:rPr>
            </w:pPr>
            <w:r w:rsidRPr="00513981">
              <w:rPr>
                <w:rFonts w:eastAsia="Calibri" w:cstheme="minorHAnsi"/>
                <w:i/>
                <w:sz w:val="16"/>
                <w:szCs w:val="16"/>
                <w:lang w:val="ro-RO"/>
              </w:rPr>
              <w:t>*1) Con</w:t>
            </w:r>
            <w:r w:rsidR="00AF26C5">
              <w:rPr>
                <w:rFonts w:eastAsia="Calibri" w:cstheme="minorHAnsi"/>
                <w:i/>
                <w:sz w:val="16"/>
                <w:szCs w:val="16"/>
                <w:lang w:val="ro-RO"/>
              </w:rPr>
              <w:t>ț</w:t>
            </w:r>
            <w:r w:rsidRPr="00513981">
              <w:rPr>
                <w:rFonts w:eastAsia="Calibri" w:cstheme="minorHAnsi"/>
                <w:i/>
                <w:sz w:val="16"/>
                <w:szCs w:val="16"/>
                <w:lang w:val="ro-RO"/>
              </w:rPr>
              <w:t xml:space="preserve">inutul cadru al </w:t>
            </w:r>
            <w:r w:rsidR="00F96B59">
              <w:rPr>
                <w:rFonts w:eastAsia="Calibri" w:cstheme="minorHAnsi"/>
                <w:i/>
                <w:sz w:val="16"/>
                <w:szCs w:val="16"/>
                <w:lang w:val="ro-RO"/>
              </w:rPr>
              <w:t>D</w:t>
            </w:r>
            <w:r w:rsidR="00AF26C5">
              <w:rPr>
                <w:rFonts w:eastAsia="Calibri" w:cstheme="minorHAnsi"/>
                <w:i/>
                <w:sz w:val="16"/>
                <w:szCs w:val="16"/>
                <w:lang w:val="ro-RO"/>
              </w:rPr>
              <w:t>T poate fi adaptat, în funț</w:t>
            </w:r>
            <w:r w:rsidRPr="00513981">
              <w:rPr>
                <w:rFonts w:eastAsia="Calibri" w:cstheme="minorHAnsi"/>
                <w:i/>
                <w:sz w:val="16"/>
                <w:szCs w:val="16"/>
                <w:lang w:val="ro-RO"/>
              </w:rPr>
              <w:t>ie de specificul și complexitatea obiectivului</w:t>
            </w:r>
            <w:r w:rsidR="00AF26C5">
              <w:rPr>
                <w:rFonts w:eastAsia="Calibri" w:cstheme="minorHAnsi"/>
                <w:i/>
                <w:sz w:val="16"/>
                <w:szCs w:val="16"/>
                <w:lang w:val="ro-RO"/>
              </w:rPr>
              <w:t xml:space="preserve"> de investiț</w:t>
            </w:r>
            <w:r w:rsidRPr="00513981">
              <w:rPr>
                <w:rFonts w:eastAsia="Calibri" w:cstheme="minorHAnsi"/>
                <w:i/>
                <w:sz w:val="16"/>
                <w:szCs w:val="16"/>
                <w:lang w:val="ro-RO"/>
              </w:rPr>
              <w:t>ii propus</w:t>
            </w:r>
            <w:r w:rsidR="00872189">
              <w:rPr>
                <w:rFonts w:eastAsia="Calibri" w:cstheme="minorHAnsi"/>
                <w:i/>
                <w:sz w:val="16"/>
                <w:szCs w:val="16"/>
                <w:lang w:val="ro-RO"/>
              </w:rPr>
              <w:t>, în conformitate cu specificul investiției</w:t>
            </w:r>
            <w:r w:rsidRPr="00513981">
              <w:rPr>
                <w:rFonts w:eastAsia="Calibri" w:cstheme="minorHAnsi"/>
                <w:i/>
                <w:sz w:val="16"/>
                <w:szCs w:val="16"/>
                <w:lang w:val="ro-RO"/>
              </w:rPr>
              <w:t>.</w:t>
            </w:r>
          </w:p>
        </w:tc>
        <w:tc>
          <w:tcPr>
            <w:tcW w:w="427" w:type="dxa"/>
            <w:tcBorders>
              <w:left w:val="single" w:sz="4" w:space="0" w:color="000000"/>
              <w:bottom w:val="single" w:sz="4" w:space="0" w:color="auto"/>
            </w:tcBorders>
            <w:vAlign w:val="center"/>
          </w:tcPr>
          <w:p w14:paraId="77CD3286"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16183299"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3959CB0F"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auto"/>
              <w:right w:val="single" w:sz="4" w:space="0" w:color="000000"/>
            </w:tcBorders>
            <w:vAlign w:val="center"/>
          </w:tcPr>
          <w:p w14:paraId="44CFD01F" w14:textId="77777777" w:rsidR="007373E7" w:rsidRPr="00513981" w:rsidRDefault="007373E7" w:rsidP="00536BB4">
            <w:pPr>
              <w:snapToGrid w:val="0"/>
              <w:spacing w:before="60" w:afterLines="60" w:after="144" w:line="240" w:lineRule="auto"/>
              <w:jc w:val="both"/>
              <w:rPr>
                <w:rFonts w:eastAsia="Times New Roman" w:cstheme="minorHAnsi"/>
                <w:i/>
                <w:sz w:val="16"/>
                <w:szCs w:val="20"/>
                <w:lang w:val="ro-RO"/>
              </w:rPr>
            </w:pPr>
          </w:p>
        </w:tc>
      </w:tr>
      <w:tr w:rsidR="007373E7" w:rsidRPr="001F3661" w14:paraId="1275E6D3" w14:textId="77777777" w:rsidTr="00B4309C">
        <w:tc>
          <w:tcPr>
            <w:tcW w:w="540" w:type="dxa"/>
            <w:tcBorders>
              <w:left w:val="single" w:sz="4" w:space="0" w:color="000000"/>
              <w:bottom w:val="single" w:sz="4" w:space="0" w:color="000000"/>
            </w:tcBorders>
            <w:vAlign w:val="center"/>
          </w:tcPr>
          <w:p w14:paraId="2CEEEAE5"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64B61EF1" w14:textId="77777777" w:rsidR="007373E7" w:rsidRPr="00513981" w:rsidRDefault="00AF26C5" w:rsidP="00536BB4">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Partea scrisă</w:t>
            </w:r>
            <w:r w:rsidR="007373E7" w:rsidRPr="00513981">
              <w:rPr>
                <w:rFonts w:eastAsia="Times New Roman" w:cstheme="minorHAnsi"/>
                <w:sz w:val="20"/>
                <w:szCs w:val="20"/>
                <w:lang w:val="ro-RO"/>
              </w:rPr>
              <w:t xml:space="preserve"> prezentată </w:t>
            </w:r>
            <w:r w:rsidR="007373E7" w:rsidRPr="00513981">
              <w:rPr>
                <w:rFonts w:eastAsia="Times New Roman" w:cstheme="minorHAnsi"/>
                <w:b/>
                <w:sz w:val="20"/>
                <w:szCs w:val="20"/>
                <w:lang w:val="ro-RO"/>
              </w:rPr>
              <w:t>informaţiile generale privind obiectivul de investiţii</w:t>
            </w:r>
            <w:r w:rsidR="0088227C">
              <w:rPr>
                <w:rFonts w:eastAsia="Times New Roman" w:cstheme="minorHAnsi"/>
                <w:sz w:val="20"/>
                <w:szCs w:val="20"/>
                <w:lang w:val="ro-RO"/>
              </w:rPr>
              <w:t>, conform precizărilor din capitolul 1, secț</w:t>
            </w:r>
            <w:r w:rsidR="007373E7" w:rsidRPr="00513981">
              <w:rPr>
                <w:rFonts w:eastAsia="Times New Roman" w:cstheme="minorHAnsi"/>
                <w:sz w:val="20"/>
                <w:szCs w:val="20"/>
                <w:lang w:val="ro-RO"/>
              </w:rPr>
              <w:t xml:space="preserve">iunea A </w:t>
            </w:r>
            <w:r w:rsidR="0088227C">
              <w:rPr>
                <w:rFonts w:eastAsia="Times New Roman" w:cstheme="minorHAnsi"/>
                <w:i/>
                <w:sz w:val="20"/>
                <w:szCs w:val="20"/>
                <w:lang w:val="ro-RO"/>
              </w:rPr>
              <w:t>Părț</w:t>
            </w:r>
            <w:r w:rsidR="007373E7" w:rsidRPr="00513981">
              <w:rPr>
                <w:rFonts w:eastAsia="Times New Roman" w:cstheme="minorHAnsi"/>
                <w:i/>
                <w:sz w:val="20"/>
                <w:szCs w:val="20"/>
                <w:lang w:val="ro-RO"/>
              </w:rPr>
              <w:t>i scrise,</w:t>
            </w:r>
            <w:r w:rsidR="007373E7" w:rsidRPr="00513981">
              <w:rPr>
                <w:rFonts w:eastAsia="Times New Roman" w:cstheme="minorHAnsi"/>
                <w:sz w:val="20"/>
                <w:szCs w:val="20"/>
                <w:lang w:val="ro-RO"/>
              </w:rPr>
              <w:t xml:space="preserve"> din cadrul anexei 10 la HG 907/2016:</w:t>
            </w:r>
          </w:p>
          <w:p w14:paraId="39CDF5E4"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Denumirea obiectivului de investiţii?</w:t>
            </w:r>
          </w:p>
          <w:p w14:paraId="2D5F0CB6"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Amplasamentul?</w:t>
            </w:r>
          </w:p>
          <w:p w14:paraId="327776A3"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lastRenderedPageBreak/>
              <w:t>Actul administrativ prin care a fost aprobat(ă), în condiţiile legii, studiul de fezabilitate/documentaţia de avizare a lucrărilor de intervenţii?</w:t>
            </w:r>
          </w:p>
          <w:p w14:paraId="2C0F20DC"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Ordonatorul principal de credite?</w:t>
            </w:r>
          </w:p>
          <w:p w14:paraId="5B6C6300"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Investitorul?</w:t>
            </w:r>
          </w:p>
          <w:p w14:paraId="681ED0FD" w14:textId="77777777" w:rsidR="007373E7" w:rsidRPr="000C2F8C"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 xml:space="preserve">Beneficiarul investiţiei? </w:t>
            </w:r>
          </w:p>
          <w:p w14:paraId="01445986"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 xml:space="preserve">Elaboratorul proiectului tehnic de execuţie? </w:t>
            </w:r>
          </w:p>
        </w:tc>
        <w:tc>
          <w:tcPr>
            <w:tcW w:w="427" w:type="dxa"/>
            <w:tcBorders>
              <w:left w:val="single" w:sz="4" w:space="0" w:color="000000"/>
              <w:bottom w:val="single" w:sz="4" w:space="0" w:color="auto"/>
            </w:tcBorders>
            <w:vAlign w:val="center"/>
          </w:tcPr>
          <w:p w14:paraId="362B1477"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2DBCE835"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4325096D"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auto"/>
              <w:right w:val="single" w:sz="4" w:space="0" w:color="000000"/>
            </w:tcBorders>
            <w:vAlign w:val="center"/>
          </w:tcPr>
          <w:p w14:paraId="7EE78212" w14:textId="77777777" w:rsidR="007373E7" w:rsidRPr="00513981" w:rsidRDefault="007373E7" w:rsidP="00536BB4">
            <w:pPr>
              <w:snapToGrid w:val="0"/>
              <w:spacing w:before="60" w:afterLines="60" w:after="144" w:line="240" w:lineRule="auto"/>
              <w:jc w:val="both"/>
              <w:rPr>
                <w:rFonts w:eastAsia="Times New Roman" w:cstheme="minorHAnsi"/>
                <w:i/>
                <w:sz w:val="16"/>
                <w:szCs w:val="20"/>
                <w:lang w:val="ro-RO"/>
              </w:rPr>
            </w:pPr>
          </w:p>
        </w:tc>
      </w:tr>
      <w:tr w:rsidR="007373E7" w:rsidRPr="00513981" w14:paraId="2E19A3E5" w14:textId="77777777" w:rsidTr="00B4309C">
        <w:tc>
          <w:tcPr>
            <w:tcW w:w="540" w:type="dxa"/>
            <w:tcBorders>
              <w:left w:val="single" w:sz="4" w:space="0" w:color="000000"/>
              <w:bottom w:val="single" w:sz="4" w:space="0" w:color="000000"/>
            </w:tcBorders>
            <w:vAlign w:val="center"/>
          </w:tcPr>
          <w:p w14:paraId="5024F0E9"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343B06B1"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Sunt prezentate informații privind</w:t>
            </w:r>
            <w:r w:rsidRPr="00513981">
              <w:rPr>
                <w:rFonts w:eastAsia="Times New Roman" w:cstheme="minorHAnsi"/>
                <w:i/>
                <w:sz w:val="20"/>
                <w:szCs w:val="20"/>
                <w:lang w:val="ro-RO"/>
              </w:rPr>
              <w:t xml:space="preserve"> </w:t>
            </w:r>
            <w:r w:rsidRPr="00513981">
              <w:rPr>
                <w:rFonts w:eastAsia="Times New Roman" w:cstheme="minorHAnsi"/>
                <w:b/>
                <w:sz w:val="20"/>
                <w:szCs w:val="20"/>
                <w:lang w:val="ro-RO"/>
              </w:rPr>
              <w:t xml:space="preserve">prezentarea scenariului/opţiunii aprobat(e) în cadrul studiului de fezabilitate/documentaţiei de avizare a lucrărilor de intervenţii </w:t>
            </w:r>
            <w:r w:rsidRPr="00513981">
              <w:rPr>
                <w:rFonts w:eastAsia="Times New Roman" w:cstheme="minorHAnsi"/>
                <w:sz w:val="20"/>
                <w:szCs w:val="20"/>
                <w:lang w:val="ro-RO"/>
              </w:rPr>
              <w:t>(parte din memoriul tehnic general)</w:t>
            </w:r>
            <w:r w:rsidRPr="00105C2F">
              <w:rPr>
                <w:rFonts w:eastAsia="Times New Roman" w:cstheme="minorHAnsi"/>
                <w:sz w:val="20"/>
                <w:szCs w:val="20"/>
                <w:lang w:val="ro-RO"/>
              </w:rPr>
              <w:t>,</w:t>
            </w:r>
            <w:r w:rsidRPr="00513981">
              <w:rPr>
                <w:rFonts w:eastAsia="Times New Roman" w:cstheme="minorHAnsi"/>
                <w:b/>
                <w:sz w:val="20"/>
                <w:szCs w:val="20"/>
                <w:lang w:val="ro-RO"/>
              </w:rPr>
              <w:t xml:space="preserve"> </w:t>
            </w:r>
            <w:r w:rsidR="00AF26C5">
              <w:rPr>
                <w:rFonts w:eastAsia="Times New Roman" w:cstheme="minorHAnsi"/>
                <w:sz w:val="20"/>
                <w:szCs w:val="20"/>
                <w:lang w:val="ro-RO"/>
              </w:rPr>
              <w:t>conform conț</w:t>
            </w:r>
            <w:r w:rsidRPr="00513981">
              <w:rPr>
                <w:rFonts w:eastAsia="Times New Roman" w:cstheme="minorHAnsi"/>
                <w:sz w:val="20"/>
                <w:szCs w:val="20"/>
                <w:lang w:val="ro-RO"/>
              </w:rPr>
              <w:t>inutu</w:t>
            </w:r>
            <w:r w:rsidR="00AF26C5">
              <w:rPr>
                <w:rFonts w:eastAsia="Times New Roman" w:cstheme="minorHAnsi"/>
                <w:sz w:val="20"/>
                <w:szCs w:val="20"/>
                <w:lang w:val="ro-RO"/>
              </w:rPr>
              <w:t>lu</w:t>
            </w:r>
            <w:r w:rsidRPr="00513981">
              <w:rPr>
                <w:rFonts w:eastAsia="Times New Roman" w:cstheme="minorHAnsi"/>
                <w:sz w:val="20"/>
                <w:szCs w:val="20"/>
                <w:lang w:val="ro-RO"/>
              </w:rPr>
              <w:t xml:space="preserve">i-cadru al PTE din anexa 10 la HG 907/2016, </w:t>
            </w:r>
            <w:r w:rsidRPr="00513981">
              <w:rPr>
                <w:rFonts w:eastAsia="Times New Roman" w:cstheme="minorHAnsi"/>
                <w:b/>
                <w:sz w:val="20"/>
                <w:szCs w:val="20"/>
                <w:lang w:val="ro-RO"/>
              </w:rPr>
              <w:t>care men</w:t>
            </w:r>
            <w:r w:rsidR="005116D3">
              <w:rPr>
                <w:rFonts w:eastAsia="Times New Roman" w:cstheme="minorHAnsi"/>
                <w:b/>
                <w:sz w:val="20"/>
                <w:szCs w:val="20"/>
                <w:lang w:val="ro-RO"/>
              </w:rPr>
              <w:t>ț</w:t>
            </w:r>
            <w:r w:rsidRPr="00513981">
              <w:rPr>
                <w:rFonts w:eastAsia="Times New Roman" w:cstheme="minorHAnsi"/>
                <w:b/>
                <w:sz w:val="20"/>
                <w:szCs w:val="20"/>
                <w:lang w:val="ro-RO"/>
              </w:rPr>
              <w:t>ioneaz</w:t>
            </w:r>
            <w:r w:rsidR="005116D3">
              <w:rPr>
                <w:rFonts w:eastAsia="Times New Roman" w:cstheme="minorHAnsi"/>
                <w:b/>
                <w:sz w:val="20"/>
                <w:szCs w:val="20"/>
                <w:lang w:val="ro-RO"/>
              </w:rPr>
              <w:t>ă</w:t>
            </w:r>
            <w:r w:rsidRPr="00513981">
              <w:rPr>
                <w:rFonts w:eastAsia="Times New Roman" w:cstheme="minorHAnsi"/>
                <w:b/>
                <w:sz w:val="20"/>
                <w:szCs w:val="20"/>
                <w:lang w:val="ro-RO"/>
              </w:rPr>
              <w:t>:</w:t>
            </w:r>
          </w:p>
          <w:p w14:paraId="577C8B4B" w14:textId="77777777" w:rsidR="007373E7" w:rsidRPr="00513981" w:rsidRDefault="007373E7" w:rsidP="00536BB4">
            <w:pPr>
              <w:numPr>
                <w:ilvl w:val="0"/>
                <w:numId w:val="10"/>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Particularit</w:t>
            </w:r>
            <w:r w:rsidR="005116D3">
              <w:rPr>
                <w:rFonts w:eastAsia="Times New Roman" w:cstheme="minorHAnsi"/>
                <w:sz w:val="20"/>
                <w:szCs w:val="20"/>
                <w:lang w:val="ro-RO"/>
              </w:rPr>
              <w:t>ăț</w:t>
            </w:r>
            <w:r w:rsidRPr="00513981">
              <w:rPr>
                <w:rFonts w:eastAsia="Times New Roman" w:cstheme="minorHAnsi"/>
                <w:sz w:val="20"/>
                <w:szCs w:val="20"/>
                <w:lang w:val="ro-RO"/>
              </w:rPr>
              <w:t>ile amplasamentului</w:t>
            </w:r>
            <w:r w:rsidR="00757413">
              <w:rPr>
                <w:rFonts w:eastAsia="Times New Roman" w:cstheme="minorHAnsi"/>
                <w:sz w:val="20"/>
                <w:szCs w:val="20"/>
                <w:lang w:val="ro-RO"/>
              </w:rPr>
              <w:t>, incluziv numirea bunurilor de patrimoniu cultural imobil</w:t>
            </w:r>
            <w:r w:rsidRPr="00513981">
              <w:rPr>
                <w:rFonts w:eastAsia="Times New Roman" w:cstheme="minorHAnsi"/>
                <w:sz w:val="20"/>
                <w:szCs w:val="20"/>
                <w:lang w:val="ro-RO"/>
              </w:rPr>
              <w:t>?</w:t>
            </w:r>
          </w:p>
          <w:p w14:paraId="5FF891AA" w14:textId="77777777" w:rsidR="007373E7" w:rsidRPr="00513981" w:rsidRDefault="007373E7" w:rsidP="00536BB4">
            <w:pPr>
              <w:numPr>
                <w:ilvl w:val="0"/>
                <w:numId w:val="10"/>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Solu</w:t>
            </w:r>
            <w:r w:rsidR="005116D3">
              <w:rPr>
                <w:rFonts w:eastAsia="Times New Roman" w:cstheme="minorHAnsi"/>
                <w:sz w:val="20"/>
                <w:szCs w:val="20"/>
                <w:lang w:val="ro-RO"/>
              </w:rPr>
              <w:t>ț</w:t>
            </w:r>
            <w:r w:rsidRPr="00513981">
              <w:rPr>
                <w:rFonts w:eastAsia="Times New Roman" w:cstheme="minorHAnsi"/>
                <w:sz w:val="20"/>
                <w:szCs w:val="20"/>
                <w:lang w:val="ro-RO"/>
              </w:rPr>
              <w:t>ia tehnic</w:t>
            </w:r>
            <w:r w:rsidR="005116D3">
              <w:rPr>
                <w:rFonts w:eastAsia="Times New Roman" w:cstheme="minorHAnsi"/>
                <w:sz w:val="20"/>
                <w:szCs w:val="20"/>
                <w:lang w:val="ro-RO"/>
              </w:rPr>
              <w:t>ă</w:t>
            </w:r>
            <w:r w:rsidRPr="00513981">
              <w:rPr>
                <w:rFonts w:eastAsia="Times New Roman" w:cstheme="minorHAnsi"/>
                <w:sz w:val="20"/>
                <w:szCs w:val="20"/>
                <w:lang w:val="ro-RO"/>
              </w:rPr>
              <w:t xml:space="preserve">, inclusiv organizarea de </w:t>
            </w:r>
            <w:r w:rsidR="005116D3">
              <w:rPr>
                <w:rFonts w:eastAsia="Times New Roman" w:cstheme="minorHAnsi"/>
                <w:sz w:val="20"/>
                <w:szCs w:val="20"/>
                <w:lang w:val="ro-RO"/>
              </w:rPr>
              <w:t>ș</w:t>
            </w:r>
            <w:r w:rsidRPr="00513981">
              <w:rPr>
                <w:rFonts w:eastAsia="Times New Roman" w:cstheme="minorHAnsi"/>
                <w:sz w:val="20"/>
                <w:szCs w:val="20"/>
                <w:lang w:val="ro-RO"/>
              </w:rPr>
              <w:t>antier?</w:t>
            </w:r>
          </w:p>
        </w:tc>
        <w:tc>
          <w:tcPr>
            <w:tcW w:w="427" w:type="dxa"/>
            <w:tcBorders>
              <w:left w:val="single" w:sz="4" w:space="0" w:color="000000"/>
              <w:bottom w:val="single" w:sz="4" w:space="0" w:color="auto"/>
            </w:tcBorders>
            <w:vAlign w:val="center"/>
          </w:tcPr>
          <w:p w14:paraId="5DF9034B"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35003A99"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64D4DE11"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auto"/>
              <w:right w:val="single" w:sz="4" w:space="0" w:color="000000"/>
            </w:tcBorders>
            <w:vAlign w:val="center"/>
          </w:tcPr>
          <w:p w14:paraId="55580DE3" w14:textId="77777777" w:rsidR="007373E7" w:rsidRPr="00513981" w:rsidRDefault="007373E7" w:rsidP="00536BB4">
            <w:pPr>
              <w:snapToGrid w:val="0"/>
              <w:spacing w:before="60" w:afterLines="60" w:after="144" w:line="240" w:lineRule="auto"/>
              <w:jc w:val="both"/>
              <w:rPr>
                <w:rFonts w:eastAsia="Times New Roman" w:cstheme="minorHAnsi"/>
                <w:sz w:val="16"/>
                <w:szCs w:val="20"/>
                <w:lang w:val="ro-RO"/>
              </w:rPr>
            </w:pPr>
          </w:p>
        </w:tc>
      </w:tr>
      <w:tr w:rsidR="007373E7" w:rsidRPr="001F3661" w14:paraId="6F0423F5" w14:textId="77777777" w:rsidTr="00B4309C">
        <w:tc>
          <w:tcPr>
            <w:tcW w:w="540" w:type="dxa"/>
            <w:tcBorders>
              <w:left w:val="single" w:sz="4" w:space="0" w:color="000000"/>
              <w:bottom w:val="single" w:sz="4" w:space="0" w:color="000000"/>
            </w:tcBorders>
            <w:vAlign w:val="center"/>
          </w:tcPr>
          <w:p w14:paraId="28B14748"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34086CC0"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Memoriul de arhitectur</w:t>
            </w:r>
            <w:r w:rsidR="00757413">
              <w:rPr>
                <w:rFonts w:eastAsia="Times New Roman" w:cstheme="minorHAnsi"/>
                <w:b/>
                <w:sz w:val="20"/>
                <w:szCs w:val="20"/>
                <w:lang w:val="ro-RO"/>
              </w:rPr>
              <w:t>ă</w:t>
            </w:r>
            <w:r w:rsidR="00105C2F" w:rsidRPr="00105C2F">
              <w:rPr>
                <w:rFonts w:eastAsia="Times New Roman" w:cstheme="minorHAnsi"/>
                <w:sz w:val="20"/>
                <w:szCs w:val="20"/>
                <w:lang w:val="ro-RO"/>
              </w:rPr>
              <w:t>,</w:t>
            </w:r>
            <w:r w:rsidRPr="00105C2F">
              <w:rPr>
                <w:rFonts w:eastAsia="Times New Roman" w:cstheme="minorHAnsi"/>
                <w:sz w:val="20"/>
                <w:szCs w:val="20"/>
                <w:lang w:val="ro-RO"/>
              </w:rPr>
              <w:t xml:space="preserve"> </w:t>
            </w:r>
            <w:r w:rsidRPr="00513981">
              <w:rPr>
                <w:rFonts w:eastAsia="Times New Roman" w:cstheme="minorHAnsi"/>
                <w:sz w:val="20"/>
                <w:szCs w:val="20"/>
                <w:lang w:val="ro-RO"/>
              </w:rPr>
              <w:t xml:space="preserve">care </w:t>
            </w:r>
            <w:r w:rsidR="0080023A" w:rsidRPr="00513981">
              <w:rPr>
                <w:rFonts w:eastAsia="Times New Roman" w:cstheme="minorHAnsi"/>
                <w:sz w:val="20"/>
                <w:szCs w:val="20"/>
                <w:lang w:val="ro-RO"/>
              </w:rPr>
              <w:t>conține</w:t>
            </w:r>
            <w:r w:rsidRPr="00513981">
              <w:rPr>
                <w:rFonts w:eastAsia="Times New Roman" w:cstheme="minorHAnsi"/>
                <w:sz w:val="20"/>
                <w:szCs w:val="20"/>
                <w:lang w:val="ro-RO"/>
              </w:rPr>
              <w:t xml:space="preserve"> descrierea lucrărilor de arhitectură, cu precizarea  echipării </w:t>
            </w:r>
            <w:r w:rsidR="003A2E4E" w:rsidRPr="00513981">
              <w:rPr>
                <w:rFonts w:eastAsia="Times New Roman" w:cstheme="minorHAnsi"/>
                <w:sz w:val="20"/>
                <w:szCs w:val="20"/>
                <w:lang w:val="ro-RO"/>
              </w:rPr>
              <w:t>și</w:t>
            </w:r>
            <w:r w:rsidRPr="00513981">
              <w:rPr>
                <w:rFonts w:eastAsia="Times New Roman" w:cstheme="minorHAnsi"/>
                <w:sz w:val="20"/>
                <w:szCs w:val="20"/>
                <w:lang w:val="ro-RO"/>
              </w:rPr>
              <w:t xml:space="preserve"> dotării specifice </w:t>
            </w:r>
            <w:r w:rsidR="003A2E4E" w:rsidRPr="00513981">
              <w:rPr>
                <w:rFonts w:eastAsia="Times New Roman" w:cstheme="minorHAnsi"/>
                <w:sz w:val="20"/>
                <w:szCs w:val="20"/>
                <w:lang w:val="ro-RO"/>
              </w:rPr>
              <w:t>funcțiunii</w:t>
            </w:r>
            <w:r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4240C230"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9668D5E"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E4A387E"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06648D1"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1F3661" w14:paraId="4CC5C195" w14:textId="77777777" w:rsidTr="00B4309C">
        <w:tc>
          <w:tcPr>
            <w:tcW w:w="540" w:type="dxa"/>
            <w:tcBorders>
              <w:left w:val="single" w:sz="4" w:space="0" w:color="000000"/>
              <w:bottom w:val="single" w:sz="4" w:space="0" w:color="000000"/>
            </w:tcBorders>
            <w:vAlign w:val="center"/>
          </w:tcPr>
          <w:p w14:paraId="0CE46A64"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31D22DE9"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Există</w:t>
            </w:r>
            <w:r w:rsidR="003A2E4E">
              <w:rPr>
                <w:rFonts w:eastAsia="Times New Roman" w:cstheme="minorHAnsi"/>
                <w:b/>
                <w:sz w:val="20"/>
                <w:szCs w:val="20"/>
                <w:lang w:val="ro-RO"/>
              </w:rPr>
              <w:t xml:space="preserve"> </w:t>
            </w:r>
            <w:r w:rsidRPr="00513981">
              <w:rPr>
                <w:rFonts w:eastAsia="Times New Roman" w:cstheme="minorHAnsi"/>
                <w:b/>
                <w:sz w:val="20"/>
                <w:szCs w:val="20"/>
                <w:lang w:val="ro-RO"/>
              </w:rPr>
              <w:t xml:space="preserve">Memorii corespondente domeniilor/subdomeniilor de </w:t>
            </w:r>
            <w:r w:rsidR="0080023A" w:rsidRPr="00513981">
              <w:rPr>
                <w:rFonts w:eastAsia="Times New Roman" w:cstheme="minorHAnsi"/>
                <w:b/>
                <w:sz w:val="20"/>
                <w:szCs w:val="20"/>
                <w:lang w:val="ro-RO"/>
              </w:rPr>
              <w:t>construcții</w:t>
            </w:r>
            <w:r w:rsidRPr="00513981">
              <w:rPr>
                <w:rFonts w:eastAsia="Times New Roman" w:cstheme="minorHAnsi"/>
                <w:sz w:val="20"/>
                <w:szCs w:val="20"/>
                <w:lang w:val="ro-RO"/>
              </w:rPr>
              <w:t xml:space="preserve"> (structur</w:t>
            </w:r>
            <w:r w:rsidR="003D3835">
              <w:rPr>
                <w:rFonts w:eastAsia="Times New Roman" w:cstheme="minorHAnsi"/>
                <w:sz w:val="20"/>
                <w:szCs w:val="20"/>
                <w:lang w:val="ro-RO"/>
              </w:rPr>
              <w:t>ă</w:t>
            </w:r>
            <w:r w:rsidRPr="00513981">
              <w:rPr>
                <w:rFonts w:eastAsia="Times New Roman" w:cstheme="minorHAnsi"/>
                <w:sz w:val="20"/>
                <w:szCs w:val="20"/>
                <w:lang w:val="ro-RO"/>
              </w:rPr>
              <w:t>, drumuri, terasamente, amenaj</w:t>
            </w:r>
            <w:r w:rsidR="003D3835">
              <w:rPr>
                <w:rFonts w:eastAsia="Times New Roman" w:cstheme="minorHAnsi"/>
                <w:sz w:val="20"/>
                <w:szCs w:val="20"/>
                <w:lang w:val="ro-RO"/>
              </w:rPr>
              <w:t>ă</w:t>
            </w:r>
            <w:r w:rsidRPr="00513981">
              <w:rPr>
                <w:rFonts w:eastAsia="Times New Roman" w:cstheme="minorHAnsi"/>
                <w:sz w:val="20"/>
                <w:szCs w:val="20"/>
                <w:lang w:val="ro-RO"/>
              </w:rPr>
              <w:t>ri exterioare, etc</w:t>
            </w:r>
            <w:r w:rsidR="00AF26C5">
              <w:rPr>
                <w:rFonts w:eastAsia="Times New Roman" w:cstheme="minorHAnsi"/>
                <w:sz w:val="20"/>
                <w:szCs w:val="20"/>
                <w:lang w:val="ro-RO"/>
              </w:rPr>
              <w:t>.</w:t>
            </w:r>
            <w:r w:rsidRPr="00513981">
              <w:rPr>
                <w:rFonts w:eastAsia="Times New Roman" w:cstheme="minorHAnsi"/>
                <w:sz w:val="20"/>
                <w:szCs w:val="20"/>
                <w:lang w:val="ro-RO"/>
              </w:rPr>
              <w:t xml:space="preserve"> –</w:t>
            </w:r>
            <w:r w:rsidR="00895148">
              <w:rPr>
                <w:rFonts w:eastAsia="Times New Roman" w:cstheme="minorHAnsi"/>
                <w:sz w:val="20"/>
                <w:szCs w:val="20"/>
                <w:lang w:val="ro-RO"/>
              </w:rPr>
              <w:t xml:space="preserve"> </w:t>
            </w:r>
            <w:r w:rsidRPr="00513981">
              <w:rPr>
                <w:rFonts w:eastAsia="Times New Roman" w:cstheme="minorHAnsi"/>
                <w:sz w:val="20"/>
                <w:szCs w:val="20"/>
                <w:lang w:val="ro-RO"/>
              </w:rPr>
              <w:t>dup</w:t>
            </w:r>
            <w:r w:rsidR="00895148">
              <w:rPr>
                <w:rFonts w:eastAsia="Times New Roman" w:cstheme="minorHAnsi"/>
                <w:sz w:val="20"/>
                <w:szCs w:val="20"/>
                <w:lang w:val="ro-RO"/>
              </w:rPr>
              <w:t>ă</w:t>
            </w:r>
            <w:r w:rsidRPr="00513981">
              <w:rPr>
                <w:rFonts w:eastAsia="Times New Roman" w:cstheme="minorHAnsi"/>
                <w:sz w:val="20"/>
                <w:szCs w:val="20"/>
                <w:lang w:val="ro-RO"/>
              </w:rPr>
              <w:t xml:space="preserve"> caz) cu precizarea caracteristicilor amplasamentului, sistemului structural, materialelor utilizate, prevederilor de calcul structural, prevederilor cu privire la exigen</w:t>
            </w:r>
            <w:r w:rsidR="003D3835">
              <w:rPr>
                <w:rFonts w:eastAsia="Times New Roman" w:cstheme="minorHAnsi"/>
                <w:sz w:val="20"/>
                <w:szCs w:val="20"/>
                <w:lang w:val="ro-RO"/>
              </w:rPr>
              <w:t>ț</w:t>
            </w:r>
            <w:r w:rsidRPr="00513981">
              <w:rPr>
                <w:rFonts w:eastAsia="Times New Roman" w:cstheme="minorHAnsi"/>
                <w:sz w:val="20"/>
                <w:szCs w:val="20"/>
                <w:lang w:val="ro-RO"/>
              </w:rPr>
              <w:t xml:space="preserve">ele </w:t>
            </w:r>
            <w:r w:rsidR="003D3835" w:rsidRPr="00513981">
              <w:rPr>
                <w:rFonts w:eastAsia="Times New Roman" w:cstheme="minorHAnsi"/>
                <w:sz w:val="20"/>
                <w:szCs w:val="20"/>
                <w:lang w:val="ro-RO"/>
              </w:rPr>
              <w:t>esențiale</w:t>
            </w:r>
            <w:r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6738043B"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B073B4D"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F7ADA15"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70D1AB0"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513981" w14:paraId="34F10EDE" w14:textId="77777777" w:rsidTr="00B4309C">
        <w:tc>
          <w:tcPr>
            <w:tcW w:w="540" w:type="dxa"/>
            <w:tcBorders>
              <w:left w:val="single" w:sz="4" w:space="0" w:color="000000"/>
              <w:bottom w:val="single" w:sz="4" w:space="0" w:color="000000"/>
            </w:tcBorders>
            <w:vAlign w:val="center"/>
          </w:tcPr>
          <w:p w14:paraId="59A03D7B"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363750B"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Există</w:t>
            </w:r>
            <w:r w:rsidR="00557A0F">
              <w:rPr>
                <w:rFonts w:eastAsia="Times New Roman" w:cstheme="minorHAnsi"/>
                <w:b/>
                <w:sz w:val="20"/>
                <w:szCs w:val="20"/>
                <w:lang w:val="ro-RO"/>
              </w:rPr>
              <w:t xml:space="preserve"> m</w:t>
            </w:r>
            <w:r w:rsidRPr="00513981">
              <w:rPr>
                <w:rFonts w:eastAsia="Times New Roman" w:cstheme="minorHAnsi"/>
                <w:b/>
                <w:sz w:val="20"/>
                <w:szCs w:val="20"/>
                <w:lang w:val="ro-RO"/>
              </w:rPr>
              <w:t xml:space="preserve">emorii corespondente </w:t>
            </w:r>
            <w:r w:rsidR="0080023A" w:rsidRPr="00513981">
              <w:rPr>
                <w:rFonts w:eastAsia="Times New Roman" w:cstheme="minorHAnsi"/>
                <w:b/>
                <w:sz w:val="20"/>
                <w:szCs w:val="20"/>
                <w:lang w:val="ro-RO"/>
              </w:rPr>
              <w:t>specialităților</w:t>
            </w:r>
            <w:r w:rsidRPr="00513981">
              <w:rPr>
                <w:rFonts w:eastAsia="Times New Roman" w:cstheme="minorHAnsi"/>
                <w:b/>
                <w:sz w:val="20"/>
                <w:szCs w:val="20"/>
                <w:lang w:val="ro-RO"/>
              </w:rPr>
              <w:t xml:space="preserve"> de </w:t>
            </w:r>
            <w:r w:rsidR="0080023A" w:rsidRPr="00513981">
              <w:rPr>
                <w:rFonts w:eastAsia="Times New Roman" w:cstheme="minorHAnsi"/>
                <w:b/>
                <w:sz w:val="20"/>
                <w:szCs w:val="20"/>
                <w:lang w:val="ro-RO"/>
              </w:rPr>
              <w:t>instalații</w:t>
            </w:r>
            <w:r w:rsidR="00CC288E">
              <w:rPr>
                <w:rStyle w:val="FootnoteReference"/>
                <w:rFonts w:eastAsia="Times New Roman" w:cstheme="minorHAnsi"/>
                <w:b/>
                <w:sz w:val="20"/>
                <w:szCs w:val="20"/>
                <w:lang w:val="ro-RO"/>
              </w:rPr>
              <w:footnoteReference w:id="6"/>
            </w:r>
            <w:r w:rsidRPr="00513981">
              <w:rPr>
                <w:rFonts w:eastAsia="Times New Roman" w:cstheme="minorHAnsi"/>
                <w:sz w:val="20"/>
                <w:szCs w:val="20"/>
                <w:lang w:val="ro-RO"/>
              </w:rPr>
              <w:t xml:space="preserve">, cu precizarea echipării </w:t>
            </w:r>
            <w:r w:rsidR="000E2794" w:rsidRPr="00513981">
              <w:rPr>
                <w:rFonts w:eastAsia="Times New Roman" w:cstheme="minorHAnsi"/>
                <w:sz w:val="20"/>
                <w:szCs w:val="20"/>
                <w:lang w:val="ro-RO"/>
              </w:rPr>
              <w:t>și</w:t>
            </w:r>
            <w:r w:rsidRPr="00513981">
              <w:rPr>
                <w:rFonts w:eastAsia="Times New Roman" w:cstheme="minorHAnsi"/>
                <w:sz w:val="20"/>
                <w:szCs w:val="20"/>
                <w:lang w:val="ro-RO"/>
              </w:rPr>
              <w:t xml:space="preserve"> dotării specifice </w:t>
            </w:r>
            <w:r w:rsidR="000E2794" w:rsidRPr="00513981">
              <w:rPr>
                <w:rFonts w:eastAsia="Times New Roman" w:cstheme="minorHAnsi"/>
                <w:sz w:val="20"/>
                <w:szCs w:val="20"/>
                <w:lang w:val="ro-RO"/>
              </w:rPr>
              <w:t>funcțiunii</w:t>
            </w:r>
            <w:r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498E0D46"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9A00E05"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C46BC9E"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0BEDB55"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513981" w14:paraId="134B61D9" w14:textId="77777777" w:rsidTr="00B4309C">
        <w:tc>
          <w:tcPr>
            <w:tcW w:w="540" w:type="dxa"/>
            <w:tcBorders>
              <w:left w:val="single" w:sz="4" w:space="0" w:color="000000"/>
              <w:bottom w:val="single" w:sz="4" w:space="0" w:color="000000"/>
            </w:tcBorders>
            <w:vAlign w:val="center"/>
          </w:tcPr>
          <w:p w14:paraId="1ED41CF7"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4A67E531"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Breviarele de calcul</w:t>
            </w:r>
            <w:r w:rsidRPr="00513981">
              <w:rPr>
                <w:rFonts w:eastAsia="Times New Roman" w:cstheme="minorHAnsi"/>
                <w:sz w:val="20"/>
                <w:szCs w:val="20"/>
                <w:lang w:val="ro-RO"/>
              </w:rPr>
              <w:t xml:space="preserve"> pentru dimensionarea elementelor de </w:t>
            </w:r>
            <w:r w:rsidR="0080023A" w:rsidRPr="00513981">
              <w:rPr>
                <w:rFonts w:eastAsia="Times New Roman" w:cstheme="minorHAnsi"/>
                <w:sz w:val="20"/>
                <w:szCs w:val="20"/>
                <w:lang w:val="ro-RO"/>
              </w:rPr>
              <w:t>construcții</w:t>
            </w:r>
            <w:r w:rsidRPr="00513981">
              <w:rPr>
                <w:rFonts w:eastAsia="Times New Roman" w:cstheme="minorHAnsi"/>
                <w:sz w:val="20"/>
                <w:szCs w:val="20"/>
                <w:lang w:val="ro-RO"/>
              </w:rPr>
              <w:t xml:space="preserve"> şi de </w:t>
            </w:r>
            <w:r w:rsidR="0080023A" w:rsidRPr="00513981">
              <w:rPr>
                <w:rFonts w:eastAsia="Times New Roman" w:cstheme="minorHAnsi"/>
                <w:sz w:val="20"/>
                <w:szCs w:val="20"/>
                <w:lang w:val="ro-RO"/>
              </w:rPr>
              <w:t>instalații</w:t>
            </w:r>
            <w:r w:rsidRPr="00513981">
              <w:rPr>
                <w:rFonts w:eastAsia="Times New Roman" w:cstheme="minorHAnsi"/>
                <w:sz w:val="20"/>
                <w:szCs w:val="20"/>
                <w:lang w:val="ro-RO"/>
              </w:rPr>
              <w:t xml:space="preserve">, elaborate pentru fiecare element de </w:t>
            </w:r>
            <w:r w:rsidR="0080023A" w:rsidRPr="00513981">
              <w:rPr>
                <w:rFonts w:eastAsia="Times New Roman" w:cstheme="minorHAnsi"/>
                <w:sz w:val="20"/>
                <w:szCs w:val="20"/>
                <w:lang w:val="ro-RO"/>
              </w:rPr>
              <w:t>construcție</w:t>
            </w:r>
            <w:r w:rsidRPr="00513981">
              <w:rPr>
                <w:rFonts w:eastAsia="Times New Roman" w:cstheme="minorHAnsi"/>
                <w:sz w:val="20"/>
                <w:szCs w:val="20"/>
                <w:lang w:val="ro-RO"/>
              </w:rPr>
              <w:t xml:space="preserve"> în parte, </w:t>
            </w:r>
            <w:r w:rsidR="000E2794">
              <w:rPr>
                <w:rFonts w:eastAsia="Times New Roman" w:cstheme="minorHAnsi"/>
                <w:sz w:val="20"/>
                <w:szCs w:val="20"/>
                <w:lang w:val="ro-RO"/>
              </w:rPr>
              <w:t>î</w:t>
            </w:r>
            <w:r w:rsidRPr="00513981">
              <w:rPr>
                <w:rFonts w:eastAsia="Times New Roman" w:cstheme="minorHAnsi"/>
                <w:sz w:val="20"/>
                <w:szCs w:val="20"/>
                <w:lang w:val="ro-RO"/>
              </w:rPr>
              <w:t>n care se precizeaz</w:t>
            </w:r>
            <w:r w:rsidR="000E2794">
              <w:rPr>
                <w:rFonts w:eastAsia="Times New Roman" w:cstheme="minorHAnsi"/>
                <w:sz w:val="20"/>
                <w:szCs w:val="20"/>
                <w:lang w:val="ro-RO"/>
              </w:rPr>
              <w:t>ă</w:t>
            </w:r>
            <w:r w:rsidRPr="00513981">
              <w:rPr>
                <w:rFonts w:eastAsia="Times New Roman" w:cstheme="minorHAnsi"/>
                <w:sz w:val="20"/>
                <w:szCs w:val="20"/>
                <w:lang w:val="ro-RO"/>
              </w:rPr>
              <w:t>:</w:t>
            </w:r>
          </w:p>
          <w:p w14:paraId="0ED06680"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 xml:space="preserve">încărcările </w:t>
            </w:r>
            <w:r w:rsidR="0080023A" w:rsidRPr="00513981">
              <w:rPr>
                <w:rFonts w:eastAsia="Times New Roman" w:cstheme="minorHAnsi"/>
                <w:sz w:val="20"/>
                <w:szCs w:val="20"/>
                <w:lang w:val="ro-RO"/>
              </w:rPr>
              <w:t>și</w:t>
            </w:r>
            <w:r w:rsidRPr="00513981">
              <w:rPr>
                <w:rFonts w:eastAsia="Times New Roman" w:cstheme="minorHAnsi"/>
                <w:sz w:val="20"/>
                <w:szCs w:val="20"/>
                <w:lang w:val="ro-RO"/>
              </w:rPr>
              <w:t xml:space="preserve"> ipotezele de calcul, </w:t>
            </w:r>
            <w:r w:rsidR="0080023A" w:rsidRPr="00513981">
              <w:rPr>
                <w:rFonts w:eastAsia="Times New Roman" w:cstheme="minorHAnsi"/>
                <w:sz w:val="20"/>
                <w:szCs w:val="20"/>
                <w:lang w:val="ro-RO"/>
              </w:rPr>
              <w:t>combinațiile</w:t>
            </w:r>
            <w:r w:rsidRPr="00513981">
              <w:rPr>
                <w:rFonts w:eastAsia="Times New Roman" w:cstheme="minorHAnsi"/>
                <w:sz w:val="20"/>
                <w:szCs w:val="20"/>
                <w:lang w:val="ro-RO"/>
              </w:rPr>
              <w:t xml:space="preserve"> de calcul, metodologia de calcul? </w:t>
            </w:r>
          </w:p>
          <w:p w14:paraId="6BF908A0"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 xml:space="preserve">verificările </w:t>
            </w:r>
            <w:r w:rsidR="0080023A" w:rsidRPr="00513981">
              <w:rPr>
                <w:rFonts w:eastAsia="Times New Roman" w:cstheme="minorHAnsi"/>
                <w:sz w:val="20"/>
                <w:szCs w:val="20"/>
                <w:lang w:val="ro-RO"/>
              </w:rPr>
              <w:t>și</w:t>
            </w:r>
            <w:r w:rsidRPr="00513981">
              <w:rPr>
                <w:rFonts w:eastAsia="Times New Roman" w:cstheme="minorHAnsi"/>
                <w:sz w:val="20"/>
                <w:szCs w:val="20"/>
                <w:lang w:val="ro-RO"/>
              </w:rPr>
              <w:t xml:space="preserve"> dimensionările? </w:t>
            </w:r>
          </w:p>
          <w:p w14:paraId="4BCCD0F2" w14:textId="77777777" w:rsidR="007373E7" w:rsidRPr="00513981" w:rsidRDefault="007373E7"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programele de calcul utilizate?</w:t>
            </w:r>
          </w:p>
        </w:tc>
        <w:tc>
          <w:tcPr>
            <w:tcW w:w="427" w:type="dxa"/>
            <w:tcBorders>
              <w:left w:val="single" w:sz="4" w:space="0" w:color="000000"/>
              <w:bottom w:val="single" w:sz="4" w:space="0" w:color="000000"/>
            </w:tcBorders>
            <w:vAlign w:val="center"/>
          </w:tcPr>
          <w:p w14:paraId="0B78A045"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DA92E11"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E590217"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47B203DF"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1F3661" w14:paraId="7C5D0635" w14:textId="77777777" w:rsidTr="002D0E38">
        <w:tc>
          <w:tcPr>
            <w:tcW w:w="540" w:type="dxa"/>
            <w:tcBorders>
              <w:left w:val="single" w:sz="4" w:space="0" w:color="000000"/>
              <w:bottom w:val="single" w:sz="4" w:space="0" w:color="000000"/>
            </w:tcBorders>
            <w:vAlign w:val="center"/>
          </w:tcPr>
          <w:p w14:paraId="4DF58185"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5E76B44A"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Sunt întocmite </w:t>
            </w:r>
            <w:r w:rsidRPr="00513981">
              <w:rPr>
                <w:rFonts w:eastAsia="Times New Roman" w:cstheme="minorHAnsi"/>
                <w:b/>
                <w:sz w:val="20"/>
                <w:szCs w:val="20"/>
                <w:lang w:val="ro-RO"/>
              </w:rPr>
              <w:t xml:space="preserve">caietele de sarcini </w:t>
            </w:r>
            <w:r w:rsidRPr="00513981">
              <w:rPr>
                <w:rFonts w:eastAsia="Times New Roman" w:cstheme="minorHAnsi"/>
                <w:sz w:val="20"/>
                <w:szCs w:val="20"/>
                <w:lang w:val="ro-RO"/>
              </w:rPr>
              <w:t>pentru fiecare specialitate</w:t>
            </w:r>
            <w:r w:rsidR="00105C2F">
              <w:rPr>
                <w:rFonts w:eastAsia="Times New Roman" w:cstheme="minorHAnsi"/>
                <w:sz w:val="20"/>
                <w:szCs w:val="20"/>
                <w:lang w:val="ro-RO"/>
              </w:rPr>
              <w:t>,</w:t>
            </w:r>
            <w:r w:rsidR="002D0E38">
              <w:rPr>
                <w:rFonts w:eastAsia="Times New Roman" w:cstheme="minorHAnsi"/>
                <w:sz w:val="20"/>
                <w:szCs w:val="20"/>
                <w:lang w:val="ro-RO"/>
              </w:rPr>
              <w:t xml:space="preserve"> întocmite de proiectanții pe specialități</w:t>
            </w:r>
            <w:r w:rsidRPr="00513981">
              <w:rPr>
                <w:rFonts w:eastAsia="Times New Roman" w:cstheme="minorHAnsi"/>
                <w:sz w:val="20"/>
                <w:szCs w:val="20"/>
                <w:lang w:val="ro-RO"/>
              </w:rPr>
              <w:t xml:space="preserve">, cu respectarea </w:t>
            </w:r>
            <w:r w:rsidR="002D0E38" w:rsidRPr="00513981">
              <w:rPr>
                <w:rFonts w:eastAsia="Times New Roman" w:cstheme="minorHAnsi"/>
                <w:sz w:val="20"/>
                <w:szCs w:val="20"/>
                <w:lang w:val="ro-RO"/>
              </w:rPr>
              <w:t>precizărilor</w:t>
            </w:r>
            <w:r w:rsidRPr="00513981">
              <w:rPr>
                <w:rFonts w:eastAsia="Times New Roman" w:cstheme="minorHAnsi"/>
                <w:sz w:val="20"/>
                <w:szCs w:val="20"/>
                <w:lang w:val="ro-RO"/>
              </w:rPr>
              <w:t xml:space="preserve"> din capitolul IV </w:t>
            </w:r>
            <w:r w:rsidRPr="00513981">
              <w:rPr>
                <w:rFonts w:eastAsia="Times New Roman" w:cstheme="minorHAnsi"/>
                <w:i/>
                <w:sz w:val="20"/>
                <w:szCs w:val="20"/>
                <w:lang w:val="ro-RO"/>
              </w:rPr>
              <w:t>Caiete de sarcini,</w:t>
            </w:r>
            <w:r w:rsidRPr="00513981">
              <w:rPr>
                <w:rFonts w:eastAsia="Times New Roman" w:cstheme="minorHAnsi"/>
                <w:sz w:val="20"/>
                <w:szCs w:val="20"/>
                <w:lang w:val="ro-RO"/>
              </w:rPr>
              <w:t xml:space="preserve"> </w:t>
            </w:r>
            <w:r w:rsidR="002D0E38" w:rsidRPr="00513981">
              <w:rPr>
                <w:rFonts w:eastAsia="Times New Roman" w:cstheme="minorHAnsi"/>
                <w:sz w:val="20"/>
                <w:szCs w:val="20"/>
                <w:lang w:val="ro-RO"/>
              </w:rPr>
              <w:t>secțiunea</w:t>
            </w:r>
            <w:r w:rsidRPr="00513981">
              <w:rPr>
                <w:rFonts w:eastAsia="Times New Roman" w:cstheme="minorHAnsi"/>
                <w:sz w:val="20"/>
                <w:szCs w:val="20"/>
                <w:lang w:val="ro-RO"/>
              </w:rPr>
              <w:t xml:space="preserve"> A </w:t>
            </w:r>
            <w:r w:rsidRPr="00513981">
              <w:rPr>
                <w:rFonts w:eastAsia="Times New Roman" w:cstheme="minorHAnsi"/>
                <w:i/>
                <w:sz w:val="20"/>
                <w:szCs w:val="20"/>
                <w:lang w:val="ro-RO"/>
              </w:rPr>
              <w:t>Păr</w:t>
            </w:r>
            <w:r w:rsidR="002D02EE">
              <w:rPr>
                <w:rFonts w:eastAsia="Times New Roman" w:cstheme="minorHAnsi"/>
                <w:i/>
                <w:sz w:val="20"/>
                <w:szCs w:val="20"/>
                <w:lang w:val="ro-RO"/>
              </w:rPr>
              <w:t>ț</w:t>
            </w:r>
            <w:r w:rsidRPr="00513981">
              <w:rPr>
                <w:rFonts w:eastAsia="Times New Roman" w:cstheme="minorHAnsi"/>
                <w:i/>
                <w:sz w:val="20"/>
                <w:szCs w:val="20"/>
                <w:lang w:val="ro-RO"/>
              </w:rPr>
              <w:t>i scrise,</w:t>
            </w:r>
            <w:r w:rsidRPr="00513981">
              <w:rPr>
                <w:rFonts w:eastAsia="Times New Roman" w:cstheme="minorHAnsi"/>
                <w:sz w:val="20"/>
                <w:szCs w:val="20"/>
                <w:lang w:val="ro-RO"/>
              </w:rPr>
              <w:t xml:space="preserve"> din cadrul anexei 10 la HG 907/2016?</w:t>
            </w:r>
          </w:p>
        </w:tc>
        <w:tc>
          <w:tcPr>
            <w:tcW w:w="427" w:type="dxa"/>
            <w:tcBorders>
              <w:left w:val="single" w:sz="4" w:space="0" w:color="000000"/>
              <w:bottom w:val="single" w:sz="4" w:space="0" w:color="000000"/>
            </w:tcBorders>
            <w:shd w:val="clear" w:color="auto" w:fill="auto"/>
            <w:vAlign w:val="center"/>
          </w:tcPr>
          <w:p w14:paraId="0AEF6715"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1D524F32"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79B4FE56"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2F8E2CE4"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1F3661" w14:paraId="73ABF186" w14:textId="77777777" w:rsidTr="00CF35AE">
        <w:tc>
          <w:tcPr>
            <w:tcW w:w="540" w:type="dxa"/>
            <w:tcBorders>
              <w:left w:val="single" w:sz="4" w:space="0" w:color="000000"/>
              <w:bottom w:val="single" w:sz="4" w:space="0" w:color="000000"/>
            </w:tcBorders>
            <w:vAlign w:val="center"/>
          </w:tcPr>
          <w:p w14:paraId="17C4283A"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5B47EE0B" w14:textId="77777777" w:rsidR="003A7C8F"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b/>
                <w:sz w:val="20"/>
                <w:szCs w:val="20"/>
                <w:lang w:val="ro-RO"/>
              </w:rPr>
              <w:t>Caietele de sarcini</w:t>
            </w:r>
            <w:r w:rsidRPr="00513981">
              <w:rPr>
                <w:rFonts w:eastAsia="Times New Roman" w:cstheme="minorHAnsi"/>
                <w:sz w:val="20"/>
                <w:szCs w:val="20"/>
                <w:lang w:val="ro-RO"/>
              </w:rPr>
              <w:t xml:space="preserve"> </w:t>
            </w:r>
            <w:r w:rsidR="008C59F5">
              <w:rPr>
                <w:rFonts w:eastAsia="Times New Roman" w:cstheme="minorHAnsi"/>
                <w:sz w:val="20"/>
                <w:szCs w:val="20"/>
                <w:lang w:val="ro-RO"/>
              </w:rPr>
              <w:t xml:space="preserve">conțin următoarele </w:t>
            </w:r>
            <w:r w:rsidRPr="00513981">
              <w:rPr>
                <w:rFonts w:eastAsia="Times New Roman" w:cstheme="minorHAnsi"/>
                <w:sz w:val="20"/>
                <w:szCs w:val="20"/>
                <w:lang w:val="ro-RO"/>
              </w:rPr>
              <w:t>descri</w:t>
            </w:r>
            <w:r w:rsidR="008C59F5">
              <w:rPr>
                <w:rFonts w:eastAsia="Times New Roman" w:cstheme="minorHAnsi"/>
                <w:sz w:val="20"/>
                <w:szCs w:val="20"/>
                <w:lang w:val="ro-RO"/>
              </w:rPr>
              <w:t>eri</w:t>
            </w:r>
            <w:r w:rsidRPr="00513981">
              <w:rPr>
                <w:rFonts w:eastAsia="Times New Roman" w:cstheme="minorHAnsi"/>
                <w:sz w:val="20"/>
                <w:szCs w:val="20"/>
                <w:lang w:val="ro-RO"/>
              </w:rPr>
              <w:t>, f</w:t>
            </w:r>
            <w:r w:rsidR="00B4309C">
              <w:rPr>
                <w:rFonts w:eastAsia="Times New Roman" w:cstheme="minorHAnsi"/>
                <w:sz w:val="20"/>
                <w:szCs w:val="20"/>
                <w:lang w:val="ro-RO"/>
              </w:rPr>
              <w:t>ă</w:t>
            </w:r>
            <w:r w:rsidRPr="00513981">
              <w:rPr>
                <w:rFonts w:eastAsia="Times New Roman" w:cstheme="minorHAnsi"/>
                <w:sz w:val="20"/>
                <w:szCs w:val="20"/>
                <w:lang w:val="ro-RO"/>
              </w:rPr>
              <w:t>r</w:t>
            </w:r>
            <w:r w:rsidR="00B4309C">
              <w:rPr>
                <w:rFonts w:eastAsia="Times New Roman" w:cstheme="minorHAnsi"/>
                <w:sz w:val="20"/>
                <w:szCs w:val="20"/>
                <w:lang w:val="ro-RO"/>
              </w:rPr>
              <w:t>ă</w:t>
            </w:r>
            <w:r w:rsidRPr="00513981">
              <w:rPr>
                <w:rFonts w:eastAsia="Times New Roman" w:cstheme="minorHAnsi"/>
                <w:sz w:val="20"/>
                <w:szCs w:val="20"/>
                <w:lang w:val="ro-RO"/>
              </w:rPr>
              <w:t xml:space="preserve"> a fi restrictive</w:t>
            </w:r>
            <w:r w:rsidR="003A7C8F">
              <w:rPr>
                <w:rFonts w:eastAsia="Times New Roman" w:cstheme="minorHAnsi"/>
                <w:sz w:val="20"/>
                <w:szCs w:val="20"/>
                <w:lang w:val="ro-RO"/>
              </w:rPr>
              <w:t>:</w:t>
            </w:r>
          </w:p>
          <w:p w14:paraId="718405F1" w14:textId="77777777" w:rsidR="008C59F5" w:rsidRDefault="000D603C"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0C3408">
              <w:rPr>
                <w:rFonts w:eastAsia="Times New Roman" w:cstheme="minorHAnsi"/>
                <w:sz w:val="20"/>
                <w:szCs w:val="20"/>
                <w:lang w:val="ro-RO"/>
              </w:rPr>
              <w:t xml:space="preserve">conțin descrieri </w:t>
            </w:r>
            <w:r w:rsidR="008C59F5" w:rsidRPr="000C3408">
              <w:rPr>
                <w:rFonts w:eastAsia="Times New Roman" w:cstheme="minorHAnsi"/>
                <w:sz w:val="20"/>
                <w:szCs w:val="20"/>
                <w:lang w:val="ro-RO"/>
              </w:rPr>
              <w:t>a</w:t>
            </w:r>
            <w:r w:rsidRPr="000C3408">
              <w:rPr>
                <w:rFonts w:eastAsia="Times New Roman" w:cstheme="minorHAnsi"/>
                <w:sz w:val="20"/>
                <w:szCs w:val="20"/>
                <w:lang w:val="ro-RO"/>
              </w:rPr>
              <w:t>le</w:t>
            </w:r>
            <w:r w:rsidR="008C59F5" w:rsidRPr="000C3408">
              <w:rPr>
                <w:rFonts w:eastAsia="Times New Roman" w:cstheme="minorHAnsi"/>
                <w:sz w:val="20"/>
                <w:szCs w:val="20"/>
                <w:lang w:val="ro-RO"/>
              </w:rPr>
              <w:t xml:space="preserve"> elementelor tehnice </w:t>
            </w:r>
            <w:r w:rsidR="000C3408" w:rsidRPr="000C3408">
              <w:rPr>
                <w:rFonts w:eastAsia="Times New Roman" w:cstheme="minorHAnsi"/>
                <w:sz w:val="20"/>
                <w:szCs w:val="20"/>
                <w:lang w:val="ro-RO"/>
              </w:rPr>
              <w:t>și</w:t>
            </w:r>
            <w:r w:rsidR="008C59F5" w:rsidRPr="000C3408">
              <w:rPr>
                <w:rFonts w:eastAsia="Times New Roman" w:cstheme="minorHAnsi"/>
                <w:sz w:val="20"/>
                <w:szCs w:val="20"/>
                <w:lang w:val="ro-RO"/>
              </w:rPr>
              <w:t xml:space="preserve"> calitative </w:t>
            </w:r>
            <w:r w:rsidR="000C3408" w:rsidRPr="000C3408">
              <w:rPr>
                <w:rFonts w:eastAsia="Times New Roman" w:cstheme="minorHAnsi"/>
                <w:sz w:val="20"/>
                <w:szCs w:val="20"/>
                <w:lang w:val="ro-RO"/>
              </w:rPr>
              <w:t>menționate</w:t>
            </w:r>
            <w:r w:rsidR="008C59F5" w:rsidRPr="000C3408">
              <w:rPr>
                <w:rFonts w:eastAsia="Times New Roman" w:cstheme="minorHAnsi"/>
                <w:sz w:val="20"/>
                <w:szCs w:val="20"/>
                <w:lang w:val="ro-RO"/>
              </w:rPr>
              <w:t xml:space="preserve"> în </w:t>
            </w:r>
            <w:r w:rsidR="000C3408" w:rsidRPr="000C3408">
              <w:rPr>
                <w:rFonts w:eastAsia="Times New Roman" w:cstheme="minorHAnsi"/>
                <w:sz w:val="20"/>
                <w:szCs w:val="20"/>
                <w:lang w:val="ro-RO"/>
              </w:rPr>
              <w:t>planșe</w:t>
            </w:r>
            <w:r w:rsidR="008C59F5" w:rsidRPr="000C3408">
              <w:rPr>
                <w:rFonts w:eastAsia="Times New Roman" w:cstheme="minorHAnsi"/>
                <w:sz w:val="20"/>
                <w:szCs w:val="20"/>
                <w:lang w:val="ro-RO"/>
              </w:rPr>
              <w:t xml:space="preserve"> </w:t>
            </w:r>
            <w:r w:rsidR="000C3408" w:rsidRPr="000C3408">
              <w:rPr>
                <w:rFonts w:eastAsia="Times New Roman" w:cstheme="minorHAnsi"/>
                <w:sz w:val="20"/>
                <w:szCs w:val="20"/>
                <w:lang w:val="ro-RO"/>
              </w:rPr>
              <w:t>și</w:t>
            </w:r>
            <w:r w:rsidR="008C59F5" w:rsidRPr="000C3408">
              <w:rPr>
                <w:rFonts w:eastAsia="Times New Roman" w:cstheme="minorHAnsi"/>
                <w:sz w:val="20"/>
                <w:szCs w:val="20"/>
                <w:lang w:val="ro-RO"/>
              </w:rPr>
              <w:t xml:space="preserve"> prezintă </w:t>
            </w:r>
            <w:r w:rsidR="000C3408" w:rsidRPr="000C3408">
              <w:rPr>
                <w:rFonts w:eastAsia="Times New Roman" w:cstheme="minorHAnsi"/>
                <w:sz w:val="20"/>
                <w:szCs w:val="20"/>
                <w:lang w:val="ro-RO"/>
              </w:rPr>
              <w:t>informații</w:t>
            </w:r>
            <w:r w:rsidR="008C59F5" w:rsidRPr="000C3408">
              <w:rPr>
                <w:rFonts w:eastAsia="Times New Roman" w:cstheme="minorHAnsi"/>
                <w:sz w:val="20"/>
                <w:szCs w:val="20"/>
                <w:lang w:val="ro-RO"/>
              </w:rPr>
              <w:t xml:space="preserve">, precizări </w:t>
            </w:r>
            <w:r w:rsidR="000C3408" w:rsidRPr="000C3408">
              <w:rPr>
                <w:rFonts w:eastAsia="Times New Roman" w:cstheme="minorHAnsi"/>
                <w:sz w:val="20"/>
                <w:szCs w:val="20"/>
                <w:lang w:val="ro-RO"/>
              </w:rPr>
              <w:t>și</w:t>
            </w:r>
            <w:r w:rsidR="008C59F5" w:rsidRPr="000C3408">
              <w:rPr>
                <w:rFonts w:eastAsia="Times New Roman" w:cstheme="minorHAnsi"/>
                <w:sz w:val="20"/>
                <w:szCs w:val="20"/>
                <w:lang w:val="ro-RO"/>
              </w:rPr>
              <w:t xml:space="preserve"> </w:t>
            </w:r>
            <w:r w:rsidR="000C3408" w:rsidRPr="000C3408">
              <w:rPr>
                <w:rFonts w:eastAsia="Times New Roman" w:cstheme="minorHAnsi"/>
                <w:sz w:val="20"/>
                <w:szCs w:val="20"/>
                <w:lang w:val="ro-RO"/>
              </w:rPr>
              <w:t>prescripții</w:t>
            </w:r>
            <w:r w:rsidR="008C59F5" w:rsidRPr="000C3408">
              <w:rPr>
                <w:rFonts w:eastAsia="Times New Roman" w:cstheme="minorHAnsi"/>
                <w:sz w:val="20"/>
                <w:szCs w:val="20"/>
                <w:lang w:val="ro-RO"/>
              </w:rPr>
              <w:t xml:space="preserve"> complementare </w:t>
            </w:r>
            <w:r w:rsidR="000C3408" w:rsidRPr="000C3408">
              <w:rPr>
                <w:rFonts w:eastAsia="Times New Roman" w:cstheme="minorHAnsi"/>
                <w:sz w:val="20"/>
                <w:szCs w:val="20"/>
                <w:lang w:val="ro-RO"/>
              </w:rPr>
              <w:t>planșelor</w:t>
            </w:r>
            <w:r w:rsidR="008C59F5" w:rsidRPr="000C3408">
              <w:rPr>
                <w:rFonts w:eastAsia="Times New Roman" w:cstheme="minorHAnsi"/>
                <w:sz w:val="20"/>
                <w:szCs w:val="20"/>
                <w:lang w:val="ro-RO"/>
              </w:rPr>
              <w:t>;</w:t>
            </w:r>
          </w:p>
          <w:p w14:paraId="70E4E89B" w14:textId="77777777" w:rsidR="00E21625" w:rsidRPr="000C3408" w:rsidRDefault="00E21625"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0C3408">
              <w:rPr>
                <w:rFonts w:eastAsia="Times New Roman" w:cstheme="minorHAnsi"/>
                <w:sz w:val="20"/>
                <w:szCs w:val="20"/>
                <w:lang w:val="ro-RO"/>
              </w:rPr>
              <w:t>nominaliz</w:t>
            </w:r>
            <w:r>
              <w:rPr>
                <w:rFonts w:eastAsia="Times New Roman" w:cstheme="minorHAnsi"/>
                <w:sz w:val="20"/>
                <w:szCs w:val="20"/>
                <w:lang w:val="ro-RO"/>
              </w:rPr>
              <w:t>ează</w:t>
            </w:r>
            <w:r w:rsidRPr="000C3408">
              <w:rPr>
                <w:rFonts w:eastAsia="Times New Roman" w:cstheme="minorHAnsi"/>
                <w:sz w:val="20"/>
                <w:szCs w:val="20"/>
                <w:lang w:val="ro-RO"/>
              </w:rPr>
              <w:t xml:space="preserve"> planșel</w:t>
            </w:r>
            <w:r>
              <w:rPr>
                <w:rFonts w:eastAsia="Times New Roman" w:cstheme="minorHAnsi"/>
                <w:sz w:val="20"/>
                <w:szCs w:val="20"/>
                <w:lang w:val="ro-RO"/>
              </w:rPr>
              <w:t>e</w:t>
            </w:r>
            <w:r w:rsidRPr="000C3408">
              <w:rPr>
                <w:rFonts w:eastAsia="Times New Roman" w:cstheme="minorHAnsi"/>
                <w:sz w:val="20"/>
                <w:szCs w:val="20"/>
                <w:lang w:val="ro-RO"/>
              </w:rPr>
              <w:t>, p</w:t>
            </w:r>
            <w:r>
              <w:rPr>
                <w:rFonts w:eastAsia="Times New Roman" w:cstheme="minorHAnsi"/>
                <w:sz w:val="20"/>
                <w:szCs w:val="20"/>
                <w:lang w:val="ro-RO"/>
              </w:rPr>
              <w:t>ă</w:t>
            </w:r>
            <w:r w:rsidRPr="000C3408">
              <w:rPr>
                <w:rFonts w:eastAsia="Times New Roman" w:cstheme="minorHAnsi"/>
                <w:sz w:val="20"/>
                <w:szCs w:val="20"/>
                <w:lang w:val="ro-RO"/>
              </w:rPr>
              <w:t>rțil</w:t>
            </w:r>
            <w:r>
              <w:rPr>
                <w:rFonts w:eastAsia="Times New Roman" w:cstheme="minorHAnsi"/>
                <w:sz w:val="20"/>
                <w:szCs w:val="20"/>
                <w:lang w:val="ro-RO"/>
              </w:rPr>
              <w:t>e</w:t>
            </w:r>
            <w:r w:rsidRPr="000C3408">
              <w:rPr>
                <w:rFonts w:eastAsia="Times New Roman" w:cstheme="minorHAnsi"/>
                <w:sz w:val="20"/>
                <w:szCs w:val="20"/>
                <w:lang w:val="ro-RO"/>
              </w:rPr>
              <w:t xml:space="preserve"> componente ale proiectului tehnic de execuție, care guvernează lucrarea;</w:t>
            </w:r>
          </w:p>
          <w:p w14:paraId="18BC7E78" w14:textId="77777777" w:rsidR="00FA18BB" w:rsidRDefault="00FA18BB"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Pr>
                <w:rFonts w:eastAsia="Times New Roman" w:cstheme="minorHAnsi"/>
                <w:sz w:val="20"/>
                <w:szCs w:val="20"/>
                <w:lang w:val="ro-RO"/>
              </w:rPr>
              <w:t xml:space="preserve">prevăd </w:t>
            </w:r>
            <w:r w:rsidRPr="000C3408">
              <w:rPr>
                <w:rFonts w:eastAsia="Times New Roman" w:cstheme="minorHAnsi"/>
                <w:sz w:val="20"/>
                <w:szCs w:val="20"/>
                <w:lang w:val="ro-RO"/>
              </w:rPr>
              <w:t xml:space="preserve">standarde, normative şi alte </w:t>
            </w:r>
            <w:r w:rsidR="0080023A" w:rsidRPr="000C3408">
              <w:rPr>
                <w:rFonts w:eastAsia="Times New Roman" w:cstheme="minorHAnsi"/>
                <w:sz w:val="20"/>
                <w:szCs w:val="20"/>
                <w:lang w:val="ro-RO"/>
              </w:rPr>
              <w:t>prescripții</w:t>
            </w:r>
            <w:r w:rsidRPr="000C3408">
              <w:rPr>
                <w:rFonts w:eastAsia="Times New Roman" w:cstheme="minorHAnsi"/>
                <w:sz w:val="20"/>
                <w:szCs w:val="20"/>
                <w:lang w:val="ro-RO"/>
              </w:rPr>
              <w:t xml:space="preserve"> care trebuie respectate în cazul </w:t>
            </w:r>
            <w:r w:rsidR="0080023A" w:rsidRPr="000C3408">
              <w:rPr>
                <w:rFonts w:eastAsia="Times New Roman" w:cstheme="minorHAnsi"/>
                <w:sz w:val="20"/>
                <w:szCs w:val="20"/>
                <w:lang w:val="ro-RO"/>
              </w:rPr>
              <w:t>execuției</w:t>
            </w:r>
            <w:r w:rsidRPr="000C3408">
              <w:rPr>
                <w:rFonts w:eastAsia="Times New Roman" w:cstheme="minorHAnsi"/>
                <w:sz w:val="20"/>
                <w:szCs w:val="20"/>
                <w:lang w:val="ro-RO"/>
              </w:rPr>
              <w:t>, produselor/materialelor,</w:t>
            </w:r>
            <w:r>
              <w:rPr>
                <w:rFonts w:eastAsia="Times New Roman" w:cstheme="minorHAnsi"/>
                <w:sz w:val="20"/>
                <w:szCs w:val="20"/>
                <w:lang w:val="ro-RO"/>
              </w:rPr>
              <w:t xml:space="preserve"> </w:t>
            </w:r>
            <w:r w:rsidRPr="00E21625">
              <w:rPr>
                <w:rFonts w:eastAsia="Times New Roman" w:cstheme="minorHAnsi"/>
                <w:sz w:val="20"/>
                <w:szCs w:val="20"/>
                <w:lang w:val="ro-RO"/>
              </w:rPr>
              <w:t>confecţiilor, elementelor prefabricate, utilajelor, montajului, probelor, testelor, verificărilor;</w:t>
            </w:r>
          </w:p>
          <w:p w14:paraId="124C7453" w14:textId="77777777" w:rsidR="00E21625" w:rsidRPr="000C3408" w:rsidRDefault="00FA18BB"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Pr>
                <w:rFonts w:eastAsia="Times New Roman" w:cstheme="minorHAnsi"/>
                <w:sz w:val="20"/>
                <w:szCs w:val="20"/>
                <w:lang w:val="ro-RO"/>
              </w:rPr>
              <w:t xml:space="preserve">descriu </w:t>
            </w:r>
            <w:r w:rsidR="00E21625" w:rsidRPr="000C3408">
              <w:rPr>
                <w:rFonts w:eastAsia="Times New Roman" w:cstheme="minorHAnsi"/>
                <w:sz w:val="20"/>
                <w:szCs w:val="20"/>
                <w:lang w:val="ro-RO"/>
              </w:rPr>
              <w:t>execuți</w:t>
            </w:r>
            <w:r w:rsidR="00FF45D0">
              <w:rPr>
                <w:rFonts w:eastAsia="Times New Roman" w:cstheme="minorHAnsi"/>
                <w:sz w:val="20"/>
                <w:szCs w:val="20"/>
                <w:lang w:val="ro-RO"/>
              </w:rPr>
              <w:t>a</w:t>
            </w:r>
            <w:r w:rsidR="00E21625" w:rsidRPr="000C3408">
              <w:rPr>
                <w:rFonts w:eastAsia="Times New Roman" w:cstheme="minorHAnsi"/>
                <w:sz w:val="20"/>
                <w:szCs w:val="20"/>
                <w:lang w:val="ro-RO"/>
              </w:rPr>
              <w:t xml:space="preserve"> lucrărilor, a procedurilor tehnice de execuție specifice și etapele privind realizarea execuției;</w:t>
            </w:r>
          </w:p>
          <w:p w14:paraId="1A174682" w14:textId="77777777" w:rsidR="00E21625" w:rsidRPr="00E21625" w:rsidRDefault="00E21625"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0C3408">
              <w:rPr>
                <w:rFonts w:eastAsia="Times New Roman" w:cstheme="minorHAnsi"/>
                <w:sz w:val="20"/>
                <w:szCs w:val="20"/>
                <w:lang w:val="ro-RO"/>
              </w:rPr>
              <w:t>măsurători, probe, teste, verificări și altele asemenea, necesare a se efectua pe parcursul execuției obiectivului de</w:t>
            </w:r>
            <w:r>
              <w:rPr>
                <w:rFonts w:eastAsia="Times New Roman" w:cstheme="minorHAnsi"/>
                <w:sz w:val="20"/>
                <w:szCs w:val="20"/>
                <w:lang w:val="ro-RO"/>
              </w:rPr>
              <w:t xml:space="preserve"> </w:t>
            </w:r>
            <w:r w:rsidRPr="00E21625">
              <w:rPr>
                <w:rFonts w:eastAsia="Times New Roman" w:cstheme="minorHAnsi"/>
                <w:sz w:val="20"/>
                <w:szCs w:val="20"/>
                <w:lang w:val="ro-RO"/>
              </w:rPr>
              <w:t>investiții;</w:t>
            </w:r>
          </w:p>
          <w:p w14:paraId="09F89F1B" w14:textId="77777777" w:rsidR="00E21625" w:rsidRPr="00FF45D0" w:rsidRDefault="00FF45D0"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FF45D0">
              <w:rPr>
                <w:rFonts w:eastAsia="Times New Roman" w:cstheme="minorHAnsi"/>
                <w:sz w:val="20"/>
                <w:szCs w:val="20"/>
                <w:lang w:val="ro-RO"/>
              </w:rPr>
              <w:t xml:space="preserve">cuprind caracteristicile și calitățile materialelor folosite, </w:t>
            </w:r>
            <w:r w:rsidR="00E21625" w:rsidRPr="00FF45D0">
              <w:rPr>
                <w:rFonts w:eastAsia="Times New Roman" w:cstheme="minorHAnsi"/>
                <w:sz w:val="20"/>
                <w:szCs w:val="20"/>
                <w:lang w:val="ro-RO"/>
              </w:rPr>
              <w:t>proprietățile fizice, chimice, de aspect, de calitate, toleranțe, probe, teste și altele asemenea pentru produsele/materialele utilizate la realizarea obiectivului de investiții</w:t>
            </w:r>
            <w:r w:rsidRPr="00FF45D0">
              <w:rPr>
                <w:rFonts w:eastAsia="Times New Roman" w:cstheme="minorHAnsi"/>
                <w:sz w:val="20"/>
                <w:szCs w:val="20"/>
                <w:lang w:val="ro-RO"/>
              </w:rPr>
              <w:t>, ordinea de execuție și de montaj și aspectul final</w:t>
            </w:r>
            <w:r w:rsidR="00E21625" w:rsidRPr="00FF45D0">
              <w:rPr>
                <w:rFonts w:eastAsia="Times New Roman" w:cstheme="minorHAnsi"/>
                <w:sz w:val="20"/>
                <w:szCs w:val="20"/>
                <w:lang w:val="ro-RO"/>
              </w:rPr>
              <w:t>;</w:t>
            </w:r>
          </w:p>
          <w:p w14:paraId="21FC72ED" w14:textId="77777777" w:rsidR="00E21625" w:rsidRPr="000C3408" w:rsidRDefault="00E21625"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Pr>
                <w:rFonts w:eastAsia="Times New Roman" w:cstheme="minorHAnsi"/>
                <w:sz w:val="20"/>
                <w:szCs w:val="20"/>
                <w:lang w:val="ro-RO"/>
              </w:rPr>
              <w:t xml:space="preserve">prevăd </w:t>
            </w:r>
            <w:r w:rsidRPr="000C3408">
              <w:rPr>
                <w:rFonts w:eastAsia="Times New Roman" w:cstheme="minorHAnsi"/>
                <w:sz w:val="20"/>
                <w:szCs w:val="20"/>
                <w:lang w:val="ro-RO"/>
              </w:rPr>
              <w:t>condiții privind recepția</w:t>
            </w:r>
            <w:r>
              <w:rPr>
                <w:rFonts w:eastAsia="Times New Roman" w:cstheme="minorHAnsi"/>
                <w:sz w:val="20"/>
                <w:szCs w:val="20"/>
                <w:lang w:val="ro-RO"/>
              </w:rPr>
              <w:t>;</w:t>
            </w:r>
          </w:p>
          <w:p w14:paraId="6CD1B6B3" w14:textId="77777777" w:rsidR="008C59F5" w:rsidRPr="002B541B" w:rsidRDefault="008C59F5" w:rsidP="00536BB4">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8C59F5">
              <w:rPr>
                <w:rFonts w:eastAsia="Times New Roman" w:cstheme="minorHAnsi"/>
                <w:sz w:val="20"/>
                <w:szCs w:val="20"/>
                <w:lang w:val="ro-RO"/>
              </w:rPr>
              <w:t xml:space="preserve">prevăd modul de urmărire a comportării în timp a </w:t>
            </w:r>
            <w:r w:rsidR="000D603C" w:rsidRPr="008C59F5">
              <w:rPr>
                <w:rFonts w:eastAsia="Times New Roman" w:cstheme="minorHAnsi"/>
                <w:sz w:val="20"/>
                <w:szCs w:val="20"/>
                <w:lang w:val="ro-RO"/>
              </w:rPr>
              <w:t>investiției</w:t>
            </w:r>
            <w:r w:rsidR="002B541B">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445AF19B"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450" w:type="dxa"/>
            <w:tcBorders>
              <w:left w:val="single" w:sz="4" w:space="0" w:color="000000"/>
              <w:bottom w:val="single" w:sz="4" w:space="0" w:color="000000"/>
            </w:tcBorders>
            <w:vAlign w:val="center"/>
          </w:tcPr>
          <w:p w14:paraId="6FF39575"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450" w:type="dxa"/>
            <w:tcBorders>
              <w:left w:val="single" w:sz="4" w:space="0" w:color="000000"/>
              <w:bottom w:val="single" w:sz="4" w:space="0" w:color="000000"/>
            </w:tcBorders>
            <w:vAlign w:val="center"/>
          </w:tcPr>
          <w:p w14:paraId="6EB994A6"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6683" w:type="dxa"/>
            <w:tcBorders>
              <w:left w:val="single" w:sz="4" w:space="0" w:color="000000"/>
              <w:bottom w:val="single" w:sz="4" w:space="0" w:color="000000"/>
              <w:right w:val="single" w:sz="4" w:space="0" w:color="000000"/>
            </w:tcBorders>
            <w:vAlign w:val="center"/>
          </w:tcPr>
          <w:p w14:paraId="60889AEA"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r>
      <w:tr w:rsidR="007373E7" w:rsidRPr="001F3661" w14:paraId="11FBD748" w14:textId="77777777" w:rsidTr="00545229">
        <w:tc>
          <w:tcPr>
            <w:tcW w:w="540" w:type="dxa"/>
            <w:tcBorders>
              <w:left w:val="single" w:sz="4" w:space="0" w:color="000000"/>
              <w:bottom w:val="single" w:sz="4" w:space="0" w:color="000000"/>
            </w:tcBorders>
            <w:vAlign w:val="center"/>
          </w:tcPr>
          <w:p w14:paraId="265D9ED0"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70A25239"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 xml:space="preserve">centralizatorul cheltuielilor pe obiectiv de </w:t>
            </w:r>
            <w:r w:rsidR="00545229" w:rsidRPr="00513981">
              <w:rPr>
                <w:rFonts w:eastAsia="Times New Roman" w:cstheme="minorHAnsi"/>
                <w:b/>
                <w:sz w:val="20"/>
                <w:szCs w:val="20"/>
                <w:lang w:val="ro-RO"/>
              </w:rPr>
              <w:t>investiție</w:t>
            </w:r>
            <w:r w:rsidRPr="00513981">
              <w:rPr>
                <w:rFonts w:eastAsia="Times New Roman" w:cstheme="minorHAnsi"/>
                <w:sz w:val="20"/>
                <w:szCs w:val="20"/>
                <w:lang w:val="ro-RO"/>
              </w:rPr>
              <w:t xml:space="preserve"> (Formularul F1) </w:t>
            </w:r>
            <w:r w:rsidR="00545229" w:rsidRPr="00513981">
              <w:rPr>
                <w:rFonts w:eastAsia="Times New Roman" w:cstheme="minorHAnsi"/>
                <w:sz w:val="20"/>
                <w:szCs w:val="20"/>
                <w:lang w:val="ro-RO"/>
              </w:rPr>
              <w:t>întocmit</w:t>
            </w:r>
            <w:r w:rsidRPr="00513981">
              <w:rPr>
                <w:rFonts w:eastAsia="Times New Roman" w:cstheme="minorHAnsi"/>
                <w:sz w:val="20"/>
                <w:szCs w:val="20"/>
                <w:lang w:val="ro-RO"/>
              </w:rPr>
              <w:t xml:space="preserve"> conform modelului din anexa 10 la HG 907/2016, </w:t>
            </w:r>
            <w:r w:rsidR="00545229">
              <w:rPr>
                <w:rFonts w:eastAsia="Times New Roman" w:cstheme="minorHAnsi"/>
                <w:sz w:val="20"/>
                <w:szCs w:val="20"/>
                <w:lang w:val="ro-RO"/>
              </w:rPr>
              <w:t>î</w:t>
            </w:r>
            <w:r w:rsidRPr="00513981">
              <w:rPr>
                <w:rFonts w:eastAsia="Times New Roman" w:cstheme="minorHAnsi"/>
                <w:sz w:val="20"/>
                <w:szCs w:val="20"/>
                <w:lang w:val="ro-RO"/>
              </w:rPr>
              <w:t xml:space="preserve">n care se </w:t>
            </w:r>
            <w:r w:rsidR="00545229" w:rsidRPr="00513981">
              <w:rPr>
                <w:rFonts w:eastAsia="Times New Roman" w:cstheme="minorHAnsi"/>
                <w:sz w:val="20"/>
                <w:szCs w:val="20"/>
                <w:lang w:val="ro-RO"/>
              </w:rPr>
              <w:t>menționează</w:t>
            </w:r>
            <w:r w:rsidRPr="00513981">
              <w:rPr>
                <w:rFonts w:eastAsia="Times New Roman" w:cstheme="minorHAnsi"/>
                <w:sz w:val="20"/>
                <w:szCs w:val="20"/>
                <w:lang w:val="ro-RO"/>
              </w:rPr>
              <w:t xml:space="preserve"> valorile cheltuielilor?</w:t>
            </w:r>
          </w:p>
        </w:tc>
        <w:tc>
          <w:tcPr>
            <w:tcW w:w="427" w:type="dxa"/>
            <w:tcBorders>
              <w:left w:val="single" w:sz="4" w:space="0" w:color="000000"/>
              <w:bottom w:val="single" w:sz="4" w:space="0" w:color="000000"/>
            </w:tcBorders>
            <w:vAlign w:val="center"/>
          </w:tcPr>
          <w:p w14:paraId="1E394B8C"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450" w:type="dxa"/>
            <w:tcBorders>
              <w:left w:val="single" w:sz="4" w:space="0" w:color="000000"/>
              <w:bottom w:val="single" w:sz="4" w:space="0" w:color="000000"/>
            </w:tcBorders>
            <w:vAlign w:val="center"/>
          </w:tcPr>
          <w:p w14:paraId="1713F0A3"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450" w:type="dxa"/>
            <w:tcBorders>
              <w:left w:val="single" w:sz="4" w:space="0" w:color="000000"/>
              <w:bottom w:val="single" w:sz="4" w:space="0" w:color="000000"/>
            </w:tcBorders>
            <w:vAlign w:val="center"/>
          </w:tcPr>
          <w:p w14:paraId="73034839"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6683" w:type="dxa"/>
            <w:tcBorders>
              <w:left w:val="single" w:sz="4" w:space="0" w:color="000000"/>
              <w:bottom w:val="single" w:sz="4" w:space="0" w:color="000000"/>
              <w:right w:val="single" w:sz="4" w:space="0" w:color="000000"/>
            </w:tcBorders>
            <w:vAlign w:val="center"/>
          </w:tcPr>
          <w:p w14:paraId="5FF69696" w14:textId="77777777" w:rsidR="007373E7" w:rsidRPr="00513981" w:rsidRDefault="007373E7" w:rsidP="00536BB4">
            <w:pPr>
              <w:snapToGrid w:val="0"/>
              <w:spacing w:before="60" w:afterLines="60" w:after="144" w:line="240" w:lineRule="auto"/>
              <w:jc w:val="both"/>
              <w:rPr>
                <w:rFonts w:eastAsia="Times New Roman" w:cstheme="minorHAnsi"/>
                <w:i/>
                <w:sz w:val="20"/>
                <w:szCs w:val="20"/>
                <w:highlight w:val="lightGray"/>
                <w:lang w:val="ro-RO"/>
              </w:rPr>
            </w:pPr>
          </w:p>
        </w:tc>
      </w:tr>
      <w:tr w:rsidR="007373E7" w:rsidRPr="001F3661" w14:paraId="2B0B3E4E" w14:textId="77777777" w:rsidTr="00B4309C">
        <w:trPr>
          <w:trHeight w:val="588"/>
        </w:trPr>
        <w:tc>
          <w:tcPr>
            <w:tcW w:w="540" w:type="dxa"/>
            <w:tcBorders>
              <w:left w:val="single" w:sz="4" w:space="0" w:color="000000"/>
              <w:bottom w:val="single" w:sz="4" w:space="0" w:color="000000"/>
            </w:tcBorders>
            <w:vAlign w:val="center"/>
          </w:tcPr>
          <w:p w14:paraId="057E9005"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6367BF65"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centralizatoarele cheltuielilor pe categorii de lucrări, pe obiecte</w:t>
            </w:r>
            <w:r w:rsidRPr="00513981">
              <w:rPr>
                <w:rFonts w:eastAsia="Times New Roman" w:cstheme="minorHAnsi"/>
                <w:sz w:val="20"/>
                <w:szCs w:val="20"/>
                <w:lang w:val="ro-RO"/>
              </w:rPr>
              <w:t xml:space="preserve"> (Formularele F2), </w:t>
            </w:r>
            <w:r w:rsidR="00545229" w:rsidRPr="00513981">
              <w:rPr>
                <w:rFonts w:eastAsia="Times New Roman" w:cstheme="minorHAnsi"/>
                <w:sz w:val="20"/>
                <w:szCs w:val="20"/>
                <w:lang w:val="ro-RO"/>
              </w:rPr>
              <w:t>întocmite</w:t>
            </w:r>
            <w:r w:rsidRPr="00513981">
              <w:rPr>
                <w:rFonts w:eastAsia="Times New Roman" w:cstheme="minorHAnsi"/>
                <w:sz w:val="20"/>
                <w:szCs w:val="20"/>
                <w:lang w:val="ro-RO"/>
              </w:rPr>
              <w:t xml:space="preserve"> conform modelului din anexa 10 la HG 907/2016, </w:t>
            </w:r>
            <w:r w:rsidR="00545229">
              <w:rPr>
                <w:rFonts w:eastAsia="Times New Roman" w:cstheme="minorHAnsi"/>
                <w:sz w:val="20"/>
                <w:szCs w:val="20"/>
                <w:lang w:val="ro-RO"/>
              </w:rPr>
              <w:t>î</w:t>
            </w:r>
            <w:r w:rsidRPr="00513981">
              <w:rPr>
                <w:rFonts w:eastAsia="Times New Roman" w:cstheme="minorHAnsi"/>
                <w:sz w:val="20"/>
                <w:szCs w:val="20"/>
                <w:lang w:val="ro-RO"/>
              </w:rPr>
              <w:t xml:space="preserve">n care se </w:t>
            </w:r>
            <w:r w:rsidR="00545229" w:rsidRPr="00513981">
              <w:rPr>
                <w:rFonts w:eastAsia="Times New Roman" w:cstheme="minorHAnsi"/>
                <w:sz w:val="20"/>
                <w:szCs w:val="20"/>
                <w:lang w:val="ro-RO"/>
              </w:rPr>
              <w:t>menționează</w:t>
            </w:r>
            <w:r w:rsidRPr="00513981">
              <w:rPr>
                <w:rFonts w:eastAsia="Times New Roman" w:cstheme="minorHAnsi"/>
                <w:sz w:val="20"/>
                <w:szCs w:val="20"/>
                <w:lang w:val="ro-RO"/>
              </w:rPr>
              <w:t xml:space="preserve"> </w:t>
            </w:r>
            <w:r w:rsidRPr="00545229">
              <w:rPr>
                <w:rFonts w:eastAsia="Times New Roman" w:cstheme="minorHAnsi"/>
                <w:sz w:val="20"/>
                <w:szCs w:val="20"/>
                <w:lang w:val="ro-RO"/>
              </w:rPr>
              <w:t>valorile?</w:t>
            </w:r>
          </w:p>
        </w:tc>
        <w:tc>
          <w:tcPr>
            <w:tcW w:w="427" w:type="dxa"/>
            <w:tcBorders>
              <w:left w:val="single" w:sz="4" w:space="0" w:color="000000"/>
              <w:bottom w:val="single" w:sz="4" w:space="0" w:color="000000"/>
            </w:tcBorders>
            <w:vAlign w:val="center"/>
          </w:tcPr>
          <w:p w14:paraId="1E266CA5"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450" w:type="dxa"/>
            <w:tcBorders>
              <w:left w:val="single" w:sz="4" w:space="0" w:color="000000"/>
              <w:bottom w:val="single" w:sz="4" w:space="0" w:color="000000"/>
            </w:tcBorders>
            <w:vAlign w:val="center"/>
          </w:tcPr>
          <w:p w14:paraId="4322BF72"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450" w:type="dxa"/>
            <w:tcBorders>
              <w:left w:val="single" w:sz="4" w:space="0" w:color="000000"/>
              <w:bottom w:val="single" w:sz="4" w:space="0" w:color="000000"/>
            </w:tcBorders>
            <w:vAlign w:val="center"/>
          </w:tcPr>
          <w:p w14:paraId="27175986"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c>
          <w:tcPr>
            <w:tcW w:w="6683" w:type="dxa"/>
            <w:tcBorders>
              <w:left w:val="single" w:sz="4" w:space="0" w:color="000000"/>
              <w:bottom w:val="single" w:sz="4" w:space="0" w:color="000000"/>
              <w:right w:val="single" w:sz="4" w:space="0" w:color="000000"/>
            </w:tcBorders>
            <w:vAlign w:val="center"/>
          </w:tcPr>
          <w:p w14:paraId="45D22CBE" w14:textId="77777777" w:rsidR="007373E7" w:rsidRPr="00513981" w:rsidRDefault="007373E7" w:rsidP="00536BB4">
            <w:pPr>
              <w:snapToGrid w:val="0"/>
              <w:spacing w:before="60" w:afterLines="60" w:after="144" w:line="240" w:lineRule="auto"/>
              <w:jc w:val="both"/>
              <w:rPr>
                <w:rFonts w:eastAsia="Times New Roman" w:cstheme="minorHAnsi"/>
                <w:sz w:val="20"/>
                <w:szCs w:val="20"/>
                <w:highlight w:val="lightGray"/>
                <w:lang w:val="ro-RO"/>
              </w:rPr>
            </w:pPr>
          </w:p>
        </w:tc>
      </w:tr>
      <w:tr w:rsidR="007373E7" w:rsidRPr="001F3661" w14:paraId="6977E0BB" w14:textId="77777777" w:rsidTr="00B4309C">
        <w:tc>
          <w:tcPr>
            <w:tcW w:w="540" w:type="dxa"/>
            <w:tcBorders>
              <w:left w:val="single" w:sz="4" w:space="0" w:color="000000"/>
              <w:bottom w:val="single" w:sz="4" w:space="0" w:color="000000"/>
            </w:tcBorders>
            <w:vAlign w:val="center"/>
          </w:tcPr>
          <w:p w14:paraId="69620289"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008378E"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 xml:space="preserve">listele cu </w:t>
            </w:r>
            <w:r w:rsidR="00545229" w:rsidRPr="00513981">
              <w:rPr>
                <w:rFonts w:eastAsia="Times New Roman" w:cstheme="minorHAnsi"/>
                <w:b/>
                <w:sz w:val="20"/>
                <w:szCs w:val="20"/>
                <w:lang w:val="ro-RO"/>
              </w:rPr>
              <w:t>cantitățile</w:t>
            </w:r>
            <w:r w:rsidRPr="00513981">
              <w:rPr>
                <w:rFonts w:eastAsia="Times New Roman" w:cstheme="minorHAnsi"/>
                <w:b/>
                <w:sz w:val="20"/>
                <w:szCs w:val="20"/>
                <w:lang w:val="ro-RO"/>
              </w:rPr>
              <w:t xml:space="preserve"> de lucrări, pe categorii de lucrări</w:t>
            </w:r>
            <w:r w:rsidRPr="00513981">
              <w:rPr>
                <w:rFonts w:eastAsia="Times New Roman" w:cstheme="minorHAnsi"/>
                <w:sz w:val="20"/>
                <w:szCs w:val="20"/>
                <w:lang w:val="ro-RO"/>
              </w:rPr>
              <w:t xml:space="preserve"> (Formularele F3) </w:t>
            </w:r>
            <w:r w:rsidR="00545229" w:rsidRPr="00513981">
              <w:rPr>
                <w:rFonts w:eastAsia="Times New Roman" w:cstheme="minorHAnsi"/>
                <w:sz w:val="20"/>
                <w:szCs w:val="20"/>
                <w:lang w:val="ro-RO"/>
              </w:rPr>
              <w:t>întocmite</w:t>
            </w:r>
            <w:r w:rsidRPr="00513981">
              <w:rPr>
                <w:rFonts w:eastAsia="Times New Roman" w:cstheme="minorHAnsi"/>
                <w:sz w:val="20"/>
                <w:szCs w:val="20"/>
                <w:lang w:val="ro-RO"/>
              </w:rPr>
              <w:t xml:space="preserve"> conform modelului din anexa 10 la HG 907/2016, </w:t>
            </w:r>
            <w:r w:rsidR="00545229">
              <w:rPr>
                <w:rFonts w:eastAsia="Times New Roman" w:cstheme="minorHAnsi"/>
                <w:sz w:val="20"/>
                <w:szCs w:val="20"/>
                <w:lang w:val="ro-RO"/>
              </w:rPr>
              <w:t>î</w:t>
            </w:r>
            <w:r w:rsidRPr="00513981">
              <w:rPr>
                <w:rFonts w:eastAsia="Times New Roman" w:cstheme="minorHAnsi"/>
                <w:sz w:val="20"/>
                <w:szCs w:val="20"/>
                <w:lang w:val="ro-RO"/>
              </w:rPr>
              <w:t xml:space="preserve">n care se </w:t>
            </w:r>
            <w:r w:rsidR="00545229" w:rsidRPr="00513981">
              <w:rPr>
                <w:rFonts w:eastAsia="Times New Roman" w:cstheme="minorHAnsi"/>
                <w:sz w:val="20"/>
                <w:szCs w:val="20"/>
                <w:lang w:val="ro-RO"/>
              </w:rPr>
              <w:t>menționează</w:t>
            </w:r>
            <w:r w:rsidR="00545229">
              <w:rPr>
                <w:rFonts w:eastAsia="Times New Roman" w:cstheme="minorHAnsi"/>
                <w:sz w:val="20"/>
                <w:szCs w:val="20"/>
                <w:lang w:val="ro-RO"/>
              </w:rPr>
              <w:t xml:space="preserve"> capitolul de lucrări, unități de măsură, cantități, prețuri unitare și totale</w:t>
            </w:r>
            <w:r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0648311C"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A90AFA7"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BAF6126"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22ED395"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1F3661" w14:paraId="3B668AE1" w14:textId="77777777" w:rsidTr="00B4309C">
        <w:tc>
          <w:tcPr>
            <w:tcW w:w="540" w:type="dxa"/>
            <w:tcBorders>
              <w:left w:val="single" w:sz="4" w:space="0" w:color="000000"/>
              <w:bottom w:val="single" w:sz="4" w:space="0" w:color="000000"/>
            </w:tcBorders>
            <w:vAlign w:val="center"/>
          </w:tcPr>
          <w:p w14:paraId="36F54B76"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B5CCC6C"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 xml:space="preserve">listele cu </w:t>
            </w:r>
            <w:r w:rsidR="00545229" w:rsidRPr="00513981">
              <w:rPr>
                <w:rFonts w:eastAsia="Times New Roman" w:cstheme="minorHAnsi"/>
                <w:b/>
                <w:sz w:val="20"/>
                <w:szCs w:val="20"/>
                <w:lang w:val="ro-RO"/>
              </w:rPr>
              <w:t>cantitățile</w:t>
            </w:r>
            <w:r w:rsidRPr="00513981">
              <w:rPr>
                <w:rFonts w:eastAsia="Times New Roman" w:cstheme="minorHAnsi"/>
                <w:b/>
                <w:sz w:val="20"/>
                <w:szCs w:val="20"/>
                <w:lang w:val="ro-RO"/>
              </w:rPr>
              <w:t xml:space="preserve"> de utilaje </w:t>
            </w:r>
            <w:r w:rsidR="00545229" w:rsidRPr="00513981">
              <w:rPr>
                <w:rFonts w:eastAsia="Times New Roman" w:cstheme="minorHAnsi"/>
                <w:b/>
                <w:sz w:val="20"/>
                <w:szCs w:val="20"/>
                <w:lang w:val="ro-RO"/>
              </w:rPr>
              <w:t>și</w:t>
            </w:r>
            <w:r w:rsidRPr="00513981">
              <w:rPr>
                <w:rFonts w:eastAsia="Times New Roman" w:cstheme="minorHAnsi"/>
                <w:b/>
                <w:sz w:val="20"/>
                <w:szCs w:val="20"/>
                <w:lang w:val="ro-RO"/>
              </w:rPr>
              <w:t xml:space="preserve"> echipamente tehnologice, inclusiv dotări</w:t>
            </w:r>
            <w:r w:rsidRPr="00513981">
              <w:rPr>
                <w:rFonts w:eastAsia="Times New Roman" w:cstheme="minorHAnsi"/>
                <w:sz w:val="20"/>
                <w:szCs w:val="20"/>
                <w:lang w:val="ro-RO"/>
              </w:rPr>
              <w:t xml:space="preserve"> (Formularele F4) </w:t>
            </w:r>
            <w:r w:rsidR="00545229" w:rsidRPr="00513981">
              <w:rPr>
                <w:rFonts w:eastAsia="Times New Roman" w:cstheme="minorHAnsi"/>
                <w:sz w:val="20"/>
                <w:szCs w:val="20"/>
                <w:lang w:val="ro-RO"/>
              </w:rPr>
              <w:t>întocmite</w:t>
            </w:r>
            <w:r w:rsidRPr="00513981">
              <w:rPr>
                <w:rFonts w:eastAsia="Times New Roman" w:cstheme="minorHAnsi"/>
                <w:sz w:val="20"/>
                <w:szCs w:val="20"/>
                <w:lang w:val="ro-RO"/>
              </w:rPr>
              <w:t xml:space="preserve"> conform modelului din anexa 10 la HG 907/2016, </w:t>
            </w:r>
            <w:r w:rsidR="00545229">
              <w:rPr>
                <w:rFonts w:eastAsia="Times New Roman" w:cstheme="minorHAnsi"/>
                <w:sz w:val="20"/>
                <w:szCs w:val="20"/>
                <w:lang w:val="ro-RO"/>
              </w:rPr>
              <w:t>î</w:t>
            </w:r>
            <w:r w:rsidRPr="00513981">
              <w:rPr>
                <w:rFonts w:eastAsia="Times New Roman" w:cstheme="minorHAnsi"/>
                <w:sz w:val="20"/>
                <w:szCs w:val="20"/>
                <w:lang w:val="ro-RO"/>
              </w:rPr>
              <w:t xml:space="preserve">n care se </w:t>
            </w:r>
            <w:r w:rsidR="00545229" w:rsidRPr="00513981">
              <w:rPr>
                <w:rFonts w:eastAsia="Times New Roman" w:cstheme="minorHAnsi"/>
                <w:sz w:val="20"/>
                <w:szCs w:val="20"/>
                <w:lang w:val="ro-RO"/>
              </w:rPr>
              <w:t>menționează</w:t>
            </w:r>
            <w:r w:rsidRPr="00513981">
              <w:rPr>
                <w:rFonts w:eastAsia="Times New Roman" w:cstheme="minorHAnsi"/>
                <w:sz w:val="20"/>
                <w:szCs w:val="20"/>
                <w:lang w:val="ro-RO"/>
              </w:rPr>
              <w:t xml:space="preserve"> pre</w:t>
            </w:r>
            <w:r w:rsidR="00545229">
              <w:rPr>
                <w:rFonts w:eastAsia="Times New Roman" w:cstheme="minorHAnsi"/>
                <w:sz w:val="20"/>
                <w:szCs w:val="20"/>
                <w:lang w:val="ro-RO"/>
              </w:rPr>
              <w:t>ț</w:t>
            </w:r>
            <w:r w:rsidRPr="00513981">
              <w:rPr>
                <w:rFonts w:eastAsia="Times New Roman" w:cstheme="minorHAnsi"/>
                <w:sz w:val="20"/>
                <w:szCs w:val="20"/>
                <w:lang w:val="ro-RO"/>
              </w:rPr>
              <w:t>urile unitare</w:t>
            </w:r>
            <w:r w:rsidR="00545229">
              <w:rPr>
                <w:rFonts w:eastAsia="Times New Roman" w:cstheme="minorHAnsi"/>
                <w:sz w:val="20"/>
                <w:szCs w:val="20"/>
                <w:lang w:val="ro-RO"/>
              </w:rPr>
              <w:t>,</w:t>
            </w:r>
            <w:r w:rsidRPr="00513981">
              <w:rPr>
                <w:rFonts w:eastAsia="Times New Roman" w:cstheme="minorHAnsi"/>
                <w:sz w:val="20"/>
                <w:szCs w:val="20"/>
                <w:lang w:val="ro-RO"/>
              </w:rPr>
              <w:t xml:space="preserve"> valorile </w:t>
            </w:r>
            <w:r w:rsidR="00545229">
              <w:rPr>
                <w:rFonts w:eastAsia="Times New Roman" w:cstheme="minorHAnsi"/>
                <w:sz w:val="20"/>
                <w:szCs w:val="20"/>
                <w:lang w:val="ro-RO"/>
              </w:rPr>
              <w:t>și corespondența cu fișele tehnice</w:t>
            </w:r>
            <w:r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321B5448"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D7D0A2C"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0FC26C8"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468969C"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1F3661" w14:paraId="18835EFC" w14:textId="77777777" w:rsidTr="00B4309C">
        <w:tc>
          <w:tcPr>
            <w:tcW w:w="540" w:type="dxa"/>
            <w:tcBorders>
              <w:left w:val="single" w:sz="4" w:space="0" w:color="000000"/>
              <w:bottom w:val="single" w:sz="4" w:space="0" w:color="000000"/>
            </w:tcBorders>
            <w:vAlign w:val="center"/>
          </w:tcPr>
          <w:p w14:paraId="67EABA05"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32EF3B51"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fi</w:t>
            </w:r>
            <w:r w:rsidR="001F7CFE">
              <w:rPr>
                <w:rFonts w:eastAsia="Times New Roman" w:cstheme="minorHAnsi"/>
                <w:b/>
                <w:sz w:val="20"/>
                <w:szCs w:val="20"/>
                <w:lang w:val="ro-RO"/>
              </w:rPr>
              <w:t>ș</w:t>
            </w:r>
            <w:r w:rsidRPr="00513981">
              <w:rPr>
                <w:rFonts w:eastAsia="Times New Roman" w:cstheme="minorHAnsi"/>
                <w:b/>
                <w:sz w:val="20"/>
                <w:szCs w:val="20"/>
                <w:lang w:val="ro-RO"/>
              </w:rPr>
              <w:t>ele tehnice</w:t>
            </w:r>
            <w:r w:rsidRPr="00513981">
              <w:rPr>
                <w:rFonts w:eastAsia="Times New Roman" w:cstheme="minorHAnsi"/>
                <w:sz w:val="20"/>
                <w:szCs w:val="20"/>
                <w:lang w:val="ro-RO"/>
              </w:rPr>
              <w:t xml:space="preserve"> ale utilajelor </w:t>
            </w:r>
            <w:r w:rsidR="001F7CFE" w:rsidRPr="00513981">
              <w:rPr>
                <w:rFonts w:eastAsia="Times New Roman" w:cstheme="minorHAnsi"/>
                <w:sz w:val="20"/>
                <w:szCs w:val="20"/>
                <w:lang w:val="ro-RO"/>
              </w:rPr>
              <w:t>și</w:t>
            </w:r>
            <w:r w:rsidRPr="00513981">
              <w:rPr>
                <w:rFonts w:eastAsia="Times New Roman" w:cstheme="minorHAnsi"/>
                <w:sz w:val="20"/>
                <w:szCs w:val="20"/>
                <w:lang w:val="ro-RO"/>
              </w:rPr>
              <w:t xml:space="preserve"> echipamentelor tehnologice, inclusiv dotări (Formularele F5) </w:t>
            </w:r>
            <w:r w:rsidR="001F7CFE" w:rsidRPr="00513981">
              <w:rPr>
                <w:rFonts w:eastAsia="Times New Roman" w:cstheme="minorHAnsi"/>
                <w:sz w:val="20"/>
                <w:szCs w:val="20"/>
                <w:lang w:val="ro-RO"/>
              </w:rPr>
              <w:t>întocmite</w:t>
            </w:r>
            <w:r w:rsidRPr="00513981">
              <w:rPr>
                <w:rFonts w:eastAsia="Times New Roman" w:cstheme="minorHAnsi"/>
                <w:sz w:val="20"/>
                <w:szCs w:val="20"/>
                <w:lang w:val="ro-RO"/>
              </w:rPr>
              <w:t xml:space="preserve"> conform modelului din anexa 10 la HG 907/2016 ?</w:t>
            </w:r>
          </w:p>
        </w:tc>
        <w:tc>
          <w:tcPr>
            <w:tcW w:w="427" w:type="dxa"/>
            <w:tcBorders>
              <w:left w:val="single" w:sz="4" w:space="0" w:color="000000"/>
              <w:bottom w:val="single" w:sz="4" w:space="0" w:color="000000"/>
            </w:tcBorders>
            <w:vAlign w:val="center"/>
          </w:tcPr>
          <w:p w14:paraId="1EC362AD"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8AD4EEE"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BB9D043"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62775EF9"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1F3661" w14:paraId="5CCE9AE0" w14:textId="77777777" w:rsidTr="00B4309C">
        <w:tc>
          <w:tcPr>
            <w:tcW w:w="540" w:type="dxa"/>
            <w:tcBorders>
              <w:left w:val="single" w:sz="4" w:space="0" w:color="000000"/>
              <w:bottom w:val="single" w:sz="4" w:space="0" w:color="000000"/>
            </w:tcBorders>
            <w:vAlign w:val="center"/>
          </w:tcPr>
          <w:p w14:paraId="02DFABF0"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59D3C71D" w14:textId="77777777" w:rsidR="007373E7" w:rsidRPr="00513981" w:rsidRDefault="007373E7" w:rsidP="00536BB4">
            <w:pPr>
              <w:snapToGrid w:val="0"/>
              <w:spacing w:before="60" w:afterLines="60" w:after="144" w:line="240" w:lineRule="auto"/>
              <w:jc w:val="both"/>
              <w:rPr>
                <w:rFonts w:eastAsia="Times New Roman" w:cstheme="minorHAnsi"/>
                <w:b/>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 xml:space="preserve">listele cu </w:t>
            </w:r>
            <w:r w:rsidR="001F7CFE" w:rsidRPr="00513981">
              <w:rPr>
                <w:rFonts w:eastAsia="Times New Roman" w:cstheme="minorHAnsi"/>
                <w:b/>
                <w:sz w:val="20"/>
                <w:szCs w:val="20"/>
                <w:lang w:val="ro-RO"/>
              </w:rPr>
              <w:t>cantitățile</w:t>
            </w:r>
            <w:r w:rsidRPr="00513981">
              <w:rPr>
                <w:rFonts w:eastAsia="Times New Roman" w:cstheme="minorHAnsi"/>
                <w:b/>
                <w:sz w:val="20"/>
                <w:szCs w:val="20"/>
                <w:lang w:val="ro-RO"/>
              </w:rPr>
              <w:t xml:space="preserve"> de lucrări pentru </w:t>
            </w:r>
            <w:r w:rsidR="001F7CFE" w:rsidRPr="00513981">
              <w:rPr>
                <w:rFonts w:eastAsia="Times New Roman" w:cstheme="minorHAnsi"/>
                <w:b/>
                <w:sz w:val="20"/>
                <w:szCs w:val="20"/>
                <w:lang w:val="ro-RO"/>
              </w:rPr>
              <w:t>construcții</w:t>
            </w:r>
            <w:r w:rsidRPr="00513981">
              <w:rPr>
                <w:rFonts w:eastAsia="Times New Roman" w:cstheme="minorHAnsi"/>
                <w:b/>
                <w:sz w:val="20"/>
                <w:szCs w:val="20"/>
                <w:lang w:val="ro-RO"/>
              </w:rPr>
              <w:t xml:space="preserve"> provizorii OS</w:t>
            </w:r>
            <w:r w:rsidRPr="00513981">
              <w:rPr>
                <w:rFonts w:eastAsia="Times New Roman" w:cstheme="minorHAnsi"/>
                <w:sz w:val="20"/>
                <w:szCs w:val="20"/>
                <w:lang w:val="ro-RO"/>
              </w:rPr>
              <w:t xml:space="preserve"> (organizare de </w:t>
            </w:r>
            <w:r w:rsidR="001F7CFE" w:rsidRPr="00513981">
              <w:rPr>
                <w:rFonts w:eastAsia="Times New Roman" w:cstheme="minorHAnsi"/>
                <w:sz w:val="20"/>
                <w:szCs w:val="20"/>
                <w:lang w:val="ro-RO"/>
              </w:rPr>
              <w:lastRenderedPageBreak/>
              <w:t>șantier</w:t>
            </w:r>
            <w:r w:rsidRPr="00513981">
              <w:rPr>
                <w:rFonts w:eastAsia="Times New Roman" w:cstheme="minorHAnsi"/>
                <w:sz w:val="20"/>
                <w:szCs w:val="20"/>
                <w:lang w:val="ro-RO"/>
              </w:rPr>
              <w:t xml:space="preserve">), </w:t>
            </w:r>
            <w:r w:rsidR="001F7CFE">
              <w:rPr>
                <w:rFonts w:eastAsia="Times New Roman" w:cstheme="minorHAnsi"/>
                <w:sz w:val="20"/>
                <w:szCs w:val="20"/>
                <w:lang w:val="ro-RO"/>
              </w:rPr>
              <w:t>î</w:t>
            </w:r>
            <w:r w:rsidRPr="00513981">
              <w:rPr>
                <w:rFonts w:eastAsia="Times New Roman" w:cstheme="minorHAnsi"/>
                <w:sz w:val="20"/>
                <w:szCs w:val="20"/>
                <w:lang w:val="ro-RO"/>
              </w:rPr>
              <w:t xml:space="preserve">n care se </w:t>
            </w:r>
            <w:r w:rsidR="001F7CFE" w:rsidRPr="00513981">
              <w:rPr>
                <w:rFonts w:eastAsia="Times New Roman" w:cstheme="minorHAnsi"/>
                <w:sz w:val="20"/>
                <w:szCs w:val="20"/>
                <w:lang w:val="ro-RO"/>
              </w:rPr>
              <w:t>menționează</w:t>
            </w:r>
            <w:r w:rsidR="00DD2262">
              <w:rPr>
                <w:rFonts w:eastAsia="Times New Roman" w:cstheme="minorHAnsi"/>
                <w:sz w:val="20"/>
                <w:szCs w:val="20"/>
                <w:lang w:val="ro-RO"/>
              </w:rPr>
              <w:t xml:space="preserve"> preț</w:t>
            </w:r>
            <w:r w:rsidRPr="00513981">
              <w:rPr>
                <w:rFonts w:eastAsia="Times New Roman" w:cstheme="minorHAnsi"/>
                <w:sz w:val="20"/>
                <w:szCs w:val="20"/>
                <w:lang w:val="ro-RO"/>
              </w:rPr>
              <w:t xml:space="preserve">urile unitare </w:t>
            </w:r>
            <w:r w:rsidR="001F7CFE">
              <w:rPr>
                <w:rFonts w:eastAsia="Times New Roman" w:cstheme="minorHAnsi"/>
                <w:sz w:val="20"/>
                <w:szCs w:val="20"/>
                <w:lang w:val="ro-RO"/>
              </w:rPr>
              <w:t>ș</w:t>
            </w:r>
            <w:r w:rsidRPr="00513981">
              <w:rPr>
                <w:rFonts w:eastAsia="Times New Roman" w:cstheme="minorHAnsi"/>
                <w:sz w:val="20"/>
                <w:szCs w:val="20"/>
                <w:lang w:val="ro-RO"/>
              </w:rPr>
              <w:t>i valorile?</w:t>
            </w:r>
          </w:p>
          <w:p w14:paraId="2C8A94D5" w14:textId="77777777" w:rsidR="007373E7" w:rsidRPr="00513981" w:rsidRDefault="00DD2262" w:rsidP="00536BB4">
            <w:pPr>
              <w:snapToGrid w:val="0"/>
              <w:spacing w:before="60" w:afterLines="60" w:after="144" w:line="240" w:lineRule="auto"/>
              <w:jc w:val="both"/>
              <w:rPr>
                <w:rFonts w:eastAsia="Times New Roman" w:cstheme="minorHAnsi"/>
                <w:i/>
                <w:sz w:val="20"/>
                <w:szCs w:val="20"/>
                <w:lang w:val="ro-RO"/>
              </w:rPr>
            </w:pPr>
            <w:r>
              <w:rPr>
                <w:rFonts w:eastAsia="Times New Roman" w:cstheme="minorHAnsi"/>
                <w:i/>
                <w:sz w:val="20"/>
                <w:szCs w:val="20"/>
                <w:lang w:val="ro-RO"/>
              </w:rPr>
              <w:t>(Se pot î</w:t>
            </w:r>
            <w:r w:rsidR="007373E7" w:rsidRPr="00513981">
              <w:rPr>
                <w:rFonts w:eastAsia="Times New Roman" w:cstheme="minorHAnsi"/>
                <w:i/>
                <w:sz w:val="20"/>
                <w:szCs w:val="20"/>
                <w:lang w:val="ro-RO"/>
              </w:rPr>
              <w:t>ntocmi folosind modelul de formular F3 din anexa 10 la HG 907/2016)</w:t>
            </w:r>
          </w:p>
        </w:tc>
        <w:tc>
          <w:tcPr>
            <w:tcW w:w="427" w:type="dxa"/>
            <w:tcBorders>
              <w:left w:val="single" w:sz="4" w:space="0" w:color="000000"/>
              <w:bottom w:val="single" w:sz="4" w:space="0" w:color="000000"/>
            </w:tcBorders>
            <w:vAlign w:val="center"/>
          </w:tcPr>
          <w:p w14:paraId="5B7C6C12"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F4ACD53"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3B3BA61"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2101CAD2"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7373E7" w:rsidRPr="001F3661" w14:paraId="4A589708" w14:textId="77777777" w:rsidTr="00B4309C">
        <w:tc>
          <w:tcPr>
            <w:tcW w:w="540" w:type="dxa"/>
            <w:tcBorders>
              <w:left w:val="single" w:sz="4" w:space="0" w:color="000000"/>
              <w:bottom w:val="single" w:sz="4" w:space="0" w:color="000000"/>
            </w:tcBorders>
            <w:vAlign w:val="center"/>
          </w:tcPr>
          <w:p w14:paraId="7D18733D" w14:textId="77777777" w:rsidR="007373E7" w:rsidRPr="00513981" w:rsidRDefault="007373E7"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2E09F2A2"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b/>
                <w:sz w:val="20"/>
                <w:szCs w:val="20"/>
                <w:lang w:val="ro-RO"/>
              </w:rPr>
              <w:t>Devizul general</w:t>
            </w:r>
            <w:r w:rsidRPr="00513981">
              <w:rPr>
                <w:rFonts w:eastAsia="Times New Roman" w:cstheme="minorHAnsi"/>
                <w:sz w:val="20"/>
                <w:szCs w:val="20"/>
                <w:lang w:val="ro-RO"/>
              </w:rPr>
              <w:t xml:space="preserve"> al obiectivului de </w:t>
            </w:r>
            <w:r w:rsidR="004B22CA" w:rsidRPr="00513981">
              <w:rPr>
                <w:rFonts w:eastAsia="Times New Roman" w:cstheme="minorHAnsi"/>
                <w:sz w:val="20"/>
                <w:szCs w:val="20"/>
                <w:lang w:val="ro-RO"/>
              </w:rPr>
              <w:t>investiție</w:t>
            </w:r>
            <w:r w:rsidRPr="00513981">
              <w:rPr>
                <w:rFonts w:eastAsia="Times New Roman" w:cstheme="minorHAnsi"/>
                <w:sz w:val="20"/>
                <w:szCs w:val="20"/>
                <w:lang w:val="ro-RO"/>
              </w:rPr>
              <w:t xml:space="preserve"> este </w:t>
            </w:r>
            <w:r w:rsidR="004B22CA" w:rsidRPr="00513981">
              <w:rPr>
                <w:rFonts w:eastAsia="Times New Roman" w:cstheme="minorHAnsi"/>
                <w:sz w:val="20"/>
                <w:szCs w:val="20"/>
                <w:lang w:val="ro-RO"/>
              </w:rPr>
              <w:t>întocmit</w:t>
            </w:r>
            <w:r w:rsidRPr="00513981">
              <w:rPr>
                <w:rFonts w:eastAsia="Times New Roman" w:cstheme="minorHAnsi"/>
                <w:sz w:val="20"/>
                <w:szCs w:val="20"/>
                <w:lang w:val="ro-RO"/>
              </w:rPr>
              <w:t xml:space="preserve"> conform modelului din anexa 7 la HG 907/2016 </w:t>
            </w:r>
            <w:r w:rsidR="004B22CA">
              <w:rPr>
                <w:rFonts w:eastAsia="Times New Roman" w:cstheme="minorHAnsi"/>
                <w:sz w:val="20"/>
                <w:szCs w:val="20"/>
                <w:lang w:val="ro-RO"/>
              </w:rPr>
              <w:t>ș</w:t>
            </w:r>
            <w:r w:rsidRPr="00513981">
              <w:rPr>
                <w:rFonts w:eastAsia="Times New Roman" w:cstheme="minorHAnsi"/>
                <w:sz w:val="20"/>
                <w:szCs w:val="20"/>
                <w:lang w:val="ro-RO"/>
              </w:rPr>
              <w:t xml:space="preserve">i este actualizat astfel </w:t>
            </w:r>
            <w:r w:rsidR="004B22CA" w:rsidRPr="00513981">
              <w:rPr>
                <w:rFonts w:eastAsia="Times New Roman" w:cstheme="minorHAnsi"/>
                <w:sz w:val="20"/>
                <w:szCs w:val="20"/>
                <w:lang w:val="ro-RO"/>
              </w:rPr>
              <w:t>încât</w:t>
            </w:r>
            <w:r w:rsidRPr="00513981">
              <w:rPr>
                <w:rFonts w:eastAsia="Times New Roman" w:cstheme="minorHAnsi"/>
                <w:sz w:val="20"/>
                <w:szCs w:val="20"/>
                <w:lang w:val="ro-RO"/>
              </w:rPr>
              <w:t xml:space="preserve"> s</w:t>
            </w:r>
            <w:r w:rsidR="004B22CA">
              <w:rPr>
                <w:rFonts w:eastAsia="Times New Roman" w:cstheme="minorHAnsi"/>
                <w:sz w:val="20"/>
                <w:szCs w:val="20"/>
                <w:lang w:val="ro-RO"/>
              </w:rPr>
              <w:t>ă</w:t>
            </w:r>
            <w:r w:rsidRPr="00513981">
              <w:rPr>
                <w:rFonts w:eastAsia="Times New Roman" w:cstheme="minorHAnsi"/>
                <w:sz w:val="20"/>
                <w:szCs w:val="20"/>
                <w:lang w:val="ro-RO"/>
              </w:rPr>
              <w:t xml:space="preserve"> fie corelat cu valorile din formularele F1 – F4?</w:t>
            </w:r>
          </w:p>
        </w:tc>
        <w:tc>
          <w:tcPr>
            <w:tcW w:w="427" w:type="dxa"/>
            <w:tcBorders>
              <w:left w:val="single" w:sz="4" w:space="0" w:color="000000"/>
              <w:bottom w:val="single" w:sz="4" w:space="0" w:color="000000"/>
            </w:tcBorders>
            <w:vAlign w:val="center"/>
          </w:tcPr>
          <w:p w14:paraId="4EADF3E9"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273214B"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5D0E016"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9317B6C" w14:textId="77777777" w:rsidR="007373E7" w:rsidRPr="00513981" w:rsidRDefault="007373E7" w:rsidP="00536BB4">
            <w:pPr>
              <w:snapToGrid w:val="0"/>
              <w:spacing w:before="60" w:afterLines="60" w:after="144" w:line="240" w:lineRule="auto"/>
              <w:jc w:val="both"/>
              <w:rPr>
                <w:rFonts w:eastAsia="Times New Roman" w:cstheme="minorHAnsi"/>
                <w:sz w:val="20"/>
                <w:szCs w:val="20"/>
                <w:lang w:val="ro-RO"/>
              </w:rPr>
            </w:pPr>
          </w:p>
        </w:tc>
      </w:tr>
      <w:tr w:rsidR="00EE0041" w:rsidRPr="001F3661" w14:paraId="1DD650D3" w14:textId="77777777" w:rsidTr="00B4309C">
        <w:tc>
          <w:tcPr>
            <w:tcW w:w="540" w:type="dxa"/>
            <w:tcBorders>
              <w:left w:val="single" w:sz="4" w:space="0" w:color="000000"/>
              <w:bottom w:val="single" w:sz="4" w:space="0" w:color="000000"/>
            </w:tcBorders>
            <w:vAlign w:val="center"/>
          </w:tcPr>
          <w:p w14:paraId="43A6DB9B"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343B102" w14:textId="77777777" w:rsidR="00EE0041" w:rsidRPr="00513981" w:rsidRDefault="00EE0041" w:rsidP="00536BB4">
            <w:pPr>
              <w:snapToGrid w:val="0"/>
              <w:spacing w:before="60" w:afterLines="60" w:after="144" w:line="240" w:lineRule="auto"/>
              <w:jc w:val="both"/>
              <w:rPr>
                <w:rFonts w:eastAsia="Times New Roman" w:cstheme="minorHAnsi"/>
                <w:b/>
                <w:sz w:val="20"/>
                <w:szCs w:val="20"/>
                <w:lang w:val="ro-RO"/>
              </w:rPr>
            </w:pPr>
            <w:r w:rsidRPr="00EE0041">
              <w:rPr>
                <w:rFonts w:eastAsia="Times New Roman" w:cstheme="minorHAnsi"/>
                <w:bCs/>
                <w:sz w:val="20"/>
                <w:szCs w:val="20"/>
                <w:lang w:val="ro-RO"/>
              </w:rPr>
              <w:t xml:space="preserve">La întocmirea devizului general de către proiectant au fost nominalizate în mod distinct </w:t>
            </w:r>
            <w:r w:rsidRPr="00EE0041">
              <w:rPr>
                <w:rFonts w:eastAsia="Times New Roman" w:cstheme="minorHAnsi"/>
                <w:b/>
                <w:sz w:val="20"/>
                <w:szCs w:val="20"/>
                <w:lang w:val="ro-RO"/>
              </w:rPr>
              <w:t>tipurile de cheltuieli eligibile/neeligibile</w:t>
            </w:r>
            <w:r w:rsidRPr="00EE0041">
              <w:rPr>
                <w:rFonts w:eastAsia="Times New Roman" w:cstheme="minorHAnsi"/>
                <w:bCs/>
                <w:sz w:val="20"/>
                <w:szCs w:val="20"/>
                <w:lang w:val="ro-RO"/>
              </w:rPr>
              <w:t>,</w:t>
            </w:r>
            <w:r w:rsidRPr="00EE0041">
              <w:rPr>
                <w:rFonts w:eastAsia="Times New Roman" w:cstheme="minorHAnsi"/>
                <w:b/>
                <w:sz w:val="20"/>
                <w:szCs w:val="20"/>
                <w:lang w:val="ro-RO"/>
              </w:rPr>
              <w:t xml:space="preserve"> </w:t>
            </w:r>
            <w:r>
              <w:rPr>
                <w:rFonts w:eastAsia="Times New Roman" w:cstheme="minorHAnsi"/>
                <w:bCs/>
                <w:sz w:val="20"/>
                <w:szCs w:val="20"/>
                <w:lang w:val="ro-RO"/>
              </w:rPr>
              <w:t>conform cu</w:t>
            </w:r>
            <w:r w:rsidRPr="000A1E64">
              <w:rPr>
                <w:rFonts w:eastAsia="Times New Roman" w:cstheme="minorHAnsi"/>
                <w:bCs/>
                <w:sz w:val="20"/>
                <w:szCs w:val="20"/>
                <w:lang w:val="ro-RO"/>
              </w:rPr>
              <w:t xml:space="preserve"> </w:t>
            </w:r>
            <w:r w:rsidRPr="002917F6">
              <w:rPr>
                <w:rFonts w:eastAsia="Times New Roman" w:cstheme="minorHAnsi"/>
                <w:bCs/>
                <w:sz w:val="20"/>
                <w:szCs w:val="20"/>
                <w:lang w:val="ro-RO"/>
              </w:rPr>
              <w:t xml:space="preserve">prevederile HCL </w:t>
            </w:r>
            <w:r w:rsidR="000672DA">
              <w:rPr>
                <w:rFonts w:eastAsia="Times New Roman" w:cstheme="minorHAnsi"/>
                <w:bCs/>
                <w:sz w:val="20"/>
                <w:szCs w:val="20"/>
                <w:lang w:val="ro-RO"/>
              </w:rPr>
              <w:t xml:space="preserve">în vigoare </w:t>
            </w:r>
            <w:r w:rsidRPr="000A1E64">
              <w:rPr>
                <w:rFonts w:eastAsia="Times New Roman" w:cstheme="minorHAnsi"/>
                <w:bCs/>
                <w:sz w:val="20"/>
                <w:szCs w:val="20"/>
                <w:lang w:val="ro-RO"/>
              </w:rPr>
              <w:t xml:space="preserve">privind </w:t>
            </w:r>
            <w:r w:rsidRPr="000672DA">
              <w:rPr>
                <w:rFonts w:eastAsia="Times New Roman" w:cstheme="minorHAnsi"/>
                <w:bCs/>
                <w:i/>
                <w:sz w:val="20"/>
                <w:szCs w:val="20"/>
                <w:lang w:val="ro-RO"/>
              </w:rPr>
              <w:t>Programul de sprijin financiar pentru creșterea calității arhitectural-ambientale a clădirilor din zonele prioritate de intervenție din Municipiul Timișoara</w:t>
            </w:r>
            <w:r>
              <w:rPr>
                <w:rFonts w:eastAsia="Times New Roman" w:cstheme="minorHAnsi"/>
                <w:bCs/>
                <w:sz w:val="20"/>
                <w:szCs w:val="20"/>
                <w:lang w:val="ro-RO"/>
              </w:rPr>
              <w:t>?</w:t>
            </w:r>
          </w:p>
        </w:tc>
        <w:tc>
          <w:tcPr>
            <w:tcW w:w="427" w:type="dxa"/>
            <w:tcBorders>
              <w:left w:val="single" w:sz="4" w:space="0" w:color="000000"/>
              <w:bottom w:val="single" w:sz="4" w:space="0" w:color="000000"/>
            </w:tcBorders>
            <w:vAlign w:val="center"/>
          </w:tcPr>
          <w:p w14:paraId="06EA828E"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D9F398E"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06FF0BA"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3172D807"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EE0041" w:rsidRPr="001F3661" w14:paraId="211DBA26" w14:textId="77777777" w:rsidTr="00B4309C">
        <w:tc>
          <w:tcPr>
            <w:tcW w:w="540" w:type="dxa"/>
            <w:tcBorders>
              <w:left w:val="single" w:sz="4" w:space="0" w:color="000000"/>
              <w:bottom w:val="single" w:sz="4" w:space="0" w:color="000000"/>
            </w:tcBorders>
            <w:vAlign w:val="center"/>
          </w:tcPr>
          <w:p w14:paraId="41E75EAE"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6428239B" w14:textId="77777777" w:rsidR="00EE0041" w:rsidRPr="00513981" w:rsidRDefault="00EE0041" w:rsidP="00536BB4">
            <w:pPr>
              <w:snapToGrid w:val="0"/>
              <w:spacing w:before="60" w:afterLines="60" w:after="144" w:line="240" w:lineRule="auto"/>
              <w:jc w:val="both"/>
              <w:rPr>
                <w:rFonts w:eastAsia="Times New Roman" w:cstheme="minorHAnsi"/>
                <w:b/>
                <w:sz w:val="20"/>
                <w:szCs w:val="20"/>
                <w:lang w:val="ro-RO"/>
              </w:rPr>
            </w:pPr>
            <w:r>
              <w:rPr>
                <w:rFonts w:eastAsia="Times New Roman" w:cstheme="minorHAnsi"/>
                <w:bCs/>
                <w:sz w:val="20"/>
                <w:szCs w:val="20"/>
                <w:lang w:val="ro-RO"/>
              </w:rPr>
              <w:t>E</w:t>
            </w:r>
            <w:r w:rsidRPr="00C50EB4">
              <w:rPr>
                <w:rFonts w:eastAsia="Times New Roman" w:cstheme="minorHAnsi"/>
                <w:bCs/>
                <w:sz w:val="20"/>
                <w:szCs w:val="20"/>
                <w:lang w:val="ro-RO"/>
              </w:rPr>
              <w:t xml:space="preserve">ste cuprinsă </w:t>
            </w:r>
            <w:r w:rsidRPr="00EE0041">
              <w:rPr>
                <w:rFonts w:eastAsia="Times New Roman" w:cstheme="minorHAnsi"/>
                <w:b/>
                <w:sz w:val="20"/>
                <w:szCs w:val="20"/>
                <w:lang w:val="ro-RO"/>
              </w:rPr>
              <w:t xml:space="preserve">valoarea </w:t>
            </w:r>
            <w:r>
              <w:rPr>
                <w:rFonts w:eastAsia="Times New Roman" w:cstheme="minorHAnsi"/>
                <w:b/>
                <w:sz w:val="20"/>
                <w:szCs w:val="20"/>
                <w:lang w:val="ro-RO"/>
              </w:rPr>
              <w:t xml:space="preserve">estimată a </w:t>
            </w:r>
            <w:r w:rsidRPr="00EE0041">
              <w:rPr>
                <w:rFonts w:eastAsia="Times New Roman" w:cstheme="minorHAnsi"/>
                <w:b/>
                <w:sz w:val="20"/>
                <w:szCs w:val="20"/>
                <w:lang w:val="ro-RO"/>
              </w:rPr>
              <w:t>lucrărilor defalcată pe fiecare proprietar</w:t>
            </w:r>
            <w:r w:rsidRPr="00C50EB4">
              <w:rPr>
                <w:rFonts w:eastAsia="Times New Roman" w:cstheme="minorHAnsi"/>
                <w:bCs/>
                <w:sz w:val="20"/>
                <w:szCs w:val="20"/>
                <w:lang w:val="ro-RO"/>
              </w:rPr>
              <w:t>, proporțional cu cota-parte indiviză deținută din proprietatea comună</w:t>
            </w:r>
            <w:r>
              <w:rPr>
                <w:rFonts w:eastAsia="Times New Roman" w:cstheme="minorHAnsi"/>
                <w:bCs/>
                <w:sz w:val="20"/>
                <w:szCs w:val="20"/>
                <w:lang w:val="ro-RO"/>
              </w:rPr>
              <w:t xml:space="preserve">, conform prevederilor </w:t>
            </w:r>
            <w:r w:rsidRPr="002917F6">
              <w:rPr>
                <w:rFonts w:eastAsia="Times New Roman" w:cstheme="minorHAnsi"/>
                <w:bCs/>
                <w:sz w:val="20"/>
                <w:szCs w:val="20"/>
                <w:lang w:val="ro-RO"/>
              </w:rPr>
              <w:t xml:space="preserve">HCL </w:t>
            </w:r>
            <w:r w:rsidR="000672DA">
              <w:rPr>
                <w:rFonts w:eastAsia="Times New Roman" w:cstheme="minorHAnsi"/>
                <w:bCs/>
                <w:sz w:val="20"/>
                <w:szCs w:val="20"/>
                <w:lang w:val="ro-RO"/>
              </w:rPr>
              <w:t xml:space="preserve">în vigoare privind </w:t>
            </w:r>
            <w:r w:rsidR="000672DA" w:rsidRPr="000672DA">
              <w:rPr>
                <w:rFonts w:eastAsia="Times New Roman" w:cstheme="minorHAnsi"/>
                <w:bCs/>
                <w:i/>
                <w:sz w:val="20"/>
                <w:szCs w:val="20"/>
                <w:lang w:val="ro-RO"/>
              </w:rPr>
              <w:t>Programul de sprijin financiar pentru creșterea calității arhitectural-ambientale a clădirilor din zonele prioritate de intervenție din Municipiul Timișoara</w:t>
            </w:r>
            <w:r>
              <w:rPr>
                <w:rFonts w:eastAsia="Times New Roman" w:cstheme="minorHAnsi"/>
                <w:bCs/>
                <w:sz w:val="20"/>
                <w:szCs w:val="20"/>
                <w:lang w:val="ro-RO"/>
              </w:rPr>
              <w:t xml:space="preserve">, </w:t>
            </w:r>
            <w:r w:rsidRPr="000672DA">
              <w:rPr>
                <w:rFonts w:eastAsia="Times New Roman" w:cstheme="minorHAnsi"/>
                <w:bCs/>
                <w:sz w:val="20"/>
                <w:szCs w:val="20"/>
                <w:lang w:val="ro-RO"/>
              </w:rPr>
              <w:t>Anexa</w:t>
            </w:r>
            <w:r w:rsidR="000672DA">
              <w:rPr>
                <w:rFonts w:eastAsia="Times New Roman" w:cstheme="minorHAnsi"/>
                <w:bCs/>
                <w:sz w:val="20"/>
                <w:szCs w:val="20"/>
                <w:lang w:val="ro-RO"/>
              </w:rPr>
              <w:t xml:space="preserve"> 17a și 17a1</w:t>
            </w:r>
            <w:r w:rsidRPr="000672DA">
              <w:rPr>
                <w:rFonts w:eastAsia="Times New Roman" w:cstheme="minorHAnsi"/>
                <w:bCs/>
                <w:sz w:val="20"/>
                <w:szCs w:val="20"/>
                <w:lang w:val="ro-RO"/>
              </w:rPr>
              <w:t>?</w:t>
            </w:r>
          </w:p>
        </w:tc>
        <w:tc>
          <w:tcPr>
            <w:tcW w:w="427" w:type="dxa"/>
            <w:tcBorders>
              <w:left w:val="single" w:sz="4" w:space="0" w:color="000000"/>
              <w:bottom w:val="single" w:sz="4" w:space="0" w:color="000000"/>
            </w:tcBorders>
            <w:vAlign w:val="center"/>
          </w:tcPr>
          <w:p w14:paraId="72EAEED0"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9D884EB"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26FFFD1"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DB5C399"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EE0041" w:rsidRPr="001F3661" w14:paraId="33E96DD1" w14:textId="77777777" w:rsidTr="00B4309C">
        <w:tc>
          <w:tcPr>
            <w:tcW w:w="540" w:type="dxa"/>
            <w:tcBorders>
              <w:left w:val="single" w:sz="4" w:space="0" w:color="000000"/>
              <w:bottom w:val="single" w:sz="4" w:space="0" w:color="000000"/>
            </w:tcBorders>
            <w:vAlign w:val="center"/>
          </w:tcPr>
          <w:p w14:paraId="0C7AF70F"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6464B737"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r w:rsidRPr="004B22CA">
              <w:rPr>
                <w:rFonts w:eastAsia="Times New Roman" w:cstheme="minorHAnsi"/>
                <w:bCs/>
                <w:sz w:val="20"/>
                <w:szCs w:val="20"/>
                <w:lang w:val="ro-RO"/>
              </w:rPr>
              <w:t xml:space="preserve">Există </w:t>
            </w:r>
            <w:r>
              <w:rPr>
                <w:rFonts w:eastAsia="Times New Roman" w:cstheme="minorHAnsi"/>
                <w:b/>
                <w:sz w:val="20"/>
                <w:szCs w:val="20"/>
                <w:lang w:val="ro-RO"/>
              </w:rPr>
              <w:t>g</w:t>
            </w:r>
            <w:r w:rsidRPr="00513981">
              <w:rPr>
                <w:rFonts w:eastAsia="Times New Roman" w:cstheme="minorHAnsi"/>
                <w:b/>
                <w:sz w:val="20"/>
                <w:szCs w:val="20"/>
                <w:lang w:val="ro-RO"/>
              </w:rPr>
              <w:t>raficul general de realizare a investiției</w:t>
            </w:r>
            <w:r>
              <w:rPr>
                <w:rFonts w:eastAsia="Times New Roman" w:cstheme="minorHAnsi"/>
                <w:b/>
                <w:sz w:val="20"/>
                <w:szCs w:val="20"/>
                <w:lang w:val="ro-RO"/>
              </w:rPr>
              <w:t xml:space="preserve"> publice</w:t>
            </w:r>
            <w:r w:rsidRPr="00513981">
              <w:rPr>
                <w:rFonts w:eastAsia="Times New Roman" w:cstheme="minorHAnsi"/>
                <w:b/>
                <w:sz w:val="20"/>
                <w:szCs w:val="20"/>
                <w:lang w:val="ro-RO"/>
              </w:rPr>
              <w:t>,</w:t>
            </w:r>
            <w:r w:rsidRPr="00513981">
              <w:rPr>
                <w:rFonts w:eastAsia="Times New Roman" w:cstheme="minorHAnsi"/>
                <w:sz w:val="20"/>
                <w:szCs w:val="20"/>
                <w:lang w:val="ro-RO"/>
              </w:rPr>
              <w:t xml:space="preserve"> întocmit conform modelului din anexa 10 – formularul F6 -  la HG 907/2016</w:t>
            </w:r>
            <w:r>
              <w:rPr>
                <w:rFonts w:eastAsia="Times New Roman" w:cstheme="minorHAnsi"/>
                <w:sz w:val="20"/>
                <w:szCs w:val="20"/>
                <w:lang w:val="ro-RO"/>
              </w:rPr>
              <w:t>, cu precizarea</w:t>
            </w:r>
            <w:r w:rsidRPr="00453A3E">
              <w:rPr>
                <w:rFonts w:eastAsia="Times New Roman" w:cstheme="minorHAnsi"/>
                <w:sz w:val="20"/>
                <w:szCs w:val="20"/>
                <w:lang w:val="ro-RO"/>
              </w:rPr>
              <w:t xml:space="preserve"> eșalon</w:t>
            </w:r>
            <w:r>
              <w:rPr>
                <w:rFonts w:eastAsia="Times New Roman" w:cstheme="minorHAnsi"/>
                <w:sz w:val="20"/>
                <w:szCs w:val="20"/>
                <w:lang w:val="ro-RO"/>
              </w:rPr>
              <w:t>ării</w:t>
            </w:r>
            <w:r w:rsidRPr="00453A3E">
              <w:rPr>
                <w:rFonts w:eastAsia="Times New Roman" w:cstheme="minorHAnsi"/>
                <w:sz w:val="20"/>
                <w:szCs w:val="20"/>
                <w:lang w:val="ro-RO"/>
              </w:rPr>
              <w:t xml:space="preserve"> fizic</w:t>
            </w:r>
            <w:r>
              <w:rPr>
                <w:rFonts w:eastAsia="Times New Roman" w:cstheme="minorHAnsi"/>
                <w:sz w:val="20"/>
                <w:szCs w:val="20"/>
                <w:lang w:val="ro-RO"/>
              </w:rPr>
              <w:t>e</w:t>
            </w:r>
            <w:r w:rsidRPr="00453A3E">
              <w:rPr>
                <w:rFonts w:eastAsia="Times New Roman" w:cstheme="minorHAnsi"/>
                <w:sz w:val="20"/>
                <w:szCs w:val="20"/>
                <w:lang w:val="ro-RO"/>
              </w:rPr>
              <w:t xml:space="preserve"> a lucrărilor de investiții/intervenții</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06D59EBD"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C375F66"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353A260"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3A88F9F1"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EE0041" w:rsidRPr="001F3661" w14:paraId="0D3392B7" w14:textId="77777777" w:rsidTr="006606A5">
        <w:trPr>
          <w:trHeight w:val="377"/>
        </w:trPr>
        <w:tc>
          <w:tcPr>
            <w:tcW w:w="540" w:type="dxa"/>
            <w:tcBorders>
              <w:left w:val="single" w:sz="4" w:space="0" w:color="000000"/>
              <w:bottom w:val="single" w:sz="4" w:space="0" w:color="000000"/>
            </w:tcBorders>
            <w:vAlign w:val="center"/>
          </w:tcPr>
          <w:p w14:paraId="1D26BE8C"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268CF9B"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Este precizat</w:t>
            </w:r>
            <w:r>
              <w:rPr>
                <w:rFonts w:eastAsia="Times New Roman" w:cstheme="minorHAnsi"/>
                <w:sz w:val="20"/>
                <w:szCs w:val="20"/>
                <w:lang w:val="ro-RO"/>
              </w:rPr>
              <w:t>ă</w:t>
            </w:r>
            <w:r w:rsidRPr="00513981">
              <w:rPr>
                <w:rFonts w:eastAsia="Times New Roman" w:cstheme="minorHAnsi"/>
                <w:sz w:val="20"/>
                <w:szCs w:val="20"/>
                <w:lang w:val="ro-RO"/>
              </w:rPr>
              <w:t xml:space="preserve"> </w:t>
            </w:r>
            <w:r>
              <w:rPr>
                <w:rFonts w:eastAsia="Times New Roman" w:cstheme="minorHAnsi"/>
                <w:sz w:val="20"/>
                <w:szCs w:val="20"/>
                <w:lang w:val="ro-RO"/>
              </w:rPr>
              <w:t>î</w:t>
            </w:r>
            <w:r w:rsidRPr="00513981">
              <w:rPr>
                <w:rFonts w:eastAsia="Times New Roman" w:cstheme="minorHAnsi"/>
                <w:sz w:val="20"/>
                <w:szCs w:val="20"/>
                <w:lang w:val="ro-RO"/>
              </w:rPr>
              <w:t xml:space="preserve">n proiect </w:t>
            </w:r>
            <w:r w:rsidRPr="00513981">
              <w:rPr>
                <w:rFonts w:eastAsia="Times New Roman" w:cstheme="minorHAnsi"/>
                <w:b/>
                <w:sz w:val="20"/>
                <w:szCs w:val="20"/>
                <w:lang w:val="ro-RO"/>
              </w:rPr>
              <w:t>categoria de importan</w:t>
            </w:r>
            <w:r>
              <w:rPr>
                <w:rFonts w:eastAsia="Times New Roman" w:cstheme="minorHAnsi"/>
                <w:b/>
                <w:sz w:val="20"/>
                <w:szCs w:val="20"/>
                <w:lang w:val="ro-RO"/>
              </w:rPr>
              <w:t>ță</w:t>
            </w:r>
            <w:r w:rsidRPr="00513981">
              <w:rPr>
                <w:rFonts w:eastAsia="Times New Roman" w:cstheme="minorHAnsi"/>
                <w:b/>
                <w:sz w:val="20"/>
                <w:szCs w:val="20"/>
                <w:lang w:val="ro-RO"/>
              </w:rPr>
              <w:t xml:space="preserve"> a construcției</w:t>
            </w:r>
            <w:r w:rsidRPr="00513981">
              <w:rPr>
                <w:rFonts w:eastAsia="Times New Roman" w:cstheme="minorHAnsi"/>
                <w:sz w:val="20"/>
                <w:szCs w:val="20"/>
                <w:lang w:val="ro-RO"/>
              </w:rPr>
              <w:t xml:space="preserve">, conform prevederilor </w:t>
            </w:r>
            <w:r w:rsidRPr="006606A5">
              <w:rPr>
                <w:rFonts w:eastAsia="Times New Roman" w:cstheme="minorHAnsi"/>
                <w:i/>
                <w:iCs/>
                <w:sz w:val="20"/>
                <w:szCs w:val="20"/>
                <w:lang w:val="ro-RO"/>
              </w:rPr>
              <w:t>Regulamentului din 21 noiembrie 1997 privind stabilirea categoriei de importanță a construcțiilor</w:t>
            </w:r>
            <w:r>
              <w:rPr>
                <w:rFonts w:eastAsia="Times New Roman" w:cstheme="minorHAnsi"/>
                <w:i/>
                <w:iCs/>
                <w:sz w:val="20"/>
                <w:szCs w:val="20"/>
                <w:lang w:val="ro-RO"/>
              </w:rPr>
              <w:t xml:space="preserve"> (aprobat prin Hotărârea 766/1997) </w:t>
            </w:r>
            <w:r w:rsidRPr="006606A5">
              <w:rPr>
                <w:rFonts w:eastAsia="Times New Roman" w:cstheme="minorHAnsi"/>
                <w:sz w:val="20"/>
                <w:szCs w:val="20"/>
                <w:lang w:val="ro-RO"/>
              </w:rPr>
              <w:t>și prevederile</w:t>
            </w:r>
            <w:r>
              <w:rPr>
                <w:rFonts w:eastAsia="Times New Roman" w:cstheme="minorHAnsi"/>
                <w:i/>
                <w:iCs/>
                <w:sz w:val="20"/>
                <w:szCs w:val="20"/>
                <w:lang w:val="ro-RO"/>
              </w:rPr>
              <w:t xml:space="preserve"> Legii 10/1995</w:t>
            </w:r>
            <w:r w:rsidRPr="006606A5">
              <w:rPr>
                <w:rFonts w:eastAsia="Times New Roman" w:cstheme="minorHAnsi"/>
                <w:i/>
                <w:iCs/>
                <w:sz w:val="20"/>
                <w:szCs w:val="20"/>
                <w:lang w:val="ro-RO"/>
              </w:rPr>
              <w:t>?</w:t>
            </w:r>
          </w:p>
        </w:tc>
        <w:tc>
          <w:tcPr>
            <w:tcW w:w="427" w:type="dxa"/>
            <w:tcBorders>
              <w:left w:val="single" w:sz="4" w:space="0" w:color="000000"/>
              <w:bottom w:val="single" w:sz="4" w:space="0" w:color="000000"/>
            </w:tcBorders>
            <w:vAlign w:val="center"/>
          </w:tcPr>
          <w:p w14:paraId="39F169D7"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D7632BF"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A85BAD4"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375D3128" w14:textId="77777777" w:rsidR="00EE0041" w:rsidRPr="00513981" w:rsidRDefault="00EE0041" w:rsidP="00536BB4">
            <w:pPr>
              <w:snapToGrid w:val="0"/>
              <w:spacing w:before="60" w:afterLines="60" w:after="144" w:line="240" w:lineRule="auto"/>
              <w:jc w:val="both"/>
              <w:rPr>
                <w:rFonts w:eastAsia="Times New Roman" w:cstheme="minorHAnsi"/>
                <w:i/>
                <w:color w:val="FF0000"/>
                <w:sz w:val="20"/>
                <w:szCs w:val="20"/>
                <w:lang w:val="ro-RO"/>
              </w:rPr>
            </w:pPr>
          </w:p>
        </w:tc>
      </w:tr>
      <w:tr w:rsidR="00EE0041" w:rsidRPr="00513981" w14:paraId="20059100" w14:textId="77777777" w:rsidTr="00AF0192">
        <w:trPr>
          <w:trHeight w:val="827"/>
        </w:trPr>
        <w:tc>
          <w:tcPr>
            <w:tcW w:w="540" w:type="dxa"/>
            <w:tcBorders>
              <w:left w:val="single" w:sz="4" w:space="0" w:color="000000"/>
              <w:bottom w:val="single" w:sz="4" w:space="0" w:color="000000"/>
            </w:tcBorders>
            <w:vAlign w:val="center"/>
          </w:tcPr>
          <w:p w14:paraId="0E903F64"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4EDC88B0" w14:textId="77777777" w:rsidR="00EE0041" w:rsidRPr="00513981" w:rsidRDefault="00DD2262" w:rsidP="00536BB4">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Sunt precizate î</w:t>
            </w:r>
            <w:r w:rsidR="00EE0041" w:rsidRPr="00513981">
              <w:rPr>
                <w:rFonts w:eastAsia="Times New Roman" w:cstheme="minorHAnsi"/>
                <w:sz w:val="20"/>
                <w:szCs w:val="20"/>
                <w:lang w:val="ro-RO"/>
              </w:rPr>
              <w:t xml:space="preserve">n proiect </w:t>
            </w:r>
            <w:r w:rsidR="00EE0041" w:rsidRPr="009C3118">
              <w:rPr>
                <w:rFonts w:eastAsia="Times New Roman" w:cstheme="minorHAnsi"/>
                <w:b/>
                <w:bCs/>
                <w:sz w:val="20"/>
                <w:szCs w:val="20"/>
                <w:lang w:val="ro-RO"/>
              </w:rPr>
              <w:t>cerințele</w:t>
            </w:r>
            <w:r w:rsidR="00EE0041">
              <w:rPr>
                <w:rFonts w:eastAsia="Times New Roman" w:cstheme="minorHAnsi"/>
                <w:b/>
                <w:bCs/>
                <w:sz w:val="20"/>
                <w:szCs w:val="20"/>
                <w:lang w:val="ro-RO"/>
              </w:rPr>
              <w:t xml:space="preserve"> </w:t>
            </w:r>
            <w:r w:rsidR="00EE0041" w:rsidRPr="006606A5">
              <w:rPr>
                <w:rFonts w:eastAsia="Times New Roman" w:cstheme="minorHAnsi"/>
                <w:b/>
                <w:bCs/>
                <w:sz w:val="20"/>
                <w:szCs w:val="20"/>
                <w:lang w:val="ro-RO"/>
              </w:rPr>
              <w:t xml:space="preserve">fundamentale aplicabile </w:t>
            </w:r>
            <w:r>
              <w:rPr>
                <w:rFonts w:eastAsia="Times New Roman" w:cstheme="minorHAnsi"/>
                <w:sz w:val="20"/>
                <w:szCs w:val="20"/>
                <w:lang w:val="ro-RO"/>
              </w:rPr>
              <w:t>pe care documentația trebuie să</w:t>
            </w:r>
            <w:r w:rsidR="00EE0041" w:rsidRPr="00513981">
              <w:rPr>
                <w:rFonts w:eastAsia="Times New Roman" w:cstheme="minorHAnsi"/>
                <w:sz w:val="20"/>
                <w:szCs w:val="20"/>
                <w:lang w:val="ro-RO"/>
              </w:rPr>
              <w:t xml:space="preserve"> le îndeplinească conform prevederilor art</w:t>
            </w:r>
            <w:r w:rsidR="000672DA">
              <w:rPr>
                <w:rFonts w:eastAsia="Times New Roman" w:cstheme="minorHAnsi"/>
                <w:sz w:val="20"/>
                <w:szCs w:val="20"/>
                <w:lang w:val="ro-RO"/>
              </w:rPr>
              <w:t>.</w:t>
            </w:r>
            <w:r w:rsidR="00EE0041" w:rsidRPr="00513981">
              <w:rPr>
                <w:rFonts w:eastAsia="Times New Roman" w:cstheme="minorHAnsi"/>
                <w:sz w:val="20"/>
                <w:szCs w:val="20"/>
                <w:lang w:val="ro-RO"/>
              </w:rPr>
              <w:t xml:space="preserve"> </w:t>
            </w:r>
            <w:r w:rsidR="00EE0041">
              <w:rPr>
                <w:rFonts w:eastAsia="Times New Roman" w:cstheme="minorHAnsi"/>
                <w:sz w:val="20"/>
                <w:szCs w:val="20"/>
                <w:lang w:val="ro-RO"/>
              </w:rPr>
              <w:t>5</w:t>
            </w:r>
            <w:r w:rsidR="00EE0041" w:rsidRPr="00513981">
              <w:rPr>
                <w:rFonts w:eastAsia="Times New Roman" w:cstheme="minorHAnsi"/>
                <w:sz w:val="20"/>
                <w:szCs w:val="20"/>
                <w:lang w:val="ro-RO"/>
              </w:rPr>
              <w:t xml:space="preserve"> din </w:t>
            </w:r>
            <w:r w:rsidR="00EE0041" w:rsidRPr="000672DA">
              <w:rPr>
                <w:rFonts w:eastAsia="Times New Roman" w:cstheme="minorHAnsi"/>
                <w:i/>
                <w:sz w:val="20"/>
                <w:szCs w:val="20"/>
                <w:lang w:val="ro-RO"/>
              </w:rPr>
              <w:t xml:space="preserve">Legea </w:t>
            </w:r>
            <w:r w:rsidR="000672DA" w:rsidRPr="000672DA">
              <w:rPr>
                <w:rFonts w:eastAsia="Times New Roman" w:cstheme="minorHAnsi"/>
                <w:i/>
                <w:sz w:val="20"/>
                <w:szCs w:val="20"/>
                <w:lang w:val="ro-RO"/>
              </w:rPr>
              <w:t xml:space="preserve">nr. </w:t>
            </w:r>
            <w:r w:rsidR="004261E9">
              <w:rPr>
                <w:rFonts w:eastAsia="Times New Roman" w:cstheme="minorHAnsi"/>
                <w:i/>
                <w:sz w:val="20"/>
                <w:szCs w:val="20"/>
                <w:lang w:val="ro-RO"/>
              </w:rPr>
              <w:t>10/</w:t>
            </w:r>
            <w:r w:rsidR="00EE0041" w:rsidRPr="000672DA">
              <w:rPr>
                <w:rFonts w:eastAsia="Times New Roman" w:cstheme="minorHAnsi"/>
                <w:i/>
                <w:sz w:val="20"/>
                <w:szCs w:val="20"/>
                <w:lang w:val="ro-RO"/>
              </w:rPr>
              <w:t>1995</w:t>
            </w:r>
            <w:r w:rsidR="00EE0041" w:rsidRPr="00513981">
              <w:rPr>
                <w:rFonts w:eastAsia="Times New Roman" w:cstheme="minorHAnsi"/>
                <w:sz w:val="20"/>
                <w:szCs w:val="20"/>
                <w:lang w:val="ro-RO"/>
              </w:rPr>
              <w:t xml:space="preserve"> </w:t>
            </w:r>
            <w:r w:rsidR="00EE0041" w:rsidRPr="006606A5">
              <w:rPr>
                <w:rFonts w:eastAsia="Times New Roman" w:cstheme="minorHAnsi"/>
                <w:i/>
                <w:sz w:val="20"/>
                <w:szCs w:val="20"/>
                <w:lang w:val="ro-RO"/>
              </w:rPr>
              <w:t>privind calitatea în construcții</w:t>
            </w:r>
            <w:r w:rsidR="00EE0041"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7D74ABF7"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FF60F5F"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DB8BE67"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36D37E1" w14:textId="77777777" w:rsidR="00EE0041" w:rsidRPr="00513981" w:rsidRDefault="00EE0041" w:rsidP="00536BB4">
            <w:pPr>
              <w:snapToGrid w:val="0"/>
              <w:spacing w:before="60" w:afterLines="60" w:after="144" w:line="240" w:lineRule="auto"/>
              <w:jc w:val="both"/>
              <w:rPr>
                <w:rFonts w:eastAsia="Times New Roman" w:cstheme="minorHAnsi"/>
                <w:i/>
                <w:color w:val="FF0000"/>
                <w:sz w:val="20"/>
                <w:szCs w:val="20"/>
                <w:lang w:val="ro-RO"/>
              </w:rPr>
            </w:pPr>
          </w:p>
        </w:tc>
      </w:tr>
      <w:tr w:rsidR="00EE0041" w:rsidRPr="001F3661" w14:paraId="7B633C02" w14:textId="77777777" w:rsidTr="006606A5">
        <w:trPr>
          <w:trHeight w:val="530"/>
        </w:trPr>
        <w:tc>
          <w:tcPr>
            <w:tcW w:w="540" w:type="dxa"/>
            <w:tcBorders>
              <w:left w:val="single" w:sz="4" w:space="0" w:color="000000"/>
              <w:bottom w:val="single" w:sz="4" w:space="0" w:color="000000"/>
            </w:tcBorders>
            <w:vAlign w:val="center"/>
          </w:tcPr>
          <w:p w14:paraId="109873CF"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439F98A0"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r w:rsidRPr="009625B0">
              <w:rPr>
                <w:rFonts w:eastAsia="Times New Roman" w:cstheme="minorHAnsi"/>
                <w:sz w:val="20"/>
                <w:szCs w:val="20"/>
                <w:lang w:val="ro-RO"/>
              </w:rPr>
              <w:t xml:space="preserve">Este precizat în proiect </w:t>
            </w:r>
            <w:r w:rsidRPr="009625B0">
              <w:rPr>
                <w:rFonts w:eastAsia="Times New Roman" w:cstheme="minorHAnsi"/>
                <w:b/>
                <w:bCs/>
                <w:sz w:val="20"/>
                <w:szCs w:val="20"/>
                <w:lang w:val="ro-RO"/>
              </w:rPr>
              <w:t>programul de control</w:t>
            </w:r>
            <w:r w:rsidRPr="009625B0">
              <w:rPr>
                <w:rFonts w:eastAsia="Times New Roman" w:cstheme="minorHAnsi"/>
                <w:sz w:val="20"/>
                <w:szCs w:val="20"/>
                <w:lang w:val="ro-RO"/>
              </w:rPr>
              <w:t xml:space="preserve">, definit prin Ordinul 1370/2014 ca fiind o componentă a proiectului prin care sunt stabilite etapele de verificare pe domenii și categorii de lucrări în acord cu reglementările tehnice specifice, inclusiv fazele determinante, necesare asigurării realizării cerințelor specificate și conform prevederilor Legii </w:t>
            </w:r>
            <w:r w:rsidR="004261E9">
              <w:rPr>
                <w:rFonts w:eastAsia="Times New Roman" w:cstheme="minorHAnsi"/>
                <w:sz w:val="20"/>
                <w:szCs w:val="20"/>
                <w:lang w:val="ro-RO"/>
              </w:rPr>
              <w:t xml:space="preserve">nr. </w:t>
            </w:r>
            <w:r w:rsidRPr="009625B0">
              <w:rPr>
                <w:rFonts w:eastAsia="Times New Roman" w:cstheme="minorHAnsi"/>
                <w:sz w:val="20"/>
                <w:szCs w:val="20"/>
                <w:lang w:val="ro-RO"/>
              </w:rPr>
              <w:t>10/1995?</w:t>
            </w:r>
          </w:p>
        </w:tc>
        <w:tc>
          <w:tcPr>
            <w:tcW w:w="427" w:type="dxa"/>
            <w:tcBorders>
              <w:left w:val="single" w:sz="4" w:space="0" w:color="000000"/>
              <w:bottom w:val="single" w:sz="4" w:space="0" w:color="000000"/>
            </w:tcBorders>
            <w:vAlign w:val="center"/>
          </w:tcPr>
          <w:p w14:paraId="5CAF1674"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3FD424C"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5E53580"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25424BD0" w14:textId="77777777" w:rsidR="00EE0041" w:rsidRPr="00513981" w:rsidRDefault="00EE0041" w:rsidP="00536BB4">
            <w:pPr>
              <w:snapToGrid w:val="0"/>
              <w:spacing w:before="60" w:afterLines="60" w:after="144" w:line="240" w:lineRule="auto"/>
              <w:jc w:val="both"/>
              <w:rPr>
                <w:rFonts w:eastAsia="Times New Roman" w:cstheme="minorHAnsi"/>
                <w:i/>
                <w:color w:val="FF0000"/>
                <w:sz w:val="20"/>
                <w:szCs w:val="20"/>
                <w:lang w:val="ro-RO"/>
              </w:rPr>
            </w:pPr>
          </w:p>
        </w:tc>
      </w:tr>
      <w:tr w:rsidR="00EE0041" w:rsidRPr="00513981" w14:paraId="07A1715C" w14:textId="77777777" w:rsidTr="00B4309C">
        <w:tc>
          <w:tcPr>
            <w:tcW w:w="540" w:type="dxa"/>
            <w:tcBorders>
              <w:left w:val="single" w:sz="4" w:space="0" w:color="000000"/>
              <w:bottom w:val="single" w:sz="4" w:space="0" w:color="000000"/>
            </w:tcBorders>
            <w:vAlign w:val="center"/>
          </w:tcPr>
          <w:p w14:paraId="29020393"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4D4FF924" w14:textId="77777777" w:rsidR="00EE0041" w:rsidRPr="00513981" w:rsidRDefault="00EE0041" w:rsidP="00536BB4">
            <w:pPr>
              <w:snapToGrid w:val="0"/>
              <w:spacing w:before="60" w:afterLines="60" w:after="144" w:line="240" w:lineRule="auto"/>
              <w:rPr>
                <w:rFonts w:eastAsia="Times New Roman" w:cstheme="minorHAnsi"/>
                <w:sz w:val="20"/>
                <w:szCs w:val="20"/>
                <w:lang w:val="ro-RO"/>
              </w:rPr>
            </w:pPr>
            <w:r w:rsidRPr="00513981">
              <w:rPr>
                <w:rFonts w:eastAsia="Times New Roman" w:cstheme="minorHAnsi"/>
                <w:b/>
                <w:sz w:val="20"/>
                <w:szCs w:val="20"/>
                <w:lang w:val="ro-RO"/>
              </w:rPr>
              <w:t>Părțile Desenate</w:t>
            </w:r>
            <w:r w:rsidR="004261E9">
              <w:rPr>
                <w:rFonts w:eastAsia="Times New Roman" w:cstheme="minorHAnsi"/>
                <w:sz w:val="20"/>
                <w:szCs w:val="20"/>
                <w:lang w:val="ro-RO"/>
              </w:rPr>
              <w:t xml:space="preserve"> sunt elaborate î</w:t>
            </w:r>
            <w:r w:rsidRPr="00513981">
              <w:rPr>
                <w:rFonts w:eastAsia="Times New Roman" w:cstheme="minorHAnsi"/>
                <w:sz w:val="20"/>
                <w:szCs w:val="20"/>
                <w:lang w:val="ro-RO"/>
              </w:rPr>
              <w:t>n conformitate cu preve</w:t>
            </w:r>
            <w:r w:rsidR="004261E9">
              <w:rPr>
                <w:rFonts w:eastAsia="Times New Roman" w:cstheme="minorHAnsi"/>
                <w:sz w:val="20"/>
                <w:szCs w:val="20"/>
                <w:lang w:val="ro-RO"/>
              </w:rPr>
              <w:t>derile Anexei 10 la HG 907/2016</w:t>
            </w:r>
            <w:r w:rsidRPr="00513981">
              <w:rPr>
                <w:rFonts w:eastAsia="Times New Roman" w:cstheme="minorHAnsi"/>
                <w:sz w:val="20"/>
                <w:szCs w:val="20"/>
                <w:lang w:val="ro-RO"/>
              </w:rPr>
              <w:t xml:space="preserve"> și cuprind planșe </w:t>
            </w:r>
            <w:r>
              <w:rPr>
                <w:rFonts w:eastAsia="Times New Roman" w:cstheme="minorHAnsi"/>
                <w:sz w:val="20"/>
                <w:szCs w:val="20"/>
                <w:lang w:val="ro-RO"/>
              </w:rPr>
              <w:t xml:space="preserve">cu caracter tehnic </w:t>
            </w:r>
            <w:r w:rsidRPr="00513981">
              <w:rPr>
                <w:rFonts w:eastAsia="Times New Roman" w:cstheme="minorHAnsi"/>
                <w:sz w:val="20"/>
                <w:szCs w:val="20"/>
                <w:lang w:val="ro-RO"/>
              </w:rPr>
              <w:t>ale tuturor obiectelor de investiție, aferente tuturor specialităților?</w:t>
            </w:r>
            <w:r>
              <w:rPr>
                <w:rFonts w:eastAsia="Times New Roman" w:cstheme="minorHAnsi"/>
                <w:sz w:val="20"/>
                <w:szCs w:val="20"/>
                <w:lang w:val="ro-RO"/>
              </w:rPr>
              <w:t xml:space="preserve"> Sunt cuprinse în acestea</w:t>
            </w:r>
            <w:r w:rsidRPr="001B724F">
              <w:rPr>
                <w:rFonts w:eastAsia="Times New Roman" w:cstheme="minorHAnsi"/>
                <w:sz w:val="20"/>
                <w:szCs w:val="20"/>
                <w:lang w:val="ro-RO"/>
              </w:rPr>
              <w:t xml:space="preserve"> toate informațiile necesare </w:t>
            </w:r>
            <w:r w:rsidRPr="001B724F">
              <w:rPr>
                <w:rFonts w:eastAsia="Times New Roman" w:cstheme="minorHAnsi"/>
                <w:sz w:val="20"/>
                <w:szCs w:val="20"/>
                <w:lang w:val="ro-RO"/>
              </w:rPr>
              <w:lastRenderedPageBreak/>
              <w:t>elaborării caietelor de sarcini</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1015B2A6"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B73323E"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D5B473E"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31C903BF"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EE0041" w:rsidRPr="001F3661" w14:paraId="3B27BE47" w14:textId="77777777" w:rsidTr="00B4309C">
        <w:tc>
          <w:tcPr>
            <w:tcW w:w="540" w:type="dxa"/>
            <w:tcBorders>
              <w:left w:val="single" w:sz="4" w:space="0" w:color="000000"/>
              <w:bottom w:val="single" w:sz="4" w:space="0" w:color="000000"/>
            </w:tcBorders>
            <w:vAlign w:val="center"/>
          </w:tcPr>
          <w:p w14:paraId="57868806"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5F1D3175"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Exist</w:t>
            </w:r>
            <w:r w:rsidR="004261E9">
              <w:rPr>
                <w:rFonts w:eastAsia="Times New Roman" w:cstheme="minorHAnsi"/>
                <w:sz w:val="20"/>
                <w:szCs w:val="20"/>
                <w:lang w:val="ro-RO"/>
              </w:rPr>
              <w:t>ă</w:t>
            </w:r>
            <w:r w:rsidRPr="00513981">
              <w:rPr>
                <w:rFonts w:eastAsia="Times New Roman" w:cstheme="minorHAnsi"/>
                <w:sz w:val="20"/>
                <w:szCs w:val="20"/>
                <w:lang w:val="ro-RO"/>
              </w:rPr>
              <w:t xml:space="preserve"> </w:t>
            </w:r>
            <w:r w:rsidRPr="000C2F8C">
              <w:rPr>
                <w:rFonts w:eastAsia="Times New Roman" w:cstheme="minorHAnsi"/>
                <w:b/>
                <w:bCs/>
                <w:sz w:val="20"/>
                <w:szCs w:val="20"/>
                <w:lang w:val="ro-RO"/>
              </w:rPr>
              <w:t>Planșe generale</w:t>
            </w:r>
            <w:r w:rsidRPr="00513981">
              <w:rPr>
                <w:rFonts w:eastAsia="Times New Roman" w:cstheme="minorHAnsi"/>
                <w:sz w:val="20"/>
                <w:szCs w:val="20"/>
                <w:lang w:val="ro-RO"/>
              </w:rPr>
              <w:t>, care cuprind:</w:t>
            </w:r>
          </w:p>
          <w:p w14:paraId="7DFF4931"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w:t>
            </w:r>
            <w:r>
              <w:rPr>
                <w:rFonts w:eastAsia="Times New Roman" w:cstheme="minorHAnsi"/>
                <w:sz w:val="20"/>
                <w:szCs w:val="20"/>
                <w:lang w:val="ro-RO"/>
              </w:rPr>
              <w:t>șa</w:t>
            </w:r>
            <w:r w:rsidRPr="00513981">
              <w:rPr>
                <w:rFonts w:eastAsia="Times New Roman" w:cstheme="minorHAnsi"/>
                <w:sz w:val="20"/>
                <w:szCs w:val="20"/>
                <w:lang w:val="ro-RO"/>
              </w:rPr>
              <w:t xml:space="preserve"> de încadrare </w:t>
            </w:r>
            <w:r>
              <w:rPr>
                <w:rFonts w:eastAsia="Times New Roman" w:cstheme="minorHAnsi"/>
                <w:sz w:val="20"/>
                <w:szCs w:val="20"/>
                <w:lang w:val="ro-RO"/>
              </w:rPr>
              <w:t>î</w:t>
            </w:r>
            <w:r w:rsidRPr="00513981">
              <w:rPr>
                <w:rFonts w:eastAsia="Times New Roman" w:cstheme="minorHAnsi"/>
                <w:sz w:val="20"/>
                <w:szCs w:val="20"/>
                <w:lang w:val="ro-RO"/>
              </w:rPr>
              <w:t>n zon</w:t>
            </w:r>
            <w:r>
              <w:rPr>
                <w:rFonts w:eastAsia="Times New Roman" w:cstheme="minorHAnsi"/>
                <w:sz w:val="20"/>
                <w:szCs w:val="20"/>
                <w:lang w:val="ro-RO"/>
              </w:rPr>
              <w:t>ă</w:t>
            </w:r>
            <w:r w:rsidRPr="00513981">
              <w:rPr>
                <w:rFonts w:eastAsia="Times New Roman" w:cstheme="minorHAnsi"/>
                <w:sz w:val="20"/>
                <w:szCs w:val="20"/>
                <w:lang w:val="ro-RO"/>
              </w:rPr>
              <w:t>?</w:t>
            </w:r>
          </w:p>
          <w:p w14:paraId="45A7C806"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planșe de amplasare a reperelor de nivelment şi planimetrice?</w:t>
            </w:r>
          </w:p>
          <w:p w14:paraId="50B16552"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planșe topografice principale?</w:t>
            </w:r>
          </w:p>
          <w:p w14:paraId="4088DE25"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planșe de amplasare a forajelor şi profilurilor geotehnice, cu înscrierea condițiilor şi a recomandărilor privind lucrările de fundare?</w:t>
            </w:r>
          </w:p>
          <w:p w14:paraId="5DBF05BC"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planșe principale de amplasare a obiectelor, cu înscrierea cotelor de nivel, a distanțelor de amplasare, orientărilor, coordonatelor, axelor, reperelor de nivelment şi planimetrice, a cotei ± 0,00, a cotelor trotuarelor, a cotelor și distanțelor principale de amplasare a drumurilor, trotuarelor, aleilor pietonale, platformelor și altele asemenea?</w:t>
            </w:r>
          </w:p>
          <w:p w14:paraId="044BE467"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planșe principale privind sistematizarea pe verticală a terenului, cu înscrierea volumelor de terasamente, săpături-umpluturi, depozite de pământ, volumul pământului transportat (excedent şi deficit), a lucrărilor privind stratul vegetal, a precizărilor privind utilajele şi echipamentele de lucru, precum și a altor informații și elemente tehnice şi tehnologice?</w:t>
            </w:r>
          </w:p>
          <w:p w14:paraId="6E85F47E"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planșe principale privind construcțiile subterane, cuprinzând amplasarea lor, secțiuni, profiluri longitudinale/transversale, dimensiuni, cote de nivel, cofraj şi armare, ariile şi cerinţele specifice ale oțelului, clasa betoanelor, protecţii şi izolaţii hidrofuge, protecţii împotriva agresivităţii solului, a coroziunii şi altele asemenea?</w:t>
            </w:r>
          </w:p>
          <w:p w14:paraId="24018501"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planșe de amplasare a reperelor fixe și mobile de trasare?</w:t>
            </w:r>
          </w:p>
        </w:tc>
        <w:tc>
          <w:tcPr>
            <w:tcW w:w="427" w:type="dxa"/>
            <w:tcBorders>
              <w:left w:val="single" w:sz="4" w:space="0" w:color="000000"/>
              <w:bottom w:val="single" w:sz="4" w:space="0" w:color="000000"/>
            </w:tcBorders>
            <w:vAlign w:val="center"/>
          </w:tcPr>
          <w:p w14:paraId="69583B52"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8E8AF53"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19AEAA2"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F27F67B"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EE0041" w:rsidRPr="00513981" w14:paraId="0B9D6B07" w14:textId="77777777" w:rsidTr="001B724F">
        <w:trPr>
          <w:trHeight w:val="1376"/>
        </w:trPr>
        <w:tc>
          <w:tcPr>
            <w:tcW w:w="540" w:type="dxa"/>
            <w:tcBorders>
              <w:left w:val="single" w:sz="4" w:space="0" w:color="000000"/>
              <w:bottom w:val="single" w:sz="4" w:space="0" w:color="000000"/>
            </w:tcBorders>
            <w:vAlign w:val="center"/>
          </w:tcPr>
          <w:p w14:paraId="7EBB6B5A"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712596C" w14:textId="77777777" w:rsidR="00EE0041" w:rsidRDefault="00EE004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planșe de arhitectur</w:t>
            </w:r>
            <w:r>
              <w:rPr>
                <w:rFonts w:eastAsia="Times New Roman" w:cstheme="minorHAnsi"/>
                <w:b/>
                <w:sz w:val="20"/>
                <w:szCs w:val="20"/>
                <w:lang w:val="ro-RO"/>
              </w:rPr>
              <w:t>ă</w:t>
            </w:r>
            <w:r w:rsidRPr="00513981">
              <w:rPr>
                <w:rFonts w:eastAsia="Times New Roman" w:cstheme="minorHAnsi"/>
                <w:sz w:val="20"/>
                <w:szCs w:val="20"/>
                <w:lang w:val="ro-RO"/>
              </w:rPr>
              <w:t xml:space="preserve"> </w:t>
            </w:r>
            <w:r>
              <w:rPr>
                <w:rFonts w:eastAsia="Times New Roman" w:cstheme="minorHAnsi"/>
                <w:sz w:val="20"/>
                <w:szCs w:val="20"/>
                <w:lang w:val="ro-RO"/>
              </w:rPr>
              <w:t>care d</w:t>
            </w:r>
            <w:r w:rsidRPr="001B724F">
              <w:rPr>
                <w:rFonts w:eastAsia="Times New Roman" w:cstheme="minorHAnsi"/>
                <w:sz w:val="20"/>
                <w:szCs w:val="20"/>
                <w:lang w:val="ro-RO"/>
              </w:rPr>
              <w:t>efinesc și explicitează toate elementele de arhitectură ale fiecărui obiect</w:t>
            </w:r>
            <w:r w:rsidRPr="00513981">
              <w:rPr>
                <w:rFonts w:eastAsia="Times New Roman" w:cstheme="minorHAnsi"/>
                <w:sz w:val="20"/>
                <w:szCs w:val="20"/>
                <w:lang w:val="ro-RO"/>
              </w:rPr>
              <w:t xml:space="preserve">, care conțin cote, dimensiuni, distanțe, funcțiuni, arii, precizări privind finisajele </w:t>
            </w:r>
            <w:r>
              <w:rPr>
                <w:rFonts w:eastAsia="Times New Roman" w:cstheme="minorHAnsi"/>
                <w:sz w:val="20"/>
                <w:szCs w:val="20"/>
                <w:lang w:val="ro-RO"/>
              </w:rPr>
              <w:t>ș</w:t>
            </w:r>
            <w:r w:rsidRPr="00513981">
              <w:rPr>
                <w:rFonts w:eastAsia="Times New Roman" w:cstheme="minorHAnsi"/>
                <w:sz w:val="20"/>
                <w:szCs w:val="20"/>
                <w:lang w:val="ro-RO"/>
              </w:rPr>
              <w:t>i calitatea acestora</w:t>
            </w:r>
            <w:r>
              <w:rPr>
                <w:rFonts w:eastAsia="Times New Roman" w:cstheme="minorHAnsi"/>
                <w:sz w:val="20"/>
                <w:szCs w:val="20"/>
                <w:lang w:val="ro-RO"/>
              </w:rPr>
              <w:t xml:space="preserve"> </w:t>
            </w:r>
            <w:r w:rsidRPr="001B724F">
              <w:rPr>
                <w:rFonts w:eastAsia="Times New Roman" w:cstheme="minorHAnsi"/>
                <w:sz w:val="20"/>
                <w:szCs w:val="20"/>
                <w:lang w:val="ro-RO"/>
              </w:rPr>
              <w:t>și alte informații de această natură:</w:t>
            </w:r>
            <w:r w:rsidRPr="00513981">
              <w:rPr>
                <w:rFonts w:eastAsia="Times New Roman" w:cstheme="minorHAnsi"/>
                <w:sz w:val="20"/>
                <w:szCs w:val="20"/>
                <w:lang w:val="ro-RO"/>
              </w:rPr>
              <w:t xml:space="preserve"> </w:t>
            </w:r>
          </w:p>
          <w:p w14:paraId="15FD7CA6" w14:textId="77777777" w:rsidR="00EE0041" w:rsidRPr="001B724F"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1B724F">
              <w:rPr>
                <w:rFonts w:eastAsia="Times New Roman" w:cstheme="minorHAnsi"/>
                <w:sz w:val="20"/>
                <w:szCs w:val="20"/>
                <w:lang w:val="ro-RO"/>
              </w:rPr>
              <w:t>planurile de arhitectură ale fiecărui nivel subteran și suprateran, inclusiv sistemul de acoperire, cotate, cu indicarea</w:t>
            </w:r>
            <w:r>
              <w:rPr>
                <w:rFonts w:eastAsia="Times New Roman" w:cstheme="minorHAnsi"/>
                <w:sz w:val="20"/>
                <w:szCs w:val="20"/>
                <w:lang w:val="ro-RO"/>
              </w:rPr>
              <w:t xml:space="preserve"> </w:t>
            </w:r>
            <w:r w:rsidRPr="001B724F">
              <w:rPr>
                <w:rFonts w:eastAsia="Times New Roman" w:cstheme="minorHAnsi"/>
                <w:sz w:val="20"/>
                <w:szCs w:val="20"/>
                <w:lang w:val="ro-RO"/>
              </w:rPr>
              <w:t>funcțiunilor și finisaje</w:t>
            </w:r>
            <w:r>
              <w:rPr>
                <w:rFonts w:eastAsia="Times New Roman" w:cstheme="minorHAnsi"/>
                <w:sz w:val="20"/>
                <w:szCs w:val="20"/>
                <w:lang w:val="ro-RO"/>
              </w:rPr>
              <w:t>, cu mobilier reprezentat</w:t>
            </w:r>
            <w:r w:rsidRPr="001B724F">
              <w:rPr>
                <w:rFonts w:eastAsia="Times New Roman" w:cstheme="minorHAnsi"/>
                <w:sz w:val="20"/>
                <w:szCs w:val="20"/>
                <w:lang w:val="ro-RO"/>
              </w:rPr>
              <w:t>;</w:t>
            </w:r>
          </w:p>
          <w:p w14:paraId="38A39BE3" w14:textId="77777777" w:rsidR="00EE004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 xml:space="preserve">secțiuni caracteristice cotate </w:t>
            </w:r>
            <w:r>
              <w:rPr>
                <w:rFonts w:eastAsia="Times New Roman" w:cstheme="minorHAnsi"/>
                <w:sz w:val="20"/>
                <w:szCs w:val="20"/>
                <w:lang w:val="ro-RO"/>
              </w:rPr>
              <w:t>ș</w:t>
            </w:r>
            <w:r w:rsidRPr="00513981">
              <w:rPr>
                <w:rFonts w:eastAsia="Times New Roman" w:cstheme="minorHAnsi"/>
                <w:sz w:val="20"/>
                <w:szCs w:val="20"/>
                <w:lang w:val="ro-RO"/>
              </w:rPr>
              <w:t>i cu indicarea finisajelor</w:t>
            </w:r>
            <w:r>
              <w:rPr>
                <w:rFonts w:eastAsia="Times New Roman" w:cstheme="minorHAnsi"/>
                <w:sz w:val="20"/>
                <w:szCs w:val="20"/>
                <w:lang w:val="ro-RO"/>
              </w:rPr>
              <w:t>;</w:t>
            </w:r>
          </w:p>
          <w:p w14:paraId="77A0140D"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fațade cu indicarea finisajelor</w:t>
            </w:r>
            <w:r>
              <w:rPr>
                <w:rFonts w:eastAsia="Times New Roman" w:cstheme="minorHAnsi"/>
                <w:sz w:val="20"/>
                <w:szCs w:val="20"/>
                <w:lang w:val="ro-RO"/>
              </w:rPr>
              <w:t>,</w:t>
            </w:r>
            <w:r w:rsidRPr="001B724F">
              <w:rPr>
                <w:lang w:val="ro-RO"/>
              </w:rPr>
              <w:t xml:space="preserve"> </w:t>
            </w:r>
            <w:r w:rsidRPr="001B724F">
              <w:rPr>
                <w:rFonts w:eastAsia="Times New Roman" w:cstheme="minorHAnsi"/>
                <w:sz w:val="20"/>
                <w:szCs w:val="20"/>
                <w:lang w:val="ro-RO"/>
              </w:rPr>
              <w:t>inclusiv cu reprezentarea încadrării în frontul stradal existent, după caz</w:t>
            </w:r>
            <w:r w:rsidRPr="00513981">
              <w:rPr>
                <w:rFonts w:eastAsia="Times New Roman" w:cstheme="minorHAnsi"/>
                <w:sz w:val="20"/>
                <w:szCs w:val="20"/>
                <w:lang w:val="ro-RO"/>
              </w:rPr>
              <w:t xml:space="preserve">? </w:t>
            </w:r>
          </w:p>
        </w:tc>
        <w:tc>
          <w:tcPr>
            <w:tcW w:w="427" w:type="dxa"/>
            <w:tcBorders>
              <w:left w:val="single" w:sz="4" w:space="0" w:color="000000"/>
              <w:bottom w:val="single" w:sz="4" w:space="0" w:color="000000"/>
            </w:tcBorders>
            <w:vAlign w:val="center"/>
          </w:tcPr>
          <w:p w14:paraId="532E2697"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C8B500A"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78A59A9"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119E93EB"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EE0041" w:rsidRPr="001F3661" w14:paraId="687DECCF" w14:textId="77777777" w:rsidTr="00B4309C">
        <w:tc>
          <w:tcPr>
            <w:tcW w:w="540" w:type="dxa"/>
            <w:tcBorders>
              <w:left w:val="single" w:sz="4" w:space="0" w:color="000000"/>
              <w:bottom w:val="single" w:sz="4" w:space="0" w:color="000000"/>
            </w:tcBorders>
            <w:vAlign w:val="center"/>
          </w:tcPr>
          <w:p w14:paraId="311F980D"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24190085"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planșe de structur</w:t>
            </w:r>
            <w:r>
              <w:rPr>
                <w:rFonts w:eastAsia="Times New Roman" w:cstheme="minorHAnsi"/>
                <w:b/>
                <w:sz w:val="20"/>
                <w:szCs w:val="20"/>
                <w:lang w:val="ro-RO"/>
              </w:rPr>
              <w:t>ă</w:t>
            </w:r>
            <w:r w:rsidRPr="00513981">
              <w:rPr>
                <w:rFonts w:eastAsia="Times New Roman" w:cstheme="minorHAnsi"/>
                <w:b/>
                <w:sz w:val="20"/>
                <w:szCs w:val="20"/>
                <w:lang w:val="ro-RO"/>
              </w:rPr>
              <w:t xml:space="preserve"> </w:t>
            </w:r>
            <w:r w:rsidRPr="001B724F">
              <w:rPr>
                <w:rFonts w:eastAsia="Times New Roman" w:cstheme="minorHAnsi"/>
                <w:bCs/>
                <w:sz w:val="20"/>
                <w:szCs w:val="20"/>
                <w:lang w:val="ro-RO"/>
              </w:rPr>
              <w:t xml:space="preserve">care </w:t>
            </w:r>
            <w:r>
              <w:rPr>
                <w:rFonts w:eastAsia="Times New Roman" w:cstheme="minorHAnsi"/>
                <w:sz w:val="20"/>
                <w:szCs w:val="20"/>
                <w:lang w:val="ro-RO"/>
              </w:rPr>
              <w:t>d</w:t>
            </w:r>
            <w:r w:rsidRPr="001B724F">
              <w:rPr>
                <w:rFonts w:eastAsia="Times New Roman" w:cstheme="minorHAnsi"/>
                <w:sz w:val="20"/>
                <w:szCs w:val="20"/>
                <w:lang w:val="ro-RO"/>
              </w:rPr>
              <w:t>efinesc și explicitează pentru fiecare obiect alcătuirea și execuția structurii de rezistență, cu toate caracteristicile</w:t>
            </w:r>
            <w:r>
              <w:rPr>
                <w:rFonts w:eastAsia="Times New Roman" w:cstheme="minorHAnsi"/>
                <w:sz w:val="20"/>
                <w:szCs w:val="20"/>
                <w:lang w:val="ro-RO"/>
              </w:rPr>
              <w:t xml:space="preserve"> </w:t>
            </w:r>
            <w:r w:rsidRPr="001B724F">
              <w:rPr>
                <w:rFonts w:eastAsia="Times New Roman" w:cstheme="minorHAnsi"/>
                <w:sz w:val="20"/>
                <w:szCs w:val="20"/>
                <w:lang w:val="ro-RO"/>
              </w:rPr>
              <w:t>acesteia, și cuprind:</w:t>
            </w:r>
          </w:p>
          <w:p w14:paraId="6E35A0F7"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planurile infrastructurii și secțiunile caracteristice cotate</w:t>
            </w:r>
            <w:r>
              <w:rPr>
                <w:rFonts w:eastAsia="Times New Roman" w:cstheme="minorHAnsi"/>
                <w:sz w:val="20"/>
                <w:szCs w:val="20"/>
                <w:lang w:val="ro-RO"/>
              </w:rPr>
              <w:t>;</w:t>
            </w:r>
          </w:p>
          <w:p w14:paraId="1A6D1BD8"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lastRenderedPageBreak/>
              <w:t>planurile suprastructurii și secțiunile caracteristice cotate</w:t>
            </w:r>
            <w:r>
              <w:rPr>
                <w:rFonts w:eastAsia="Times New Roman" w:cstheme="minorHAnsi"/>
                <w:sz w:val="20"/>
                <w:szCs w:val="20"/>
                <w:lang w:val="ro-RO"/>
              </w:rPr>
              <w:t>;</w:t>
            </w:r>
          </w:p>
          <w:p w14:paraId="66D1E789" w14:textId="77777777" w:rsidR="00EE0041" w:rsidRPr="00513981" w:rsidRDefault="00EE004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descrierea soluțiilor constructive, descrierea ordinii tehnologice de execuție și montaj (numai în situațiile speciale în care aceasta este obligatorie), recomandări privind transportul, manipularea, depozitarea și montajul?</w:t>
            </w:r>
          </w:p>
        </w:tc>
        <w:tc>
          <w:tcPr>
            <w:tcW w:w="427" w:type="dxa"/>
            <w:tcBorders>
              <w:left w:val="single" w:sz="4" w:space="0" w:color="000000"/>
              <w:bottom w:val="single" w:sz="4" w:space="0" w:color="000000"/>
            </w:tcBorders>
            <w:vAlign w:val="center"/>
          </w:tcPr>
          <w:p w14:paraId="1DAC6A35"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A733B42"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1B5422C"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11B85ABE"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EE0041" w:rsidRPr="001F3661" w14:paraId="049EF239" w14:textId="77777777" w:rsidTr="000C2F8C">
        <w:tc>
          <w:tcPr>
            <w:tcW w:w="540" w:type="dxa"/>
            <w:tcBorders>
              <w:left w:val="single" w:sz="4" w:space="0" w:color="000000"/>
              <w:bottom w:val="single" w:sz="4" w:space="0" w:color="000000"/>
            </w:tcBorders>
            <w:vAlign w:val="center"/>
          </w:tcPr>
          <w:p w14:paraId="41F2AD79"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15F5C07E"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1B724F">
              <w:rPr>
                <w:rFonts w:eastAsia="Times New Roman" w:cstheme="minorHAnsi"/>
                <w:b/>
                <w:bCs/>
                <w:sz w:val="20"/>
                <w:szCs w:val="20"/>
                <w:lang w:val="ro-RO"/>
              </w:rPr>
              <w:t>planșe de instalații</w:t>
            </w:r>
            <w:r w:rsidR="00CC288E">
              <w:rPr>
                <w:rStyle w:val="FootnoteReference"/>
                <w:rFonts w:eastAsia="Times New Roman" w:cstheme="minorHAnsi"/>
                <w:b/>
                <w:bCs/>
                <w:sz w:val="20"/>
                <w:szCs w:val="20"/>
                <w:lang w:val="ro-RO"/>
              </w:rPr>
              <w:footnoteReference w:id="7"/>
            </w:r>
            <w:r w:rsidRPr="001B724F">
              <w:rPr>
                <w:rFonts w:eastAsia="Times New Roman" w:cstheme="minorHAnsi"/>
                <w:sz w:val="20"/>
                <w:szCs w:val="20"/>
                <w:lang w:val="ro-RO"/>
              </w:rPr>
              <w:t xml:space="preserve"> </w:t>
            </w:r>
            <w:r w:rsidRPr="00513981">
              <w:rPr>
                <w:rFonts w:eastAsia="Times New Roman" w:cstheme="minorHAnsi"/>
                <w:sz w:val="20"/>
                <w:szCs w:val="20"/>
                <w:lang w:val="ro-RO"/>
              </w:rPr>
              <w:t xml:space="preserve">pentru fiecare obiect care definesc </w:t>
            </w:r>
            <w:r>
              <w:rPr>
                <w:rFonts w:eastAsia="Times New Roman" w:cstheme="minorHAnsi"/>
                <w:sz w:val="20"/>
                <w:szCs w:val="20"/>
                <w:lang w:val="ro-RO"/>
              </w:rPr>
              <w:t>ș</w:t>
            </w:r>
            <w:r w:rsidRPr="00513981">
              <w:rPr>
                <w:rFonts w:eastAsia="Times New Roman" w:cstheme="minorHAnsi"/>
                <w:sz w:val="20"/>
                <w:szCs w:val="20"/>
                <w:lang w:val="ro-RO"/>
              </w:rPr>
              <w:t>i explicitează amplasarea, alcătuirea și execuția instalațiilor, inclusiv cote, dimensiuni, toleranțe și altele asemenea?</w:t>
            </w:r>
          </w:p>
        </w:tc>
        <w:tc>
          <w:tcPr>
            <w:tcW w:w="427" w:type="dxa"/>
            <w:tcBorders>
              <w:left w:val="single" w:sz="4" w:space="0" w:color="000000"/>
              <w:bottom w:val="single" w:sz="4" w:space="0" w:color="000000"/>
            </w:tcBorders>
            <w:vAlign w:val="center"/>
          </w:tcPr>
          <w:p w14:paraId="0FE66AD5"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59D24AE"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894DCA2"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11E12040"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EE0041" w:rsidRPr="000C2F8C" w14:paraId="10FD1730" w14:textId="77777777" w:rsidTr="0039248B">
        <w:trPr>
          <w:trHeight w:val="1252"/>
        </w:trPr>
        <w:tc>
          <w:tcPr>
            <w:tcW w:w="540" w:type="dxa"/>
            <w:tcBorders>
              <w:top w:val="single" w:sz="4" w:space="0" w:color="auto"/>
              <w:left w:val="single" w:sz="4" w:space="0" w:color="000000"/>
              <w:bottom w:val="single" w:sz="4" w:space="0" w:color="auto"/>
            </w:tcBorders>
            <w:vAlign w:val="center"/>
          </w:tcPr>
          <w:p w14:paraId="60BF264F" w14:textId="77777777" w:rsidR="00EE0041" w:rsidRPr="00513981" w:rsidRDefault="00EE004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top w:val="single" w:sz="4" w:space="0" w:color="auto"/>
              <w:left w:val="single" w:sz="4" w:space="0" w:color="000000"/>
              <w:bottom w:val="single" w:sz="4" w:space="0" w:color="auto"/>
            </w:tcBorders>
            <w:shd w:val="clear" w:color="auto" w:fill="auto"/>
            <w:vAlign w:val="center"/>
          </w:tcPr>
          <w:p w14:paraId="202D87FB" w14:textId="77777777" w:rsidR="00EE0041" w:rsidRDefault="00EE004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Materialele, prefabricatele, confecțiile, utilajele tehnologice </w:t>
            </w:r>
            <w:r>
              <w:rPr>
                <w:rFonts w:eastAsia="Times New Roman" w:cstheme="minorHAnsi"/>
                <w:sz w:val="20"/>
                <w:szCs w:val="20"/>
                <w:lang w:val="ro-RO"/>
              </w:rPr>
              <w:t>ș</w:t>
            </w:r>
            <w:r w:rsidRPr="00513981">
              <w:rPr>
                <w:rFonts w:eastAsia="Times New Roman" w:cstheme="minorHAnsi"/>
                <w:sz w:val="20"/>
                <w:szCs w:val="20"/>
                <w:lang w:val="ro-RO"/>
              </w:rPr>
              <w:t xml:space="preserve">i echipamentele </w:t>
            </w:r>
            <w:r w:rsidRPr="000C2F8C">
              <w:rPr>
                <w:rFonts w:eastAsia="Times New Roman" w:cstheme="minorHAnsi"/>
                <w:i/>
                <w:iCs/>
                <w:sz w:val="20"/>
                <w:szCs w:val="20"/>
                <w:lang w:val="ro-RO"/>
              </w:rPr>
              <w:t>sunt defi</w:t>
            </w:r>
            <w:r w:rsidR="004261E9">
              <w:rPr>
                <w:rFonts w:eastAsia="Times New Roman" w:cstheme="minorHAnsi"/>
                <w:i/>
                <w:iCs/>
                <w:sz w:val="20"/>
                <w:szCs w:val="20"/>
                <w:lang w:val="ro-RO"/>
              </w:rPr>
              <w:t>nite prin parametrii, performanț</w:t>
            </w:r>
            <w:r w:rsidRPr="000C2F8C">
              <w:rPr>
                <w:rFonts w:eastAsia="Times New Roman" w:cstheme="minorHAnsi"/>
                <w:i/>
                <w:iCs/>
                <w:sz w:val="20"/>
                <w:szCs w:val="20"/>
                <w:lang w:val="ro-RO"/>
              </w:rPr>
              <w:t xml:space="preserve">e </w:t>
            </w:r>
            <w:r w:rsidR="004261E9">
              <w:rPr>
                <w:rFonts w:eastAsia="Times New Roman" w:cstheme="minorHAnsi"/>
                <w:i/>
                <w:iCs/>
                <w:sz w:val="20"/>
                <w:szCs w:val="20"/>
                <w:lang w:val="ro-RO"/>
              </w:rPr>
              <w:t>ș</w:t>
            </w:r>
            <w:r w:rsidRPr="000C2F8C">
              <w:rPr>
                <w:rFonts w:eastAsia="Times New Roman" w:cstheme="minorHAnsi"/>
                <w:i/>
                <w:iCs/>
                <w:sz w:val="20"/>
                <w:szCs w:val="20"/>
                <w:lang w:val="ro-RO"/>
              </w:rPr>
              <w:t>i caracteristici</w:t>
            </w:r>
            <w:r w:rsidRPr="00513981">
              <w:rPr>
                <w:rFonts w:eastAsia="Times New Roman" w:cstheme="minorHAnsi"/>
                <w:sz w:val="20"/>
                <w:szCs w:val="20"/>
                <w:lang w:val="ro-RO"/>
              </w:rPr>
              <w:t>, fără a se face referiri sau trimiteri la mărci de fabric</w:t>
            </w:r>
            <w:r>
              <w:rPr>
                <w:rFonts w:eastAsia="Times New Roman" w:cstheme="minorHAnsi"/>
                <w:sz w:val="20"/>
                <w:szCs w:val="20"/>
                <w:lang w:val="ro-RO"/>
              </w:rPr>
              <w:t>ă</w:t>
            </w:r>
            <w:r w:rsidRPr="00513981">
              <w:rPr>
                <w:rFonts w:eastAsia="Times New Roman" w:cstheme="minorHAnsi"/>
                <w:sz w:val="20"/>
                <w:szCs w:val="20"/>
                <w:lang w:val="ro-RO"/>
              </w:rPr>
              <w:t xml:space="preserve">, producători, furnizori, </w:t>
            </w:r>
            <w:r w:rsidRPr="000C2F8C">
              <w:rPr>
                <w:rFonts w:eastAsia="Times New Roman" w:cstheme="minorHAnsi"/>
                <w:sz w:val="20"/>
                <w:szCs w:val="20"/>
                <w:lang w:val="ro-RO"/>
              </w:rPr>
              <w:t>sau la alte asemenea recomandări</w:t>
            </w:r>
            <w:r>
              <w:rPr>
                <w:rFonts w:eastAsia="Times New Roman" w:cstheme="minorHAnsi"/>
                <w:sz w:val="20"/>
                <w:szCs w:val="20"/>
                <w:lang w:val="ro-RO"/>
              </w:rPr>
              <w:t xml:space="preserve"> </w:t>
            </w:r>
            <w:r w:rsidRPr="000C2F8C">
              <w:rPr>
                <w:rFonts w:eastAsia="Times New Roman" w:cstheme="minorHAnsi"/>
                <w:sz w:val="20"/>
                <w:szCs w:val="20"/>
                <w:lang w:val="ro-RO"/>
              </w:rPr>
              <w:t>ori precizări care să indice preferințe sau să restrângă concurența</w:t>
            </w:r>
            <w:r w:rsidRPr="00513981">
              <w:rPr>
                <w:rFonts w:eastAsia="Times New Roman" w:cstheme="minorHAnsi"/>
                <w:sz w:val="20"/>
                <w:szCs w:val="20"/>
                <w:lang w:val="ro-RO"/>
              </w:rPr>
              <w:t xml:space="preserve">? </w:t>
            </w:r>
          </w:p>
          <w:p w14:paraId="0DC67583"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 xml:space="preserve">În situațiile excepționale, conform art. 156 din </w:t>
            </w:r>
            <w:r w:rsidRPr="004261E9">
              <w:rPr>
                <w:rFonts w:eastAsia="Times New Roman" w:cstheme="minorHAnsi"/>
                <w:i/>
                <w:sz w:val="20"/>
                <w:szCs w:val="20"/>
                <w:lang w:val="ro-RO"/>
              </w:rPr>
              <w:t xml:space="preserve">Legea </w:t>
            </w:r>
            <w:r w:rsidR="004261E9" w:rsidRPr="004261E9">
              <w:rPr>
                <w:rFonts w:eastAsia="Times New Roman" w:cstheme="minorHAnsi"/>
                <w:i/>
                <w:sz w:val="20"/>
                <w:szCs w:val="20"/>
                <w:lang w:val="ro-RO"/>
              </w:rPr>
              <w:t xml:space="preserve">nr. </w:t>
            </w:r>
            <w:r w:rsidRPr="004261E9">
              <w:rPr>
                <w:rFonts w:eastAsia="Times New Roman" w:cstheme="minorHAnsi"/>
                <w:i/>
                <w:sz w:val="20"/>
                <w:szCs w:val="20"/>
                <w:lang w:val="ro-RO"/>
              </w:rPr>
              <w:t>98/2016</w:t>
            </w:r>
            <w:r>
              <w:rPr>
                <w:rFonts w:eastAsia="Times New Roman" w:cstheme="minorHAnsi"/>
                <w:sz w:val="20"/>
                <w:szCs w:val="20"/>
                <w:lang w:val="ro-RO"/>
              </w:rPr>
              <w:t xml:space="preserve"> </w:t>
            </w:r>
            <w:r w:rsidRPr="000C2F8C">
              <w:rPr>
                <w:rFonts w:eastAsia="Times New Roman" w:cstheme="minorHAnsi"/>
                <w:i/>
                <w:iCs/>
                <w:sz w:val="20"/>
                <w:szCs w:val="20"/>
                <w:lang w:val="ro-RO"/>
              </w:rPr>
              <w:t>privind achizițiile publice</w:t>
            </w:r>
            <w:r>
              <w:rPr>
                <w:rFonts w:eastAsia="Times New Roman" w:cstheme="minorHAnsi"/>
                <w:sz w:val="20"/>
                <w:szCs w:val="20"/>
                <w:lang w:val="ro-RO"/>
              </w:rPr>
              <w:t>, stabilirea specificațiilor tehnice se face în acord cu prevederile, precizarea elementelor prevăzute la alin. (2) este însoțită corect de cuvintele „sau echivalent”?</w:t>
            </w:r>
          </w:p>
        </w:tc>
        <w:tc>
          <w:tcPr>
            <w:tcW w:w="427" w:type="dxa"/>
            <w:tcBorders>
              <w:top w:val="single" w:sz="4" w:space="0" w:color="auto"/>
              <w:left w:val="single" w:sz="4" w:space="0" w:color="000000"/>
              <w:bottom w:val="single" w:sz="4" w:space="0" w:color="auto"/>
            </w:tcBorders>
            <w:vAlign w:val="center"/>
          </w:tcPr>
          <w:p w14:paraId="1196E774"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auto"/>
            </w:tcBorders>
            <w:vAlign w:val="center"/>
          </w:tcPr>
          <w:p w14:paraId="6539FDD8"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auto"/>
            </w:tcBorders>
            <w:vAlign w:val="center"/>
          </w:tcPr>
          <w:p w14:paraId="7CCC23DA"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auto"/>
              <w:left w:val="single" w:sz="4" w:space="0" w:color="000000"/>
              <w:bottom w:val="single" w:sz="4" w:space="0" w:color="auto"/>
              <w:right w:val="single" w:sz="4" w:space="0" w:color="000000"/>
            </w:tcBorders>
            <w:vAlign w:val="center"/>
          </w:tcPr>
          <w:p w14:paraId="3E8860F9" w14:textId="77777777" w:rsidR="00EE0041" w:rsidRPr="00513981" w:rsidRDefault="00EE0041" w:rsidP="00536BB4">
            <w:pPr>
              <w:snapToGrid w:val="0"/>
              <w:spacing w:before="60" w:afterLines="60" w:after="144" w:line="240" w:lineRule="auto"/>
              <w:jc w:val="both"/>
              <w:rPr>
                <w:rFonts w:eastAsia="Times New Roman" w:cstheme="minorHAnsi"/>
                <w:sz w:val="20"/>
                <w:szCs w:val="20"/>
                <w:lang w:val="ro-RO"/>
              </w:rPr>
            </w:pPr>
          </w:p>
        </w:tc>
      </w:tr>
      <w:tr w:rsidR="00144BB1" w:rsidRPr="001F3661" w14:paraId="65BADD8E" w14:textId="77777777" w:rsidTr="00B4309C">
        <w:trPr>
          <w:trHeight w:val="445"/>
        </w:trPr>
        <w:tc>
          <w:tcPr>
            <w:tcW w:w="540" w:type="dxa"/>
            <w:tcBorders>
              <w:top w:val="single" w:sz="4" w:space="0" w:color="auto"/>
              <w:left w:val="single" w:sz="4" w:space="0" w:color="000000"/>
              <w:bottom w:val="single" w:sz="4" w:space="0" w:color="auto"/>
            </w:tcBorders>
            <w:vAlign w:val="center"/>
          </w:tcPr>
          <w:p w14:paraId="586F4109"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top w:val="single" w:sz="4" w:space="0" w:color="auto"/>
              <w:left w:val="single" w:sz="4" w:space="0" w:color="000000"/>
              <w:bottom w:val="single" w:sz="4" w:space="0" w:color="auto"/>
            </w:tcBorders>
            <w:vAlign w:val="center"/>
          </w:tcPr>
          <w:p w14:paraId="3F1EE3BD" w14:textId="77777777" w:rsidR="00144BB1" w:rsidRDefault="00144BB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detalii de execuție</w:t>
            </w:r>
            <w:r w:rsidRPr="00513981">
              <w:rPr>
                <w:rFonts w:eastAsia="Times New Roman" w:cstheme="minorHAnsi"/>
                <w:sz w:val="20"/>
                <w:szCs w:val="20"/>
                <w:lang w:val="ro-RO"/>
              </w:rPr>
              <w:t xml:space="preserve"> privind</w:t>
            </w:r>
            <w:r>
              <w:rPr>
                <w:rFonts w:eastAsia="Times New Roman" w:cstheme="minorHAnsi"/>
                <w:sz w:val="20"/>
                <w:szCs w:val="20"/>
                <w:lang w:val="ro-RO"/>
              </w:rPr>
              <w:t>:</w:t>
            </w:r>
          </w:p>
          <w:p w14:paraId="1F13B1F6" w14:textId="77777777" w:rsidR="00144BB1" w:rsidRDefault="00144BB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alcătuirea, asamblarea, executarea, montarea şi alte asemenea operațiuni privind părţi/elemente de construcție ori de instalații aferente acesteia şi care indică dimensiuni, materiale, tehnologii de execuție, precum și legături între elementele constructive structurale/nestructurale ale obiectivului de investiții?</w:t>
            </w:r>
          </w:p>
          <w:p w14:paraId="519EFE36" w14:textId="77777777" w:rsidR="00144BB1" w:rsidRPr="0039248B" w:rsidRDefault="00144BB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39248B">
              <w:rPr>
                <w:rFonts w:eastAsia="Times New Roman" w:cstheme="minorHAnsi"/>
                <w:sz w:val="20"/>
                <w:szCs w:val="20"/>
                <w:lang w:val="ro-RO"/>
              </w:rPr>
              <w:t xml:space="preserve">În funcție de complexitatea proiectului şi de natura lucrărilor de intervenții, </w:t>
            </w:r>
            <w:r>
              <w:rPr>
                <w:rFonts w:eastAsia="Times New Roman" w:cstheme="minorHAnsi"/>
                <w:sz w:val="20"/>
                <w:szCs w:val="20"/>
                <w:lang w:val="ro-RO"/>
              </w:rPr>
              <w:t xml:space="preserve">proiectantul a specificat pe planșe care </w:t>
            </w:r>
            <w:r w:rsidRPr="0039248B">
              <w:rPr>
                <w:rFonts w:eastAsia="Times New Roman" w:cstheme="minorHAnsi"/>
                <w:sz w:val="20"/>
                <w:szCs w:val="20"/>
                <w:lang w:val="ro-RO"/>
              </w:rPr>
              <w:t>sunt detaliile de execuție ce</w:t>
            </w:r>
            <w:r>
              <w:rPr>
                <w:rFonts w:eastAsia="Times New Roman" w:cstheme="minorHAnsi"/>
                <w:sz w:val="20"/>
                <w:szCs w:val="20"/>
                <w:lang w:val="ro-RO"/>
              </w:rPr>
              <w:t xml:space="preserve"> </w:t>
            </w:r>
            <w:r w:rsidRPr="0039248B">
              <w:rPr>
                <w:rFonts w:eastAsia="Times New Roman" w:cstheme="minorHAnsi"/>
                <w:sz w:val="20"/>
                <w:szCs w:val="20"/>
                <w:lang w:val="ro-RO"/>
              </w:rPr>
              <w:t>urmează a fi elaborate/definitivate pe</w:t>
            </w:r>
            <w:r>
              <w:rPr>
                <w:rFonts w:eastAsia="Times New Roman" w:cstheme="minorHAnsi"/>
                <w:sz w:val="20"/>
                <w:szCs w:val="20"/>
                <w:lang w:val="ro-RO"/>
              </w:rPr>
              <w:t xml:space="preserve"> </w:t>
            </w:r>
            <w:r w:rsidRPr="0039248B">
              <w:rPr>
                <w:rFonts w:eastAsia="Times New Roman" w:cstheme="minorHAnsi"/>
                <w:sz w:val="20"/>
                <w:szCs w:val="20"/>
                <w:lang w:val="ro-RO"/>
              </w:rPr>
              <w:t>parcursul execuției obiectivului de investiții</w:t>
            </w:r>
            <w:r>
              <w:rPr>
                <w:rFonts w:eastAsia="Times New Roman" w:cstheme="minorHAnsi"/>
                <w:sz w:val="20"/>
                <w:szCs w:val="20"/>
                <w:lang w:val="ro-RO"/>
              </w:rPr>
              <w:t>?</w:t>
            </w:r>
          </w:p>
        </w:tc>
        <w:tc>
          <w:tcPr>
            <w:tcW w:w="427" w:type="dxa"/>
            <w:tcBorders>
              <w:top w:val="single" w:sz="4" w:space="0" w:color="auto"/>
              <w:left w:val="single" w:sz="4" w:space="0" w:color="000000"/>
              <w:bottom w:val="single" w:sz="4" w:space="0" w:color="auto"/>
            </w:tcBorders>
            <w:vAlign w:val="center"/>
          </w:tcPr>
          <w:p w14:paraId="5B8B4145"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auto"/>
            </w:tcBorders>
            <w:vAlign w:val="center"/>
          </w:tcPr>
          <w:p w14:paraId="0853E43D"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auto"/>
            </w:tcBorders>
            <w:vAlign w:val="center"/>
          </w:tcPr>
          <w:p w14:paraId="1567A86B"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auto"/>
              <w:left w:val="single" w:sz="4" w:space="0" w:color="000000"/>
              <w:bottom w:val="single" w:sz="4" w:space="0" w:color="auto"/>
              <w:right w:val="single" w:sz="4" w:space="0" w:color="000000"/>
            </w:tcBorders>
            <w:vAlign w:val="center"/>
          </w:tcPr>
          <w:p w14:paraId="44B4C373"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1F3661" w14:paraId="0EFB92D4" w14:textId="77777777" w:rsidTr="00B4309C">
        <w:tc>
          <w:tcPr>
            <w:tcW w:w="540" w:type="dxa"/>
            <w:tcBorders>
              <w:top w:val="single" w:sz="4" w:space="0" w:color="auto"/>
              <w:left w:val="single" w:sz="4" w:space="0" w:color="000000"/>
              <w:bottom w:val="single" w:sz="4" w:space="0" w:color="000000"/>
            </w:tcBorders>
            <w:vAlign w:val="center"/>
          </w:tcPr>
          <w:p w14:paraId="4CD27510"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top w:val="single" w:sz="4" w:space="0" w:color="auto"/>
              <w:left w:val="single" w:sz="4" w:space="0" w:color="000000"/>
              <w:bottom w:val="single" w:sz="4" w:space="0" w:color="000000"/>
            </w:tcBorders>
            <w:vAlign w:val="center"/>
          </w:tcPr>
          <w:p w14:paraId="40E1D6E8" w14:textId="77777777" w:rsidR="00144BB1" w:rsidRPr="00513981" w:rsidRDefault="00144BB1" w:rsidP="00536BB4">
            <w:pPr>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Fiecare planșă din cadrul pieselor desenate </w:t>
            </w:r>
            <w:r w:rsidRPr="00947A22">
              <w:rPr>
                <w:rFonts w:eastAsia="Times New Roman" w:cstheme="minorHAnsi"/>
                <w:b/>
                <w:bCs/>
                <w:sz w:val="20"/>
                <w:szCs w:val="20"/>
                <w:lang w:val="ro-RO"/>
              </w:rPr>
              <w:t>este numerotat</w:t>
            </w:r>
            <w:r>
              <w:rPr>
                <w:rFonts w:eastAsia="Times New Roman" w:cstheme="minorHAnsi"/>
                <w:b/>
                <w:bCs/>
                <w:sz w:val="20"/>
                <w:szCs w:val="20"/>
                <w:lang w:val="ro-RO"/>
              </w:rPr>
              <w:t>ă</w:t>
            </w:r>
            <w:r w:rsidRPr="00947A22">
              <w:rPr>
                <w:rFonts w:eastAsia="Times New Roman" w:cstheme="minorHAnsi"/>
                <w:b/>
                <w:bCs/>
                <w:sz w:val="20"/>
                <w:szCs w:val="20"/>
                <w:lang w:val="ro-RO"/>
              </w:rPr>
              <w:t>/codificat</w:t>
            </w:r>
            <w:r>
              <w:rPr>
                <w:rFonts w:eastAsia="Times New Roman" w:cstheme="minorHAnsi"/>
                <w:b/>
                <w:bCs/>
                <w:sz w:val="20"/>
                <w:szCs w:val="20"/>
                <w:lang w:val="ro-RO"/>
              </w:rPr>
              <w:t>ă</w:t>
            </w:r>
            <w:r w:rsidRPr="00947A22">
              <w:rPr>
                <w:rFonts w:eastAsia="Times New Roman" w:cstheme="minorHAnsi"/>
                <w:b/>
                <w:bCs/>
                <w:sz w:val="20"/>
                <w:szCs w:val="20"/>
                <w:lang w:val="ro-RO"/>
              </w:rPr>
              <w:t xml:space="preserve"> </w:t>
            </w:r>
            <w:r>
              <w:rPr>
                <w:rFonts w:eastAsia="Times New Roman" w:cstheme="minorHAnsi"/>
                <w:b/>
                <w:bCs/>
                <w:sz w:val="20"/>
                <w:szCs w:val="20"/>
                <w:lang w:val="ro-RO"/>
              </w:rPr>
              <w:t>ș</w:t>
            </w:r>
            <w:r w:rsidRPr="00947A22">
              <w:rPr>
                <w:rFonts w:eastAsia="Times New Roman" w:cstheme="minorHAnsi"/>
                <w:b/>
                <w:bCs/>
                <w:sz w:val="20"/>
                <w:szCs w:val="20"/>
                <w:lang w:val="ro-RO"/>
              </w:rPr>
              <w:t>i prezintă un cartuș</w:t>
            </w:r>
            <w:r w:rsidRPr="00513981">
              <w:rPr>
                <w:rFonts w:eastAsia="Times New Roman" w:cstheme="minorHAnsi"/>
                <w:sz w:val="20"/>
                <w:szCs w:val="20"/>
                <w:lang w:val="ro-RO"/>
              </w:rPr>
              <w:t xml:space="preserve"> care conține informațiile solicitate conform prevederilor legale</w:t>
            </w:r>
            <w:r>
              <w:rPr>
                <w:rFonts w:eastAsia="Times New Roman" w:cstheme="minorHAnsi"/>
                <w:sz w:val="20"/>
                <w:szCs w:val="20"/>
                <w:lang w:val="ro-RO"/>
              </w:rPr>
              <w:t xml:space="preserve">, respectiv cartușul </w:t>
            </w:r>
            <w:r w:rsidRPr="00947A22">
              <w:rPr>
                <w:rFonts w:eastAsia="Times New Roman" w:cstheme="minorHAnsi"/>
                <w:sz w:val="20"/>
                <w:szCs w:val="20"/>
                <w:lang w:val="ro-RO"/>
              </w:rPr>
              <w:t>cuprinde numele firmei sau al proiectantului elaborator, numărul de înmatriculare sau numărul autorizației, după caz,</w:t>
            </w:r>
            <w:r>
              <w:rPr>
                <w:rFonts w:eastAsia="Times New Roman" w:cstheme="minorHAnsi"/>
                <w:sz w:val="20"/>
                <w:szCs w:val="20"/>
                <w:lang w:val="ro-RO"/>
              </w:rPr>
              <w:t xml:space="preserve"> </w:t>
            </w:r>
            <w:r w:rsidRPr="00947A22">
              <w:rPr>
                <w:rFonts w:eastAsia="Times New Roman" w:cstheme="minorHAnsi"/>
                <w:sz w:val="20"/>
                <w:szCs w:val="20"/>
                <w:lang w:val="ro-RO"/>
              </w:rPr>
              <w:t>titlul proiectului și al planșei, numărul proiectului și al planșei, data elaborării, numele, calitatea și semnătura</w:t>
            </w:r>
            <w:r>
              <w:rPr>
                <w:rFonts w:eastAsia="Times New Roman" w:cstheme="minorHAnsi"/>
                <w:sz w:val="20"/>
                <w:szCs w:val="20"/>
                <w:lang w:val="ro-RO"/>
              </w:rPr>
              <w:t xml:space="preserve"> </w:t>
            </w:r>
            <w:r w:rsidRPr="00947A22">
              <w:rPr>
                <w:rFonts w:eastAsia="Times New Roman" w:cstheme="minorHAnsi"/>
                <w:sz w:val="20"/>
                <w:szCs w:val="20"/>
                <w:lang w:val="ro-RO"/>
              </w:rPr>
              <w:t>elaboratorilor şi ale șefului de proiect</w:t>
            </w:r>
            <w:r>
              <w:rPr>
                <w:rFonts w:eastAsia="Times New Roman" w:cstheme="minorHAnsi"/>
                <w:sz w:val="20"/>
                <w:szCs w:val="20"/>
                <w:lang w:val="ro-RO"/>
              </w:rPr>
              <w:t>?</w:t>
            </w:r>
          </w:p>
        </w:tc>
        <w:tc>
          <w:tcPr>
            <w:tcW w:w="427" w:type="dxa"/>
            <w:tcBorders>
              <w:top w:val="single" w:sz="4" w:space="0" w:color="auto"/>
              <w:left w:val="single" w:sz="4" w:space="0" w:color="000000"/>
              <w:bottom w:val="single" w:sz="4" w:space="0" w:color="000000"/>
            </w:tcBorders>
            <w:vAlign w:val="center"/>
          </w:tcPr>
          <w:p w14:paraId="32FE51EE"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000000"/>
            </w:tcBorders>
            <w:vAlign w:val="center"/>
          </w:tcPr>
          <w:p w14:paraId="6199F485"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000000"/>
            </w:tcBorders>
            <w:vAlign w:val="center"/>
          </w:tcPr>
          <w:p w14:paraId="6A468315"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auto"/>
              <w:left w:val="single" w:sz="4" w:space="0" w:color="000000"/>
              <w:bottom w:val="single" w:sz="4" w:space="0" w:color="000000"/>
              <w:right w:val="single" w:sz="4" w:space="0" w:color="000000"/>
            </w:tcBorders>
            <w:vAlign w:val="center"/>
          </w:tcPr>
          <w:p w14:paraId="2E1FA4A1" w14:textId="77777777" w:rsidR="00144BB1" w:rsidRPr="00513981" w:rsidRDefault="00144BB1" w:rsidP="00536BB4">
            <w:pPr>
              <w:snapToGrid w:val="0"/>
              <w:spacing w:before="60" w:afterLines="60" w:after="144" w:line="240" w:lineRule="auto"/>
              <w:jc w:val="both"/>
              <w:rPr>
                <w:rFonts w:eastAsia="Times New Roman" w:cstheme="minorHAnsi"/>
                <w:i/>
                <w:sz w:val="20"/>
                <w:szCs w:val="20"/>
                <w:lang w:val="ro-RO"/>
              </w:rPr>
            </w:pPr>
          </w:p>
        </w:tc>
      </w:tr>
      <w:tr w:rsidR="00144BB1" w:rsidRPr="004C4497" w14:paraId="4CDA78DD" w14:textId="77777777" w:rsidTr="00B4309C">
        <w:tc>
          <w:tcPr>
            <w:tcW w:w="540" w:type="dxa"/>
            <w:tcBorders>
              <w:top w:val="single" w:sz="4" w:space="0" w:color="auto"/>
              <w:left w:val="single" w:sz="4" w:space="0" w:color="000000"/>
              <w:bottom w:val="single" w:sz="4" w:space="0" w:color="000000"/>
            </w:tcBorders>
            <w:vAlign w:val="center"/>
          </w:tcPr>
          <w:p w14:paraId="643C766D"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top w:val="single" w:sz="4" w:space="0" w:color="auto"/>
              <w:left w:val="single" w:sz="4" w:space="0" w:color="000000"/>
              <w:bottom w:val="single" w:sz="4" w:space="0" w:color="000000"/>
            </w:tcBorders>
            <w:vAlign w:val="center"/>
          </w:tcPr>
          <w:p w14:paraId="7E982243" w14:textId="77777777" w:rsidR="00144BB1" w:rsidRPr="00513981" w:rsidRDefault="00144BB1" w:rsidP="00EE0041">
            <w:pPr>
              <w:spacing w:before="60" w:after="60" w:line="240" w:lineRule="auto"/>
              <w:jc w:val="both"/>
              <w:rPr>
                <w:rFonts w:eastAsia="Times New Roman" w:cstheme="minorHAnsi"/>
                <w:sz w:val="20"/>
                <w:szCs w:val="20"/>
                <w:lang w:val="ro-RO"/>
              </w:rPr>
            </w:pPr>
            <w:r>
              <w:rPr>
                <w:rFonts w:eastAsia="Times New Roman" w:cstheme="minorHAnsi"/>
                <w:sz w:val="20"/>
                <w:szCs w:val="20"/>
                <w:lang w:val="ro-RO"/>
              </w:rPr>
              <w:t xml:space="preserve">Având în vedere faptul că </w:t>
            </w:r>
            <w:r w:rsidRPr="004C4497">
              <w:rPr>
                <w:rFonts w:eastAsia="Times New Roman" w:cstheme="minorHAnsi"/>
                <w:i/>
                <w:iCs/>
                <w:sz w:val="20"/>
                <w:szCs w:val="20"/>
                <w:lang w:val="ro-RO"/>
              </w:rPr>
              <w:t>lucrările de intervenție privind reabilitarea structural-arhitecturală a anvelopei clădirilor</w:t>
            </w:r>
            <w:r w:rsidRPr="004C4497">
              <w:rPr>
                <w:rFonts w:eastAsia="Times New Roman" w:cstheme="minorHAnsi"/>
                <w:sz w:val="20"/>
                <w:szCs w:val="20"/>
                <w:lang w:val="ro-RO"/>
              </w:rPr>
              <w:t xml:space="preserve"> se stabilesc prin proiectul</w:t>
            </w:r>
            <w:r>
              <w:rPr>
                <w:rFonts w:eastAsia="Times New Roman" w:cstheme="minorHAnsi"/>
                <w:sz w:val="20"/>
                <w:szCs w:val="20"/>
                <w:lang w:val="ro-RO"/>
              </w:rPr>
              <w:t xml:space="preserve"> </w:t>
            </w:r>
            <w:r w:rsidRPr="004C4497">
              <w:rPr>
                <w:rFonts w:eastAsia="Times New Roman" w:cstheme="minorHAnsi"/>
                <w:sz w:val="20"/>
                <w:szCs w:val="20"/>
                <w:lang w:val="ro-RO"/>
              </w:rPr>
              <w:t>tehnic elaborat de colective tehnice de specialitate coordonate de un arhitect</w:t>
            </w:r>
            <w:r>
              <w:rPr>
                <w:rFonts w:eastAsia="Times New Roman" w:cstheme="minorHAnsi"/>
                <w:sz w:val="20"/>
                <w:szCs w:val="20"/>
                <w:lang w:val="ro-RO"/>
              </w:rPr>
              <w:t xml:space="preserve">, se verifică dacă fiecare </w:t>
            </w:r>
            <w:r>
              <w:rPr>
                <w:rFonts w:eastAsia="Times New Roman" w:cstheme="minorHAnsi"/>
                <w:sz w:val="20"/>
                <w:szCs w:val="20"/>
                <w:lang w:val="ro-RO"/>
              </w:rPr>
              <w:lastRenderedPageBreak/>
              <w:t xml:space="preserve">planșă a fost </w:t>
            </w:r>
            <w:r w:rsidRPr="00270ABA">
              <w:rPr>
                <w:rFonts w:eastAsia="Times New Roman" w:cstheme="minorHAnsi"/>
                <w:b/>
                <w:bCs/>
                <w:sz w:val="20"/>
                <w:szCs w:val="20"/>
                <w:lang w:val="ro-RO"/>
              </w:rPr>
              <w:t>semnată și ștampilată de elaboratori</w:t>
            </w:r>
            <w:r>
              <w:rPr>
                <w:rFonts w:eastAsia="Times New Roman" w:cstheme="minorHAnsi"/>
                <w:b/>
                <w:bCs/>
                <w:sz w:val="20"/>
                <w:szCs w:val="20"/>
                <w:lang w:val="ro-RO"/>
              </w:rPr>
              <w:t xml:space="preserve"> și experți </w:t>
            </w:r>
            <w:r>
              <w:rPr>
                <w:rFonts w:eastAsia="Times New Roman" w:cstheme="minorHAnsi"/>
                <w:sz w:val="20"/>
                <w:szCs w:val="20"/>
                <w:lang w:val="ro-RO"/>
              </w:rPr>
              <w:t>(în variantă olografă sau cu semnătură electronică),</w:t>
            </w:r>
            <w:r w:rsidRPr="00513981">
              <w:rPr>
                <w:rFonts w:eastAsia="Times New Roman" w:cstheme="minorHAnsi"/>
                <w:sz w:val="20"/>
                <w:szCs w:val="20"/>
                <w:lang w:val="ro-RO"/>
              </w:rPr>
              <w:t xml:space="preserve"> în conformitate cu prevederile legale</w:t>
            </w:r>
            <w:r>
              <w:rPr>
                <w:rFonts w:eastAsia="Times New Roman" w:cstheme="minorHAnsi"/>
                <w:sz w:val="20"/>
                <w:szCs w:val="20"/>
                <w:lang w:val="ro-RO"/>
              </w:rPr>
              <w:t>:</w:t>
            </w:r>
          </w:p>
          <w:p w14:paraId="2D676F69" w14:textId="77777777" w:rsidR="00144BB1" w:rsidRPr="005275F3"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5275F3">
              <w:rPr>
                <w:rFonts w:eastAsia="Times New Roman" w:cstheme="minorHAnsi"/>
                <w:sz w:val="20"/>
                <w:szCs w:val="20"/>
                <w:lang w:val="ro-RO"/>
              </w:rPr>
              <w:t>proiectantul general/șeful de proiect?</w:t>
            </w:r>
          </w:p>
          <w:p w14:paraId="7429C76A" w14:textId="77777777" w:rsidR="00144BB1" w:rsidRDefault="00144BB1" w:rsidP="00EE0041">
            <w:pPr>
              <w:numPr>
                <w:ilvl w:val="0"/>
                <w:numId w:val="12"/>
              </w:numPr>
              <w:spacing w:before="60" w:after="60" w:line="240" w:lineRule="auto"/>
              <w:contextualSpacing/>
              <w:jc w:val="both"/>
              <w:rPr>
                <w:rFonts w:eastAsia="Times New Roman" w:cstheme="minorHAnsi"/>
                <w:sz w:val="20"/>
                <w:szCs w:val="20"/>
                <w:lang w:val="ro-RO"/>
              </w:rPr>
            </w:pPr>
            <w:r>
              <w:rPr>
                <w:rFonts w:eastAsia="Times New Roman" w:cstheme="minorHAnsi"/>
                <w:sz w:val="20"/>
                <w:szCs w:val="20"/>
                <w:lang w:val="ro-RO"/>
              </w:rPr>
              <w:t>a</w:t>
            </w:r>
            <w:r w:rsidRPr="00513981">
              <w:rPr>
                <w:rFonts w:eastAsia="Times New Roman" w:cstheme="minorHAnsi"/>
                <w:sz w:val="20"/>
                <w:szCs w:val="20"/>
                <w:lang w:val="ro-RO"/>
              </w:rPr>
              <w:t>rhitectul</w:t>
            </w:r>
            <w:r>
              <w:rPr>
                <w:rFonts w:eastAsia="Times New Roman" w:cstheme="minorHAnsi"/>
                <w:sz w:val="20"/>
                <w:szCs w:val="20"/>
                <w:lang w:val="ro-RO"/>
              </w:rPr>
              <w:t xml:space="preserve"> </w:t>
            </w:r>
            <w:r w:rsidRPr="00513981">
              <w:rPr>
                <w:rFonts w:eastAsia="Times New Roman" w:cstheme="minorHAnsi"/>
                <w:sz w:val="20"/>
                <w:szCs w:val="20"/>
                <w:lang w:val="ro-RO"/>
              </w:rPr>
              <w:t>cu drept de semnătur</w:t>
            </w:r>
            <w:r>
              <w:rPr>
                <w:rFonts w:eastAsia="Times New Roman" w:cstheme="minorHAnsi"/>
                <w:sz w:val="20"/>
                <w:szCs w:val="20"/>
                <w:lang w:val="ro-RO"/>
              </w:rPr>
              <w:t>ă</w:t>
            </w:r>
            <w:r w:rsidRPr="00513981">
              <w:rPr>
                <w:rFonts w:eastAsia="Times New Roman" w:cstheme="minorHAnsi"/>
                <w:sz w:val="20"/>
                <w:szCs w:val="20"/>
                <w:lang w:val="ro-RO"/>
              </w:rPr>
              <w:t xml:space="preserve">, cu ștampila cu număr de înregistrare </w:t>
            </w:r>
            <w:r>
              <w:rPr>
                <w:rFonts w:eastAsia="Times New Roman" w:cstheme="minorHAnsi"/>
                <w:sz w:val="20"/>
                <w:szCs w:val="20"/>
                <w:lang w:val="ro-RO"/>
              </w:rPr>
              <w:t>î</w:t>
            </w:r>
            <w:r w:rsidRPr="00513981">
              <w:rPr>
                <w:rFonts w:eastAsia="Times New Roman" w:cstheme="minorHAnsi"/>
                <w:sz w:val="20"/>
                <w:szCs w:val="20"/>
                <w:lang w:val="ro-RO"/>
              </w:rPr>
              <w:t xml:space="preserve">n tabloul național TNA, conform reglementări OAR </w:t>
            </w:r>
            <w:r>
              <w:rPr>
                <w:rFonts w:eastAsia="Times New Roman" w:cstheme="minorHAnsi"/>
                <w:sz w:val="20"/>
                <w:szCs w:val="20"/>
                <w:lang w:val="ro-RO"/>
              </w:rPr>
              <w:t>pentru clădiri care nu sunt monument istoric individual</w:t>
            </w:r>
            <w:r w:rsidRPr="00513981">
              <w:rPr>
                <w:rFonts w:eastAsia="Times New Roman" w:cstheme="minorHAnsi"/>
                <w:sz w:val="20"/>
                <w:szCs w:val="20"/>
                <w:lang w:val="ro-RO"/>
              </w:rPr>
              <w:t>?</w:t>
            </w:r>
          </w:p>
          <w:p w14:paraId="01D41729" w14:textId="77777777" w:rsidR="00144BB1" w:rsidRPr="00513981"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4C4497">
              <w:rPr>
                <w:rFonts w:eastAsia="Times New Roman" w:cstheme="minorHAnsi"/>
                <w:sz w:val="20"/>
                <w:szCs w:val="20"/>
                <w:lang w:val="ro-RO"/>
              </w:rPr>
              <w:t>arhitect cu drept de semnătură înscris în Registrul specialiștilor şi/sau în Registrul experților şi verificatorilor tehnici atestaţi de către Ministerul Culturii</w:t>
            </w:r>
            <w:r>
              <w:rPr>
                <w:rFonts w:eastAsia="Times New Roman" w:cstheme="minorHAnsi"/>
                <w:sz w:val="20"/>
                <w:szCs w:val="20"/>
                <w:lang w:val="ro-RO"/>
              </w:rPr>
              <w:t xml:space="preserve"> </w:t>
            </w:r>
            <w:r w:rsidRPr="004C4497">
              <w:rPr>
                <w:rFonts w:eastAsia="Times New Roman" w:cstheme="minorHAnsi"/>
                <w:sz w:val="20"/>
                <w:szCs w:val="20"/>
                <w:lang w:val="ro-RO"/>
              </w:rPr>
              <w:t>în cazul</w:t>
            </w:r>
            <w:r>
              <w:rPr>
                <w:rFonts w:eastAsia="Times New Roman" w:cstheme="minorHAnsi"/>
                <w:sz w:val="20"/>
                <w:szCs w:val="20"/>
                <w:lang w:val="ro-RO"/>
              </w:rPr>
              <w:t xml:space="preserve"> </w:t>
            </w:r>
            <w:r w:rsidRPr="004C4497">
              <w:rPr>
                <w:rFonts w:eastAsia="Times New Roman" w:cstheme="minorHAnsi"/>
                <w:sz w:val="20"/>
                <w:szCs w:val="20"/>
                <w:lang w:val="ro-RO"/>
              </w:rPr>
              <w:t>clădirilor clasate</w:t>
            </w:r>
            <w:r>
              <w:rPr>
                <w:rFonts w:eastAsia="Times New Roman" w:cstheme="minorHAnsi"/>
                <w:sz w:val="20"/>
                <w:szCs w:val="20"/>
                <w:lang w:val="ro-RO"/>
              </w:rPr>
              <w:t xml:space="preserve"> ca monument istoric individual</w:t>
            </w:r>
            <w:r w:rsidRPr="004C4497">
              <w:rPr>
                <w:rFonts w:eastAsia="Times New Roman" w:cstheme="minorHAnsi"/>
                <w:sz w:val="20"/>
                <w:szCs w:val="20"/>
                <w:lang w:val="ro-RO"/>
              </w:rPr>
              <w:t>/în curs de clasare</w:t>
            </w:r>
            <w:r>
              <w:rPr>
                <w:rFonts w:eastAsia="Times New Roman" w:cstheme="minorHAnsi"/>
                <w:sz w:val="20"/>
                <w:szCs w:val="20"/>
                <w:lang w:val="ro-RO"/>
              </w:rPr>
              <w:t>?</w:t>
            </w:r>
          </w:p>
          <w:p w14:paraId="408937DE" w14:textId="77777777" w:rsidR="00144BB1" w:rsidRPr="00513981"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proiectanți</w:t>
            </w:r>
            <w:r>
              <w:rPr>
                <w:rFonts w:eastAsia="Times New Roman" w:cstheme="minorHAnsi"/>
                <w:sz w:val="20"/>
                <w:szCs w:val="20"/>
                <w:lang w:val="ro-RO"/>
              </w:rPr>
              <w:t>i</w:t>
            </w:r>
            <w:r w:rsidRPr="00513981">
              <w:rPr>
                <w:rFonts w:eastAsia="Times New Roman" w:cstheme="minorHAnsi"/>
                <w:sz w:val="20"/>
                <w:szCs w:val="20"/>
                <w:lang w:val="ro-RO"/>
              </w:rPr>
              <w:t xml:space="preserve"> de specialitate?</w:t>
            </w:r>
          </w:p>
          <w:p w14:paraId="6B310D6D" w14:textId="77777777" w:rsidR="00144BB1" w:rsidRPr="00513981"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expertul tehnic, unde este cazul, conform prevederilor legale?</w:t>
            </w:r>
          </w:p>
          <w:p w14:paraId="53DCEDE8" w14:textId="77777777" w:rsidR="00144BB1" w:rsidRPr="004C4497"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șeful de proie</w:t>
            </w:r>
            <w:r>
              <w:rPr>
                <w:rFonts w:eastAsia="Times New Roman" w:cstheme="minorHAnsi"/>
                <w:sz w:val="20"/>
                <w:szCs w:val="20"/>
                <w:lang w:val="ro-RO"/>
              </w:rPr>
              <w:t>ct complex, expert/specialist, î</w:t>
            </w:r>
            <w:r w:rsidRPr="00513981">
              <w:rPr>
                <w:rFonts w:eastAsia="Times New Roman" w:cstheme="minorHAnsi"/>
                <w:sz w:val="20"/>
                <w:szCs w:val="20"/>
                <w:lang w:val="ro-RO"/>
              </w:rPr>
              <w:t>n cazul monumentelor istorice?</w:t>
            </w:r>
          </w:p>
        </w:tc>
        <w:tc>
          <w:tcPr>
            <w:tcW w:w="427" w:type="dxa"/>
            <w:tcBorders>
              <w:top w:val="single" w:sz="4" w:space="0" w:color="auto"/>
              <w:left w:val="single" w:sz="4" w:space="0" w:color="000000"/>
              <w:bottom w:val="single" w:sz="4" w:space="0" w:color="000000"/>
            </w:tcBorders>
            <w:vAlign w:val="center"/>
          </w:tcPr>
          <w:p w14:paraId="5D9FB8EB"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000000"/>
            </w:tcBorders>
            <w:vAlign w:val="center"/>
          </w:tcPr>
          <w:p w14:paraId="5385EED4"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000000"/>
            </w:tcBorders>
            <w:vAlign w:val="center"/>
          </w:tcPr>
          <w:p w14:paraId="54282497"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auto"/>
              <w:left w:val="single" w:sz="4" w:space="0" w:color="000000"/>
              <w:bottom w:val="single" w:sz="4" w:space="0" w:color="000000"/>
              <w:right w:val="single" w:sz="4" w:space="0" w:color="000000"/>
            </w:tcBorders>
            <w:vAlign w:val="center"/>
          </w:tcPr>
          <w:p w14:paraId="23108C13" w14:textId="77777777" w:rsidR="00144BB1" w:rsidRPr="00513981" w:rsidRDefault="00144BB1" w:rsidP="00536BB4">
            <w:pPr>
              <w:snapToGrid w:val="0"/>
              <w:spacing w:before="60" w:afterLines="60" w:after="144" w:line="240" w:lineRule="auto"/>
              <w:jc w:val="both"/>
              <w:rPr>
                <w:rFonts w:eastAsia="Times New Roman" w:cstheme="minorHAnsi"/>
                <w:i/>
                <w:sz w:val="20"/>
                <w:szCs w:val="20"/>
                <w:lang w:val="ro-RO"/>
              </w:rPr>
            </w:pPr>
          </w:p>
        </w:tc>
      </w:tr>
      <w:tr w:rsidR="00144BB1" w:rsidRPr="001F3661" w14:paraId="530DD73A" w14:textId="77777777" w:rsidTr="00B4309C">
        <w:tc>
          <w:tcPr>
            <w:tcW w:w="540" w:type="dxa"/>
            <w:tcBorders>
              <w:left w:val="single" w:sz="4" w:space="0" w:color="000000"/>
              <w:bottom w:val="single" w:sz="4" w:space="0" w:color="000000"/>
            </w:tcBorders>
            <w:vAlign w:val="center"/>
          </w:tcPr>
          <w:p w14:paraId="745B8675"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6421DFA"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Sunt atașate </w:t>
            </w:r>
            <w:r w:rsidRPr="00513981">
              <w:rPr>
                <w:rFonts w:eastAsia="Times New Roman" w:cstheme="minorHAnsi"/>
                <w:b/>
                <w:sz w:val="20"/>
                <w:szCs w:val="20"/>
                <w:lang w:val="ro-RO"/>
              </w:rPr>
              <w:t>referatele de verificare tehnic</w:t>
            </w:r>
            <w:r>
              <w:rPr>
                <w:rFonts w:eastAsia="Times New Roman" w:cstheme="minorHAnsi"/>
                <w:b/>
                <w:sz w:val="20"/>
                <w:szCs w:val="20"/>
                <w:lang w:val="ro-RO"/>
              </w:rPr>
              <w:t>ă</w:t>
            </w:r>
            <w:r w:rsidRPr="00513981">
              <w:rPr>
                <w:rFonts w:eastAsia="Times New Roman" w:cstheme="minorHAnsi"/>
                <w:sz w:val="20"/>
                <w:szCs w:val="20"/>
                <w:lang w:val="ro-RO"/>
              </w:rPr>
              <w:t xml:space="preserve"> a PT</w:t>
            </w:r>
            <w:r>
              <w:rPr>
                <w:rFonts w:eastAsia="Times New Roman" w:cstheme="minorHAnsi"/>
                <w:sz w:val="20"/>
                <w:szCs w:val="20"/>
                <w:lang w:val="ro-RO"/>
              </w:rPr>
              <w:t>h</w:t>
            </w:r>
            <w:r w:rsidRPr="00513981">
              <w:rPr>
                <w:rFonts w:eastAsia="Times New Roman" w:cstheme="minorHAnsi"/>
                <w:sz w:val="20"/>
                <w:szCs w:val="20"/>
                <w:lang w:val="ro-RO"/>
              </w:rPr>
              <w:t xml:space="preserve">, inclusiv a detaliilor de execuție (întocmite de verificatori atestați) pentru toate specialitățile obiectivului de investiție, pentru care verificarea este obligatorie conform legislației in vigoare? </w:t>
            </w:r>
          </w:p>
          <w:p w14:paraId="6184FA2D"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Părțile scrise ș</w:t>
            </w:r>
            <w:r w:rsidRPr="00513981">
              <w:rPr>
                <w:rFonts w:eastAsia="Times New Roman" w:cstheme="minorHAnsi"/>
                <w:sz w:val="20"/>
                <w:szCs w:val="20"/>
                <w:lang w:val="ro-RO"/>
              </w:rPr>
              <w:t xml:space="preserve">i desenate ale proiectului sunt </w:t>
            </w:r>
            <w:r w:rsidRPr="005275F3">
              <w:rPr>
                <w:rFonts w:eastAsia="Times New Roman" w:cstheme="minorHAnsi"/>
                <w:b/>
                <w:bCs/>
                <w:sz w:val="20"/>
                <w:szCs w:val="20"/>
                <w:lang w:val="ro-RO"/>
              </w:rPr>
              <w:t>s</w:t>
            </w:r>
            <w:r>
              <w:rPr>
                <w:rFonts w:eastAsia="Times New Roman" w:cstheme="minorHAnsi"/>
                <w:b/>
                <w:bCs/>
                <w:sz w:val="20"/>
                <w:szCs w:val="20"/>
                <w:lang w:val="ro-RO"/>
              </w:rPr>
              <w:t>emnate și ș</w:t>
            </w:r>
            <w:r w:rsidRPr="005275F3">
              <w:rPr>
                <w:rFonts w:eastAsia="Times New Roman" w:cstheme="minorHAnsi"/>
                <w:b/>
                <w:bCs/>
                <w:sz w:val="20"/>
                <w:szCs w:val="20"/>
                <w:lang w:val="ro-RO"/>
              </w:rPr>
              <w:t>tampilate de către verificatorii de proiect</w:t>
            </w:r>
            <w:r>
              <w:rPr>
                <w:rFonts w:eastAsia="Times New Roman" w:cstheme="minorHAnsi"/>
                <w:sz w:val="20"/>
                <w:szCs w:val="20"/>
                <w:lang w:val="ro-RO"/>
              </w:rPr>
              <w:t>, pe specialități ș</w:t>
            </w:r>
            <w:r w:rsidRPr="00513981">
              <w:rPr>
                <w:rFonts w:eastAsia="Times New Roman" w:cstheme="minorHAnsi"/>
                <w:sz w:val="20"/>
                <w:szCs w:val="20"/>
                <w:lang w:val="ro-RO"/>
              </w:rPr>
              <w:t xml:space="preserve">i pentru fiecare cerință menționată </w:t>
            </w:r>
            <w:r>
              <w:rPr>
                <w:rFonts w:eastAsia="Times New Roman" w:cstheme="minorHAnsi"/>
                <w:sz w:val="20"/>
                <w:szCs w:val="20"/>
                <w:lang w:val="ro-RO"/>
              </w:rPr>
              <w:t>î</w:t>
            </w:r>
            <w:r w:rsidRPr="00513981">
              <w:rPr>
                <w:rFonts w:eastAsia="Times New Roman" w:cstheme="minorHAnsi"/>
                <w:sz w:val="20"/>
                <w:szCs w:val="20"/>
                <w:lang w:val="ro-RO"/>
              </w:rPr>
              <w:t>n partea scris</w:t>
            </w:r>
            <w:r>
              <w:rPr>
                <w:rFonts w:eastAsia="Times New Roman" w:cstheme="minorHAnsi"/>
                <w:sz w:val="20"/>
                <w:szCs w:val="20"/>
                <w:lang w:val="ro-RO"/>
              </w:rPr>
              <w:t>ă</w:t>
            </w:r>
            <w:r w:rsidRPr="00513981">
              <w:rPr>
                <w:rFonts w:eastAsia="Times New Roman" w:cstheme="minorHAnsi"/>
                <w:sz w:val="20"/>
                <w:szCs w:val="20"/>
                <w:lang w:val="ro-RO"/>
              </w:rPr>
              <w:t xml:space="preserve"> a proiectului?</w:t>
            </w:r>
          </w:p>
        </w:tc>
        <w:tc>
          <w:tcPr>
            <w:tcW w:w="427" w:type="dxa"/>
            <w:tcBorders>
              <w:left w:val="single" w:sz="4" w:space="0" w:color="000000"/>
              <w:bottom w:val="single" w:sz="4" w:space="0" w:color="000000"/>
            </w:tcBorders>
            <w:vAlign w:val="center"/>
          </w:tcPr>
          <w:p w14:paraId="457E8204"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14E9BFC"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FC2E5CA"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2F66F04"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1F3661" w14:paraId="5D5B4EA3" w14:textId="77777777" w:rsidTr="00B4309C">
        <w:tc>
          <w:tcPr>
            <w:tcW w:w="540" w:type="dxa"/>
            <w:tcBorders>
              <w:left w:val="single" w:sz="4" w:space="0" w:color="000000"/>
              <w:bottom w:val="single" w:sz="4" w:space="0" w:color="000000"/>
            </w:tcBorders>
            <w:vAlign w:val="center"/>
          </w:tcPr>
          <w:p w14:paraId="55069FB0"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A29180C" w14:textId="77777777" w:rsidR="00144BB1" w:rsidRDefault="00144BB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Documentația include studiul geotehnic, verificat la cerința Af – dac</w:t>
            </w:r>
            <w:r>
              <w:rPr>
                <w:rFonts w:eastAsia="Times New Roman" w:cstheme="minorHAnsi"/>
                <w:sz w:val="20"/>
                <w:szCs w:val="20"/>
                <w:lang w:val="ro-RO"/>
              </w:rPr>
              <w:t>ă</w:t>
            </w:r>
            <w:r w:rsidRPr="00513981">
              <w:rPr>
                <w:rFonts w:eastAsia="Times New Roman" w:cstheme="minorHAnsi"/>
                <w:sz w:val="20"/>
                <w:szCs w:val="20"/>
                <w:lang w:val="ro-RO"/>
              </w:rPr>
              <w:t xml:space="preserve"> este cazul, și alte studii de specialitate necesare realizării investiției?</w:t>
            </w:r>
            <w:r>
              <w:rPr>
                <w:rFonts w:eastAsia="Times New Roman" w:cstheme="minorHAnsi"/>
                <w:sz w:val="20"/>
                <w:szCs w:val="20"/>
                <w:lang w:val="ro-RO"/>
              </w:rPr>
              <w:t xml:space="preserve"> </w:t>
            </w:r>
          </w:p>
          <w:p w14:paraId="158C80E5"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Î</w:t>
            </w:r>
            <w:r w:rsidRPr="00B4498E">
              <w:rPr>
                <w:rFonts w:eastAsia="Times New Roman" w:cstheme="minorHAnsi"/>
                <w:sz w:val="20"/>
                <w:szCs w:val="20"/>
                <w:lang w:val="ro-RO"/>
              </w:rPr>
              <w:t xml:space="preserve">n cazul clădirilor clasate/în curs de clasare ca monumente istorice, </w:t>
            </w:r>
            <w:r>
              <w:rPr>
                <w:rFonts w:eastAsia="Times New Roman" w:cstheme="minorHAnsi"/>
                <w:sz w:val="20"/>
                <w:szCs w:val="20"/>
                <w:lang w:val="ro-RO"/>
              </w:rPr>
              <w:t xml:space="preserve">sunt incluse </w:t>
            </w:r>
            <w:r w:rsidRPr="00B4498E">
              <w:rPr>
                <w:rFonts w:eastAsia="Times New Roman" w:cstheme="minorHAnsi"/>
                <w:b/>
                <w:bCs/>
                <w:sz w:val="20"/>
                <w:szCs w:val="20"/>
                <w:lang w:val="ro-RO"/>
              </w:rPr>
              <w:t>studiului istoric de fundamentare</w:t>
            </w:r>
            <w:r w:rsidRPr="00B4498E">
              <w:rPr>
                <w:rFonts w:eastAsia="Times New Roman" w:cstheme="minorHAnsi"/>
                <w:sz w:val="20"/>
                <w:szCs w:val="20"/>
                <w:lang w:val="ro-RO"/>
              </w:rPr>
              <w:t xml:space="preserve"> şi </w:t>
            </w:r>
            <w:r w:rsidRPr="00B4498E">
              <w:rPr>
                <w:rFonts w:eastAsia="Times New Roman" w:cstheme="minorHAnsi"/>
                <w:b/>
                <w:bCs/>
                <w:sz w:val="20"/>
                <w:szCs w:val="20"/>
                <w:lang w:val="ro-RO"/>
              </w:rPr>
              <w:t>proiectul de conservare-restaurare</w:t>
            </w:r>
            <w:r w:rsidRPr="00B4498E">
              <w:rPr>
                <w:rFonts w:eastAsia="Times New Roman" w:cstheme="minorHAnsi"/>
                <w:sz w:val="20"/>
                <w:szCs w:val="20"/>
                <w:lang w:val="ro-RO"/>
              </w:rPr>
              <w:t xml:space="preserve"> întocmit şi avizat conform </w:t>
            </w:r>
            <w:r w:rsidRPr="006661DD">
              <w:rPr>
                <w:rFonts w:eastAsia="Times New Roman" w:cstheme="minorHAnsi"/>
                <w:i/>
                <w:sz w:val="20"/>
                <w:szCs w:val="20"/>
                <w:lang w:val="ro-RO"/>
              </w:rPr>
              <w:t>Legii nr. 422/2001 privind protejarea monumentelor istorice</w:t>
            </w:r>
            <w:r w:rsidRPr="00B4498E">
              <w:rPr>
                <w:rFonts w:eastAsia="Times New Roman" w:cstheme="minorHAnsi"/>
                <w:sz w:val="20"/>
                <w:szCs w:val="20"/>
                <w:lang w:val="ro-RO"/>
              </w:rPr>
              <w:t>, republicată, cu modificările ulterioare</w:t>
            </w:r>
            <w:r>
              <w:rPr>
                <w:rFonts w:eastAsia="Times New Roman" w:cstheme="minorHAnsi"/>
                <w:sz w:val="20"/>
                <w:szCs w:val="20"/>
                <w:lang w:val="ro-RO"/>
              </w:rPr>
              <w:t xml:space="preserve"> și conform prevederilor </w:t>
            </w:r>
            <w:r w:rsidRPr="006661DD">
              <w:rPr>
                <w:rFonts w:eastAsia="Times New Roman" w:cstheme="minorHAnsi"/>
                <w:i/>
                <w:sz w:val="20"/>
                <w:szCs w:val="20"/>
                <w:lang w:val="ro-RO"/>
              </w:rPr>
              <w:t>Legii nr. 153/2011</w:t>
            </w:r>
            <w:r w:rsidRPr="006661DD">
              <w:rPr>
                <w:i/>
              </w:rPr>
              <w:t xml:space="preserve"> </w:t>
            </w:r>
            <w:r w:rsidRPr="006661DD">
              <w:rPr>
                <w:rFonts w:eastAsia="Times New Roman" w:cstheme="minorHAnsi"/>
                <w:i/>
                <w:sz w:val="20"/>
                <w:szCs w:val="20"/>
                <w:lang w:val="ro-RO"/>
              </w:rPr>
              <w:t>privind măsuri de creştere a calităţii arhitectural-ambientale a clădirilor</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4A398079"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B026D0A"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71DCC42"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D31DF95"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1F3661" w14:paraId="650DA130" w14:textId="77777777" w:rsidTr="00B4309C">
        <w:tc>
          <w:tcPr>
            <w:tcW w:w="540" w:type="dxa"/>
            <w:tcBorders>
              <w:left w:val="single" w:sz="4" w:space="0" w:color="000000"/>
              <w:bottom w:val="single" w:sz="4" w:space="0" w:color="000000"/>
            </w:tcBorders>
            <w:vAlign w:val="center"/>
          </w:tcPr>
          <w:p w14:paraId="12E4B88E"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tcPr>
          <w:p w14:paraId="6B88E44B"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descrierea lucrărilor de </w:t>
            </w:r>
            <w:r w:rsidRPr="00513981">
              <w:rPr>
                <w:rFonts w:eastAsia="Times New Roman" w:cstheme="minorHAnsi"/>
                <w:b/>
                <w:sz w:val="20"/>
                <w:szCs w:val="20"/>
                <w:lang w:val="ro-RO"/>
              </w:rPr>
              <w:t>organizare de șantier</w:t>
            </w:r>
            <w:r w:rsidRPr="00513981">
              <w:rPr>
                <w:rFonts w:eastAsia="Times New Roman" w:cstheme="minorHAnsi"/>
                <w:sz w:val="20"/>
                <w:szCs w:val="20"/>
                <w:lang w:val="ro-RO"/>
              </w:rPr>
              <w:t xml:space="preserve"> (descriere a lucrărilor provizorii pregătitoare și necesare în vederea asigurării tehnologiei de execuție a investiției, atât pe terenul aferent investiției, cât și pe spațiile ocupate temporar în afara acestuia, inclusiv cele de pe domeniul public)</w:t>
            </w:r>
          </w:p>
        </w:tc>
        <w:tc>
          <w:tcPr>
            <w:tcW w:w="427" w:type="dxa"/>
            <w:tcBorders>
              <w:left w:val="single" w:sz="4" w:space="0" w:color="000000"/>
              <w:bottom w:val="single" w:sz="4" w:space="0" w:color="000000"/>
            </w:tcBorders>
            <w:vAlign w:val="center"/>
          </w:tcPr>
          <w:p w14:paraId="7DAB00BC"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448374A"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17DE9A1"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6786D80"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1F3661" w14:paraId="6FEC1087" w14:textId="77777777" w:rsidTr="00B4309C">
        <w:tc>
          <w:tcPr>
            <w:tcW w:w="540" w:type="dxa"/>
            <w:tcBorders>
              <w:left w:val="single" w:sz="4" w:space="0" w:color="000000"/>
              <w:bottom w:val="single" w:sz="4" w:space="0" w:color="000000"/>
            </w:tcBorders>
            <w:vAlign w:val="center"/>
          </w:tcPr>
          <w:p w14:paraId="56EDA400"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tcPr>
          <w:p w14:paraId="75B96D9C" w14:textId="77777777" w:rsidR="00144BB1" w:rsidRPr="00513981" w:rsidRDefault="00144BB1" w:rsidP="00536BB4">
            <w:pPr>
              <w:snapToGrid w:val="0"/>
              <w:spacing w:before="60" w:afterLines="60" w:after="144" w:line="240" w:lineRule="auto"/>
              <w:jc w:val="both"/>
              <w:rPr>
                <w:rFonts w:eastAsia="Times New Roman" w:cstheme="minorHAnsi"/>
                <w:sz w:val="20"/>
                <w:szCs w:val="20"/>
                <w:highlight w:val="yellow"/>
                <w:lang w:val="ro-RO"/>
              </w:rPr>
            </w:pPr>
            <w:r w:rsidRPr="00513981">
              <w:rPr>
                <w:rFonts w:eastAsia="Times New Roman" w:cstheme="minorHAnsi"/>
                <w:sz w:val="20"/>
                <w:szCs w:val="20"/>
                <w:lang w:val="ro-RO"/>
              </w:rPr>
              <w:t xml:space="preserve">Sunt anexate toate avizele </w:t>
            </w:r>
            <w:r>
              <w:rPr>
                <w:rFonts w:eastAsia="Times New Roman" w:cstheme="minorHAnsi"/>
                <w:sz w:val="20"/>
                <w:szCs w:val="20"/>
                <w:lang w:val="ro-RO"/>
              </w:rPr>
              <w:t>ș</w:t>
            </w:r>
            <w:r w:rsidRPr="00513981">
              <w:rPr>
                <w:rFonts w:eastAsia="Times New Roman" w:cstheme="minorHAnsi"/>
                <w:sz w:val="20"/>
                <w:szCs w:val="20"/>
                <w:lang w:val="ro-RO"/>
              </w:rPr>
              <w:t xml:space="preserve">i acordurile menționate </w:t>
            </w:r>
            <w:r>
              <w:rPr>
                <w:rFonts w:eastAsia="Times New Roman" w:cstheme="minorHAnsi"/>
                <w:sz w:val="20"/>
                <w:szCs w:val="20"/>
                <w:lang w:val="ro-RO"/>
              </w:rPr>
              <w:t>î</w:t>
            </w:r>
            <w:r w:rsidRPr="00513981">
              <w:rPr>
                <w:rFonts w:eastAsia="Times New Roman" w:cstheme="minorHAnsi"/>
                <w:sz w:val="20"/>
                <w:szCs w:val="20"/>
                <w:lang w:val="ro-RO"/>
              </w:rPr>
              <w:t xml:space="preserve">n certificatul de urbanism </w:t>
            </w:r>
            <w:r>
              <w:rPr>
                <w:rFonts w:eastAsia="Times New Roman" w:cstheme="minorHAnsi"/>
                <w:sz w:val="20"/>
                <w:szCs w:val="20"/>
                <w:lang w:val="ro-RO"/>
              </w:rPr>
              <w:t>ș</w:t>
            </w:r>
            <w:r w:rsidRPr="00513981">
              <w:rPr>
                <w:rFonts w:eastAsia="Times New Roman" w:cstheme="minorHAnsi"/>
                <w:sz w:val="20"/>
                <w:szCs w:val="20"/>
                <w:lang w:val="ro-RO"/>
              </w:rPr>
              <w:t>i Autorizația de construire</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65AF032A"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6194817"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2EF4811" w14:textId="77777777" w:rsidR="00144BB1" w:rsidRPr="00513981" w:rsidRDefault="00144BB1" w:rsidP="00536BB4">
            <w:pPr>
              <w:snapToGrid w:val="0"/>
              <w:spacing w:before="60" w:afterLines="60" w:after="144" w:line="240" w:lineRule="auto"/>
              <w:jc w:val="both"/>
              <w:rPr>
                <w:rFonts w:eastAsia="Times New Roman" w:cstheme="minorHAnsi"/>
                <w:color w:val="FF0000"/>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0AC6003" w14:textId="77777777" w:rsidR="00144BB1" w:rsidRPr="00513981" w:rsidRDefault="00144BB1" w:rsidP="00536BB4">
            <w:pPr>
              <w:snapToGrid w:val="0"/>
              <w:spacing w:before="60" w:afterLines="60" w:after="144" w:line="240" w:lineRule="auto"/>
              <w:jc w:val="both"/>
              <w:rPr>
                <w:rFonts w:eastAsia="Times New Roman" w:cstheme="minorHAnsi"/>
                <w:i/>
                <w:color w:val="FF0000"/>
                <w:sz w:val="20"/>
                <w:szCs w:val="20"/>
                <w:lang w:val="ro-RO"/>
              </w:rPr>
            </w:pPr>
          </w:p>
        </w:tc>
      </w:tr>
      <w:tr w:rsidR="00144BB1" w:rsidRPr="001F3661" w14:paraId="09ED8FCA" w14:textId="77777777" w:rsidTr="008077A2">
        <w:tc>
          <w:tcPr>
            <w:tcW w:w="540" w:type="dxa"/>
            <w:tcBorders>
              <w:left w:val="single" w:sz="4" w:space="0" w:color="000000"/>
              <w:bottom w:val="single" w:sz="4" w:space="0" w:color="000000"/>
            </w:tcBorders>
            <w:vAlign w:val="center"/>
          </w:tcPr>
          <w:p w14:paraId="4E430926"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CC2D0CA" w14:textId="77777777" w:rsidR="00144BB1" w:rsidRDefault="00144BB1" w:rsidP="00536BB4">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 xml:space="preserve">Există </w:t>
            </w:r>
            <w:r w:rsidRPr="00640C4F">
              <w:rPr>
                <w:rFonts w:eastAsia="Times New Roman" w:cstheme="minorHAnsi"/>
                <w:b/>
                <w:bCs/>
                <w:sz w:val="20"/>
                <w:szCs w:val="20"/>
                <w:lang w:val="ro-RO"/>
              </w:rPr>
              <w:t>nota tehnică de constatare</w:t>
            </w:r>
            <w:r w:rsidRPr="00640C4F">
              <w:rPr>
                <w:rFonts w:eastAsia="Times New Roman" w:cstheme="minorHAnsi"/>
                <w:sz w:val="20"/>
                <w:szCs w:val="20"/>
                <w:lang w:val="ro-RO"/>
              </w:rPr>
              <w:t xml:space="preserve"> prevăzută </w:t>
            </w:r>
            <w:r>
              <w:rPr>
                <w:rFonts w:eastAsia="Times New Roman" w:cstheme="minorHAnsi"/>
                <w:sz w:val="20"/>
                <w:szCs w:val="20"/>
                <w:lang w:val="ro-RO"/>
              </w:rPr>
              <w:t xml:space="preserve">conform Legii nr. 153/2011, </w:t>
            </w:r>
            <w:r w:rsidRPr="00640C4F">
              <w:rPr>
                <w:rFonts w:eastAsia="Times New Roman" w:cstheme="minorHAnsi"/>
                <w:sz w:val="20"/>
                <w:szCs w:val="20"/>
                <w:lang w:val="ro-RO"/>
              </w:rPr>
              <w:t>în</w:t>
            </w:r>
            <w:r>
              <w:rPr>
                <w:rFonts w:eastAsia="Times New Roman" w:cstheme="minorHAnsi"/>
                <w:sz w:val="20"/>
                <w:szCs w:val="20"/>
                <w:lang w:val="ro-RO"/>
              </w:rPr>
              <w:t xml:space="preserve"> </w:t>
            </w:r>
            <w:r w:rsidRPr="00640C4F">
              <w:rPr>
                <w:rFonts w:eastAsia="Times New Roman" w:cstheme="minorHAnsi"/>
                <w:sz w:val="20"/>
                <w:szCs w:val="20"/>
                <w:lang w:val="ro-RO"/>
              </w:rPr>
              <w:t xml:space="preserve">scopul stabilirii stării tehnice a clădirii din punctul de vedere al asigurării cerinţelor esenţiale </w:t>
            </w:r>
            <w:r w:rsidRPr="00640C4F">
              <w:rPr>
                <w:rFonts w:eastAsia="Times New Roman" w:cstheme="minorHAnsi"/>
                <w:sz w:val="20"/>
                <w:szCs w:val="20"/>
                <w:lang w:val="ro-RO"/>
              </w:rPr>
              <w:lastRenderedPageBreak/>
              <w:t>de calitate a construcţiilor, în</w:t>
            </w:r>
            <w:r>
              <w:rPr>
                <w:rFonts w:eastAsia="Times New Roman" w:cstheme="minorHAnsi"/>
                <w:sz w:val="20"/>
                <w:szCs w:val="20"/>
                <w:lang w:val="ro-RO"/>
              </w:rPr>
              <w:t xml:space="preserve"> </w:t>
            </w:r>
            <w:r w:rsidRPr="00640C4F">
              <w:rPr>
                <w:rFonts w:eastAsia="Times New Roman" w:cstheme="minorHAnsi"/>
                <w:sz w:val="20"/>
                <w:szCs w:val="20"/>
                <w:lang w:val="ro-RO"/>
              </w:rPr>
              <w:t xml:space="preserve">principal a cerinţelor esenţiale </w:t>
            </w:r>
            <w:r>
              <w:rPr>
                <w:rFonts w:eastAsia="Times New Roman" w:cstheme="minorHAnsi"/>
                <w:sz w:val="20"/>
                <w:szCs w:val="20"/>
                <w:lang w:val="ro-RO"/>
              </w:rPr>
              <w:t>„</w:t>
            </w:r>
            <w:r w:rsidRPr="00640C4F">
              <w:rPr>
                <w:rFonts w:eastAsia="Times New Roman" w:cstheme="minorHAnsi"/>
                <w:sz w:val="20"/>
                <w:szCs w:val="20"/>
                <w:lang w:val="ro-RO"/>
              </w:rPr>
              <w:t xml:space="preserve">rezistenţă mecanică şi stabilitate", </w:t>
            </w:r>
            <w:r>
              <w:rPr>
                <w:rFonts w:eastAsia="Times New Roman" w:cstheme="minorHAnsi"/>
                <w:sz w:val="20"/>
                <w:szCs w:val="20"/>
                <w:lang w:val="ro-RO"/>
              </w:rPr>
              <w:t>„</w:t>
            </w:r>
            <w:r w:rsidRPr="00640C4F">
              <w:rPr>
                <w:rFonts w:eastAsia="Times New Roman" w:cstheme="minorHAnsi"/>
                <w:sz w:val="20"/>
                <w:szCs w:val="20"/>
                <w:lang w:val="ro-RO"/>
              </w:rPr>
              <w:t xml:space="preserve">securitate la incendiu" şi </w:t>
            </w:r>
            <w:r>
              <w:rPr>
                <w:rFonts w:eastAsia="Times New Roman" w:cstheme="minorHAnsi"/>
                <w:sz w:val="20"/>
                <w:szCs w:val="20"/>
                <w:lang w:val="ro-RO"/>
              </w:rPr>
              <w:t>„</w:t>
            </w:r>
            <w:r w:rsidRPr="00640C4F">
              <w:rPr>
                <w:rFonts w:eastAsia="Times New Roman" w:cstheme="minorHAnsi"/>
                <w:sz w:val="20"/>
                <w:szCs w:val="20"/>
                <w:lang w:val="ro-RO"/>
              </w:rPr>
              <w:t>siguranţă în exploatare",</w:t>
            </w:r>
            <w:r>
              <w:rPr>
                <w:rFonts w:eastAsia="Times New Roman" w:cstheme="minorHAnsi"/>
                <w:sz w:val="20"/>
                <w:szCs w:val="20"/>
                <w:lang w:val="ro-RO"/>
              </w:rPr>
              <w:t xml:space="preserve"> </w:t>
            </w:r>
            <w:r w:rsidRPr="00640C4F">
              <w:rPr>
                <w:rFonts w:eastAsia="Times New Roman" w:cstheme="minorHAnsi"/>
                <w:sz w:val="20"/>
                <w:szCs w:val="20"/>
                <w:lang w:val="ro-RO"/>
              </w:rPr>
              <w:t>prin aplicarea metodei de evaluare calitativă pe baza examinării directe, la faţa locului, a clădirii, conform</w:t>
            </w:r>
            <w:r>
              <w:rPr>
                <w:rFonts w:eastAsia="Times New Roman" w:cstheme="minorHAnsi"/>
                <w:sz w:val="20"/>
                <w:szCs w:val="20"/>
                <w:lang w:val="ro-RO"/>
              </w:rPr>
              <w:t xml:space="preserve"> r</w:t>
            </w:r>
            <w:r w:rsidRPr="00640C4F">
              <w:rPr>
                <w:rFonts w:eastAsia="Times New Roman" w:cstheme="minorHAnsi"/>
                <w:sz w:val="20"/>
                <w:szCs w:val="20"/>
                <w:lang w:val="ro-RO"/>
              </w:rPr>
              <w:t>eglementărilor tehnice în vigoare din domeniul construcţiilo</w:t>
            </w:r>
            <w:r>
              <w:rPr>
                <w:rFonts w:eastAsia="Times New Roman" w:cstheme="minorHAnsi"/>
                <w:sz w:val="20"/>
                <w:szCs w:val="20"/>
                <w:lang w:val="ro-RO"/>
              </w:rPr>
              <w:t>r:</w:t>
            </w:r>
          </w:p>
          <w:p w14:paraId="58D0DB5A" w14:textId="77777777" w:rsidR="00144BB1" w:rsidRPr="00640C4F" w:rsidRDefault="00144BB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Pr>
                <w:rFonts w:eastAsia="Times New Roman" w:cstheme="minorHAnsi"/>
                <w:sz w:val="20"/>
                <w:szCs w:val="20"/>
                <w:lang w:val="ro-RO"/>
              </w:rPr>
              <w:t>Aceasta respectă conținutul cadru prevăzut de Legea nr. 153/2011,</w:t>
            </w:r>
            <w:r w:rsidRPr="00640C4F">
              <w:rPr>
                <w:rFonts w:eastAsia="Times New Roman" w:cstheme="minorHAnsi"/>
                <w:sz w:val="20"/>
                <w:szCs w:val="20"/>
                <w:lang w:val="ro-RO"/>
              </w:rPr>
              <w:t xml:space="preserve"> anexa nr. 2</w:t>
            </w:r>
            <w:r>
              <w:rPr>
                <w:rFonts w:eastAsia="Times New Roman" w:cstheme="minorHAnsi"/>
                <w:sz w:val="20"/>
                <w:szCs w:val="20"/>
                <w:lang w:val="ro-RO"/>
              </w:rPr>
              <w:t>?</w:t>
            </w:r>
          </w:p>
          <w:p w14:paraId="5F7C0334" w14:textId="77777777" w:rsidR="00144BB1" w:rsidRPr="00640C4F" w:rsidRDefault="00144BB1" w:rsidP="00536BB4">
            <w:pPr>
              <w:numPr>
                <w:ilvl w:val="1"/>
                <w:numId w:val="7"/>
              </w:numPr>
              <w:snapToGrid w:val="0"/>
              <w:spacing w:before="60" w:afterLines="60" w:after="144" w:line="240" w:lineRule="auto"/>
              <w:contextualSpacing/>
              <w:jc w:val="both"/>
              <w:rPr>
                <w:rFonts w:eastAsia="Times New Roman" w:cstheme="minorHAnsi"/>
                <w:sz w:val="20"/>
                <w:szCs w:val="20"/>
                <w:lang w:val="ro-RO"/>
              </w:rPr>
            </w:pPr>
            <w:r>
              <w:rPr>
                <w:rFonts w:eastAsia="Times New Roman" w:cstheme="minorHAnsi"/>
                <w:sz w:val="20"/>
                <w:szCs w:val="20"/>
                <w:lang w:val="ro-RO"/>
              </w:rPr>
              <w:t xml:space="preserve">Aceasta este </w:t>
            </w:r>
            <w:r w:rsidRPr="00640C4F">
              <w:rPr>
                <w:rFonts w:eastAsia="Times New Roman" w:cstheme="minorHAnsi"/>
                <w:sz w:val="20"/>
                <w:szCs w:val="20"/>
                <w:lang w:val="ro-RO"/>
              </w:rPr>
              <w:t>elabor</w:t>
            </w:r>
            <w:r>
              <w:rPr>
                <w:rFonts w:eastAsia="Times New Roman" w:cstheme="minorHAnsi"/>
                <w:sz w:val="20"/>
                <w:szCs w:val="20"/>
                <w:lang w:val="ro-RO"/>
              </w:rPr>
              <w:t>ată</w:t>
            </w:r>
            <w:r w:rsidRPr="00640C4F">
              <w:rPr>
                <w:rFonts w:eastAsia="Times New Roman" w:cstheme="minorHAnsi"/>
                <w:sz w:val="20"/>
                <w:szCs w:val="20"/>
                <w:lang w:val="ro-RO"/>
              </w:rPr>
              <w:t xml:space="preserve"> de către experţi tehnici atestați de către Ministerul Dezvoltării Regionale şi Administraţiei Publice, iar în cazul</w:t>
            </w:r>
            <w:r>
              <w:rPr>
                <w:rFonts w:eastAsia="Times New Roman" w:cstheme="minorHAnsi"/>
                <w:sz w:val="20"/>
                <w:szCs w:val="20"/>
                <w:lang w:val="ro-RO"/>
              </w:rPr>
              <w:t xml:space="preserve"> </w:t>
            </w:r>
            <w:r w:rsidRPr="00640C4F">
              <w:rPr>
                <w:rFonts w:eastAsia="Times New Roman" w:cstheme="minorHAnsi"/>
                <w:sz w:val="20"/>
                <w:szCs w:val="20"/>
                <w:lang w:val="ro-RO"/>
              </w:rPr>
              <w:t>clădirilor clasate/în curs de clasare ca monumente istorice, de către experţi tehnici atestaţi de către Ministerul Culturii</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3393D73B"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9B4B724"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4E2CF93" w14:textId="77777777" w:rsidR="00144BB1" w:rsidRPr="00513981" w:rsidRDefault="00144BB1" w:rsidP="00536BB4">
            <w:pPr>
              <w:snapToGrid w:val="0"/>
              <w:spacing w:before="60" w:afterLines="60" w:after="144" w:line="240" w:lineRule="auto"/>
              <w:jc w:val="both"/>
              <w:rPr>
                <w:rFonts w:eastAsia="Times New Roman" w:cstheme="minorHAnsi"/>
                <w:color w:val="FF0000"/>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C41F8AA" w14:textId="77777777" w:rsidR="00144BB1" w:rsidRPr="00513981" w:rsidRDefault="00144BB1" w:rsidP="00536BB4">
            <w:pPr>
              <w:snapToGrid w:val="0"/>
              <w:spacing w:before="60" w:afterLines="60" w:after="144" w:line="240" w:lineRule="auto"/>
              <w:jc w:val="both"/>
              <w:rPr>
                <w:rFonts w:eastAsia="Times New Roman" w:cstheme="minorHAnsi"/>
                <w:i/>
                <w:color w:val="FF0000"/>
                <w:sz w:val="20"/>
                <w:szCs w:val="20"/>
                <w:lang w:val="ro-RO"/>
              </w:rPr>
            </w:pPr>
          </w:p>
        </w:tc>
      </w:tr>
      <w:tr w:rsidR="008B2212" w:rsidRPr="001F3661" w14:paraId="3AA97CA5" w14:textId="77777777" w:rsidTr="008077A2">
        <w:tc>
          <w:tcPr>
            <w:tcW w:w="540" w:type="dxa"/>
            <w:tcBorders>
              <w:left w:val="single" w:sz="4" w:space="0" w:color="000000"/>
              <w:bottom w:val="single" w:sz="4" w:space="0" w:color="000000"/>
            </w:tcBorders>
            <w:vAlign w:val="center"/>
          </w:tcPr>
          <w:p w14:paraId="79B1FFF0" w14:textId="77777777" w:rsidR="008B2212" w:rsidRPr="00513981" w:rsidRDefault="008B2212"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3CB485EF" w14:textId="77777777" w:rsidR="00EF329E" w:rsidRPr="00EF329E" w:rsidRDefault="008B2212" w:rsidP="00536BB4">
            <w:pPr>
              <w:snapToGrid w:val="0"/>
              <w:spacing w:before="60" w:afterLines="60" w:after="144" w:line="240" w:lineRule="auto"/>
              <w:jc w:val="both"/>
              <w:rPr>
                <w:rFonts w:eastAsia="Times New Roman" w:cstheme="minorHAnsi"/>
                <w:sz w:val="20"/>
                <w:szCs w:val="20"/>
              </w:rPr>
            </w:pPr>
            <w:r>
              <w:rPr>
                <w:rFonts w:eastAsia="Times New Roman" w:cstheme="minorHAnsi"/>
                <w:sz w:val="20"/>
                <w:szCs w:val="20"/>
                <w:lang w:val="ro-RO"/>
              </w:rPr>
              <w:t xml:space="preserve">Există </w:t>
            </w:r>
            <w:r w:rsidRPr="007123BF">
              <w:rPr>
                <w:rFonts w:eastAsia="Times New Roman" w:cstheme="minorHAnsi"/>
                <w:b/>
                <w:sz w:val="20"/>
                <w:szCs w:val="20"/>
              </w:rPr>
              <w:t>procesele-verbale de recepție parțială</w:t>
            </w:r>
            <w:r w:rsidRPr="008B2212">
              <w:rPr>
                <w:rFonts w:eastAsia="Times New Roman" w:cstheme="minorHAnsi"/>
                <w:sz w:val="20"/>
                <w:szCs w:val="20"/>
              </w:rPr>
              <w:t xml:space="preserve">, </w:t>
            </w:r>
            <w:r w:rsidRPr="007123BF">
              <w:rPr>
                <w:rFonts w:eastAsia="Times New Roman" w:cstheme="minorHAnsi"/>
                <w:b/>
                <w:sz w:val="20"/>
                <w:szCs w:val="20"/>
              </w:rPr>
              <w:t>procesele-verbale de control al calităţii lucrărilor pentru rezistență mecanică şi stabilitate ajunse în faze determinante de execuţie</w:t>
            </w:r>
            <w:r w:rsidRPr="008B2212">
              <w:rPr>
                <w:rFonts w:eastAsia="Times New Roman" w:cstheme="minorHAnsi"/>
                <w:sz w:val="20"/>
                <w:szCs w:val="20"/>
              </w:rPr>
              <w:t xml:space="preserve">, </w:t>
            </w:r>
            <w:r w:rsidRPr="007123BF">
              <w:rPr>
                <w:rFonts w:eastAsia="Times New Roman" w:cstheme="minorHAnsi"/>
                <w:b/>
                <w:sz w:val="20"/>
                <w:szCs w:val="20"/>
              </w:rPr>
              <w:t>memoriu ju</w:t>
            </w:r>
            <w:r w:rsidR="00EF329E" w:rsidRPr="007123BF">
              <w:rPr>
                <w:rFonts w:eastAsia="Times New Roman" w:cstheme="minorHAnsi"/>
                <w:b/>
                <w:sz w:val="20"/>
                <w:szCs w:val="20"/>
              </w:rPr>
              <w:t>stificativ privind lucrările ef</w:t>
            </w:r>
            <w:r w:rsidRPr="007123BF">
              <w:rPr>
                <w:rFonts w:eastAsia="Times New Roman" w:cstheme="minorHAnsi"/>
                <w:b/>
                <w:sz w:val="20"/>
                <w:szCs w:val="20"/>
              </w:rPr>
              <w:t>ectuate</w:t>
            </w:r>
            <w:r w:rsidRPr="008B2212">
              <w:rPr>
                <w:rFonts w:eastAsia="Times New Roman" w:cstheme="minorHAnsi"/>
                <w:sz w:val="20"/>
                <w:szCs w:val="20"/>
              </w:rPr>
              <w:t xml:space="preserve">, </w:t>
            </w:r>
            <w:r w:rsidRPr="007123BF">
              <w:rPr>
                <w:rFonts w:eastAsia="Times New Roman" w:cstheme="minorHAnsi"/>
                <w:b/>
                <w:sz w:val="20"/>
                <w:szCs w:val="20"/>
              </w:rPr>
              <w:t>procesul-verbal de recepție la terminarea lucrărilor</w:t>
            </w:r>
            <w:r w:rsidR="007123BF">
              <w:rPr>
                <w:rStyle w:val="FootnoteReference"/>
                <w:rFonts w:eastAsia="Times New Roman" w:cstheme="minorHAnsi"/>
                <w:b/>
                <w:sz w:val="20"/>
                <w:szCs w:val="20"/>
              </w:rPr>
              <w:footnoteReference w:id="8"/>
            </w:r>
            <w:r w:rsidRPr="008B2212">
              <w:rPr>
                <w:rFonts w:eastAsia="Times New Roman" w:cstheme="minorHAnsi"/>
                <w:sz w:val="20"/>
                <w:szCs w:val="20"/>
              </w:rPr>
              <w:t xml:space="preserve"> și orice alte documente care atestă executarea și finalizarea lucrărilor</w:t>
            </w:r>
            <w:r>
              <w:rPr>
                <w:rFonts w:eastAsia="Times New Roman" w:cstheme="minorHAnsi"/>
                <w:sz w:val="20"/>
                <w:szCs w:val="20"/>
              </w:rPr>
              <w:t xml:space="preserve"> de consolidare rezultate în urma realizării </w:t>
            </w:r>
            <w:r w:rsidRPr="008B2212">
              <w:rPr>
                <w:rFonts w:eastAsia="Times New Roman" w:cstheme="minorHAnsi"/>
                <w:sz w:val="20"/>
                <w:szCs w:val="20"/>
              </w:rPr>
              <w:t>expertiz</w:t>
            </w:r>
            <w:r>
              <w:rPr>
                <w:rFonts w:eastAsia="Times New Roman" w:cstheme="minorHAnsi"/>
                <w:sz w:val="20"/>
                <w:szCs w:val="20"/>
              </w:rPr>
              <w:t>ei</w:t>
            </w:r>
            <w:r w:rsidRPr="008B2212">
              <w:rPr>
                <w:rFonts w:eastAsia="Times New Roman" w:cstheme="minorHAnsi"/>
                <w:sz w:val="20"/>
                <w:szCs w:val="20"/>
              </w:rPr>
              <w:t xml:space="preserve"> tehnic</w:t>
            </w:r>
            <w:r>
              <w:rPr>
                <w:rFonts w:eastAsia="Times New Roman" w:cstheme="minorHAnsi"/>
                <w:sz w:val="20"/>
                <w:szCs w:val="20"/>
              </w:rPr>
              <w:t>e</w:t>
            </w:r>
            <w:r w:rsidRPr="008B2212">
              <w:rPr>
                <w:rFonts w:eastAsia="Times New Roman" w:cstheme="minorHAnsi"/>
                <w:sz w:val="20"/>
                <w:szCs w:val="20"/>
              </w:rPr>
              <w:t xml:space="preserve"> a clădirii</w:t>
            </w:r>
            <w:r w:rsidR="007123BF">
              <w:rPr>
                <w:rFonts w:eastAsia="Times New Roman" w:cstheme="minorHAnsi"/>
                <w:sz w:val="20"/>
                <w:szCs w:val="20"/>
              </w:rPr>
              <w:t xml:space="preserve">, conform Anexei 6 </w:t>
            </w:r>
            <w:r w:rsidR="007123BF">
              <w:rPr>
                <w:rFonts w:eastAsia="Times New Roman" w:cstheme="minorHAnsi"/>
                <w:bCs/>
                <w:sz w:val="20"/>
                <w:szCs w:val="20"/>
                <w:lang w:val="ro-RO"/>
              </w:rPr>
              <w:t>la prezentul Program și Legii nr. 10/1995</w:t>
            </w:r>
            <w:r>
              <w:rPr>
                <w:rFonts w:eastAsia="Times New Roman" w:cstheme="minorHAnsi"/>
                <w:sz w:val="20"/>
                <w:szCs w:val="20"/>
              </w:rPr>
              <w:t>?</w:t>
            </w:r>
          </w:p>
        </w:tc>
        <w:tc>
          <w:tcPr>
            <w:tcW w:w="427" w:type="dxa"/>
            <w:tcBorders>
              <w:left w:val="single" w:sz="4" w:space="0" w:color="000000"/>
              <w:bottom w:val="single" w:sz="4" w:space="0" w:color="000000"/>
            </w:tcBorders>
            <w:vAlign w:val="center"/>
          </w:tcPr>
          <w:p w14:paraId="74830374" w14:textId="77777777" w:rsidR="008B2212" w:rsidRPr="00513981" w:rsidRDefault="008B2212"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1286CFA" w14:textId="77777777" w:rsidR="008B2212" w:rsidRPr="00513981" w:rsidRDefault="008B2212"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6E9AC21" w14:textId="77777777" w:rsidR="008B2212" w:rsidRPr="00513981" w:rsidRDefault="008B2212" w:rsidP="00536BB4">
            <w:pPr>
              <w:snapToGrid w:val="0"/>
              <w:spacing w:before="60" w:afterLines="60" w:after="144" w:line="240" w:lineRule="auto"/>
              <w:jc w:val="both"/>
              <w:rPr>
                <w:rFonts w:eastAsia="Times New Roman" w:cstheme="minorHAnsi"/>
                <w:color w:val="FF0000"/>
                <w:sz w:val="20"/>
                <w:szCs w:val="20"/>
                <w:lang w:val="ro-RO"/>
              </w:rPr>
            </w:pPr>
          </w:p>
        </w:tc>
        <w:tc>
          <w:tcPr>
            <w:tcW w:w="6683" w:type="dxa"/>
            <w:tcBorders>
              <w:left w:val="single" w:sz="4" w:space="0" w:color="000000"/>
              <w:bottom w:val="single" w:sz="4" w:space="0" w:color="000000"/>
              <w:right w:val="single" w:sz="4" w:space="0" w:color="000000"/>
            </w:tcBorders>
            <w:vAlign w:val="center"/>
          </w:tcPr>
          <w:p w14:paraId="2D7D4AC0" w14:textId="77777777" w:rsidR="008B2212" w:rsidRPr="00513981" w:rsidRDefault="008B2212" w:rsidP="00536BB4">
            <w:pPr>
              <w:snapToGrid w:val="0"/>
              <w:spacing w:before="60" w:afterLines="60" w:after="144" w:line="240" w:lineRule="auto"/>
              <w:jc w:val="both"/>
              <w:rPr>
                <w:rFonts w:eastAsia="Times New Roman" w:cstheme="minorHAnsi"/>
                <w:i/>
                <w:color w:val="FF0000"/>
                <w:sz w:val="20"/>
                <w:szCs w:val="20"/>
                <w:lang w:val="ro-RO"/>
              </w:rPr>
            </w:pPr>
          </w:p>
        </w:tc>
      </w:tr>
      <w:tr w:rsidR="00144BB1" w:rsidRPr="001F3661" w14:paraId="1CA9ADFA" w14:textId="77777777" w:rsidTr="008077A2">
        <w:tc>
          <w:tcPr>
            <w:tcW w:w="540" w:type="dxa"/>
            <w:tcBorders>
              <w:left w:val="single" w:sz="4" w:space="0" w:color="000000"/>
              <w:bottom w:val="single" w:sz="4" w:space="0" w:color="000000"/>
            </w:tcBorders>
            <w:vAlign w:val="center"/>
          </w:tcPr>
          <w:p w14:paraId="131F9811" w14:textId="77777777" w:rsidR="00144BB1" w:rsidRPr="00513981" w:rsidRDefault="00144BB1" w:rsidP="00536BB4">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3E197AA6" w14:textId="77777777" w:rsidR="00144BB1" w:rsidRPr="004B5FB7" w:rsidRDefault="00144BB1" w:rsidP="00536BB4">
            <w:pPr>
              <w:snapToGrid w:val="0"/>
              <w:spacing w:before="60" w:afterLines="60" w:after="144" w:line="240" w:lineRule="auto"/>
              <w:jc w:val="both"/>
              <w:rPr>
                <w:rFonts w:eastAsia="Times New Roman" w:cstheme="minorHAnsi"/>
                <w:sz w:val="20"/>
                <w:szCs w:val="20"/>
                <w:lang w:val="ro-RO"/>
              </w:rPr>
            </w:pPr>
            <w:r w:rsidRPr="004B5FB7">
              <w:rPr>
                <w:rFonts w:eastAsia="Times New Roman" w:cstheme="minorHAnsi"/>
                <w:sz w:val="20"/>
                <w:szCs w:val="20"/>
                <w:lang w:val="ro-RO"/>
              </w:rPr>
              <w:t>Există</w:t>
            </w:r>
            <w:r>
              <w:rPr>
                <w:rFonts w:eastAsia="Times New Roman" w:cstheme="minorHAnsi"/>
                <w:sz w:val="20"/>
                <w:szCs w:val="20"/>
                <w:lang w:val="ro-RO"/>
              </w:rPr>
              <w:t>,</w:t>
            </w:r>
            <w:r w:rsidRPr="004B5FB7">
              <w:rPr>
                <w:rFonts w:eastAsia="Times New Roman" w:cstheme="minorHAnsi"/>
                <w:sz w:val="20"/>
                <w:szCs w:val="20"/>
                <w:lang w:val="ro-RO"/>
              </w:rPr>
              <w:t xml:space="preserve"> la faza DTAC</w:t>
            </w:r>
            <w:r>
              <w:rPr>
                <w:rFonts w:eastAsia="Times New Roman" w:cstheme="minorHAnsi"/>
                <w:sz w:val="20"/>
                <w:szCs w:val="20"/>
                <w:lang w:val="ro-RO"/>
              </w:rPr>
              <w:t>,</w:t>
            </w:r>
            <w:r w:rsidRPr="004B5FB7">
              <w:rPr>
                <w:rFonts w:eastAsia="Times New Roman" w:cstheme="minorHAnsi"/>
                <w:sz w:val="20"/>
                <w:szCs w:val="20"/>
                <w:lang w:val="ro-RO"/>
              </w:rPr>
              <w:t xml:space="preserve"> </w:t>
            </w:r>
            <w:r w:rsidRPr="00EE0041">
              <w:rPr>
                <w:rFonts w:eastAsia="Times New Roman" w:cstheme="minorHAnsi"/>
                <w:b/>
                <w:bCs/>
                <w:sz w:val="20"/>
                <w:szCs w:val="20"/>
                <w:lang w:val="ro-RO"/>
              </w:rPr>
              <w:t>Plan de situaţie privind amplasarea obiectivelor investiţiei</w:t>
            </w:r>
            <w:r w:rsidRPr="004B5FB7">
              <w:rPr>
                <w:rFonts w:eastAsia="Times New Roman" w:cstheme="minorHAnsi"/>
                <w:sz w:val="20"/>
                <w:szCs w:val="20"/>
                <w:lang w:val="ro-RO"/>
              </w:rPr>
              <w:t xml:space="preserve"> întocmit în sistemul de Proiecţie Stereografic 1970, la scările 1:2.000, 1:1.000, 1:500, 1:200 sau 1:100, după caz, vizat de oficiul de cadastru şi publicitate imobiliară teritorial</w:t>
            </w:r>
            <w:r>
              <w:rPr>
                <w:rFonts w:eastAsia="Times New Roman" w:cstheme="minorHAnsi"/>
                <w:sz w:val="20"/>
                <w:szCs w:val="20"/>
                <w:lang w:val="ro-RO"/>
              </w:rPr>
              <w:t xml:space="preserve"> </w:t>
            </w:r>
            <w:r w:rsidRPr="004B5FB7">
              <w:rPr>
                <w:rFonts w:eastAsia="Times New Roman" w:cstheme="minorHAnsi"/>
                <w:sz w:val="20"/>
                <w:szCs w:val="20"/>
                <w:lang w:val="ro-RO"/>
              </w:rPr>
              <w:t xml:space="preserve">pe care </w:t>
            </w:r>
            <w:r>
              <w:rPr>
                <w:rFonts w:eastAsia="Times New Roman" w:cstheme="minorHAnsi"/>
                <w:sz w:val="20"/>
                <w:szCs w:val="20"/>
                <w:lang w:val="ro-RO"/>
              </w:rPr>
              <w:t xml:space="preserve">s-au </w:t>
            </w:r>
            <w:r w:rsidRPr="004B5FB7">
              <w:rPr>
                <w:rFonts w:eastAsia="Times New Roman" w:cstheme="minorHAnsi"/>
                <w:sz w:val="20"/>
                <w:szCs w:val="20"/>
                <w:lang w:val="ro-RO"/>
              </w:rPr>
              <w:t>reprezenta</w:t>
            </w:r>
            <w:r>
              <w:rPr>
                <w:rFonts w:eastAsia="Times New Roman" w:cstheme="minorHAnsi"/>
                <w:sz w:val="20"/>
                <w:szCs w:val="20"/>
                <w:lang w:val="ro-RO"/>
              </w:rPr>
              <w:t>t</w:t>
            </w:r>
            <w:r w:rsidRPr="004B5FB7">
              <w:rPr>
                <w:rFonts w:eastAsia="Times New Roman" w:cstheme="minorHAnsi"/>
                <w:sz w:val="20"/>
                <w:szCs w:val="20"/>
                <w:lang w:val="ro-RO"/>
              </w:rPr>
              <w:t>:</w:t>
            </w:r>
          </w:p>
          <w:p w14:paraId="72830E2A" w14:textId="77777777" w:rsidR="00144BB1" w:rsidRPr="004B5FB7"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4B5FB7">
              <w:rPr>
                <w:rFonts w:eastAsia="Times New Roman" w:cstheme="minorHAnsi"/>
                <w:sz w:val="20"/>
                <w:szCs w:val="20"/>
                <w:lang w:val="ro-RO"/>
              </w:rPr>
              <w:t>imobilul, identificat prin numărul cadastral, pentru care a fost emis certificatul de urbanism, descris prin totalitatea</w:t>
            </w:r>
            <w:r>
              <w:rPr>
                <w:rFonts w:eastAsia="Times New Roman" w:cstheme="minorHAnsi"/>
                <w:sz w:val="20"/>
                <w:szCs w:val="20"/>
                <w:lang w:val="ro-RO"/>
              </w:rPr>
              <w:t xml:space="preserve"> </w:t>
            </w:r>
            <w:r w:rsidRPr="004B5FB7">
              <w:rPr>
                <w:rFonts w:eastAsia="Times New Roman" w:cstheme="minorHAnsi"/>
                <w:sz w:val="20"/>
                <w:szCs w:val="20"/>
                <w:lang w:val="ro-RO"/>
              </w:rPr>
              <w:t>elementelor topografice determinante pentru suprafaţa, lungimea laturilor, unghiuri, inclusiv poziţia şi înălţimea la</w:t>
            </w:r>
            <w:r>
              <w:rPr>
                <w:rFonts w:eastAsia="Times New Roman" w:cstheme="minorHAnsi"/>
                <w:sz w:val="20"/>
                <w:szCs w:val="20"/>
                <w:lang w:val="ro-RO"/>
              </w:rPr>
              <w:t xml:space="preserve"> </w:t>
            </w:r>
            <w:r w:rsidRPr="004B5FB7">
              <w:rPr>
                <w:rFonts w:eastAsia="Times New Roman" w:cstheme="minorHAnsi"/>
                <w:sz w:val="20"/>
                <w:szCs w:val="20"/>
                <w:lang w:val="ro-RO"/>
              </w:rPr>
              <w:t>coamă a calcanelor limitrofe, precum şi poziţia reperelor fixe şi mobile de trasare;</w:t>
            </w:r>
          </w:p>
          <w:p w14:paraId="28C355A0" w14:textId="77777777" w:rsidR="00144BB1" w:rsidRPr="004B5FB7"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4B5FB7">
              <w:rPr>
                <w:rFonts w:eastAsia="Times New Roman" w:cstheme="minorHAnsi"/>
                <w:sz w:val="20"/>
                <w:szCs w:val="20"/>
                <w:lang w:val="ro-RO"/>
              </w:rPr>
              <w:t>amplasarea tuturor construcţiilor care se vor menţine, se vor desfiinţa sau se vor construi;</w:t>
            </w:r>
          </w:p>
          <w:p w14:paraId="68B8920C" w14:textId="77777777" w:rsidR="00144BB1" w:rsidRPr="004B5FB7"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4B5FB7">
              <w:rPr>
                <w:rFonts w:eastAsia="Times New Roman" w:cstheme="minorHAnsi"/>
                <w:sz w:val="20"/>
                <w:szCs w:val="20"/>
                <w:lang w:val="ro-RO"/>
              </w:rPr>
              <w:t>cotele construcţiilor proiectate şi menţinute, pe cele trei dimensiuni (cotele +/- 0,00; cote de nivel; distanţe de</w:t>
            </w:r>
            <w:r>
              <w:rPr>
                <w:rFonts w:eastAsia="Times New Roman" w:cstheme="minorHAnsi"/>
                <w:sz w:val="20"/>
                <w:szCs w:val="20"/>
                <w:lang w:val="ro-RO"/>
              </w:rPr>
              <w:t xml:space="preserve"> </w:t>
            </w:r>
            <w:r w:rsidRPr="004B5FB7">
              <w:rPr>
                <w:rFonts w:eastAsia="Times New Roman" w:cstheme="minorHAnsi"/>
                <w:sz w:val="20"/>
                <w:szCs w:val="20"/>
                <w:lang w:val="ro-RO"/>
              </w:rPr>
              <w:t>amplasare; axe; cotele trotuarelor, aleilor, platformelor şi altele asemenea);</w:t>
            </w:r>
          </w:p>
          <w:p w14:paraId="0BC7B5AC" w14:textId="77777777" w:rsidR="00144BB1" w:rsidRPr="004B5FB7"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4B5FB7">
              <w:rPr>
                <w:rFonts w:eastAsia="Times New Roman" w:cstheme="minorHAnsi"/>
                <w:sz w:val="20"/>
                <w:szCs w:val="20"/>
                <w:lang w:val="ro-RO"/>
              </w:rPr>
              <w:t>denumirea şi destinaţiile fiecărui corp de construcţie;</w:t>
            </w:r>
          </w:p>
          <w:p w14:paraId="07913CC3" w14:textId="77777777" w:rsidR="00144BB1"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4B5FB7">
              <w:rPr>
                <w:rFonts w:eastAsia="Times New Roman" w:cstheme="minorHAnsi"/>
                <w:sz w:val="20"/>
                <w:szCs w:val="20"/>
                <w:lang w:val="ro-RO"/>
              </w:rPr>
              <w:t>sistematizarea pe verticală a terenului şi modul de scurgere a apelor pluviale;</w:t>
            </w:r>
          </w:p>
          <w:p w14:paraId="69D4BDEF" w14:textId="77777777" w:rsidR="00144BB1" w:rsidRPr="00640C4F" w:rsidRDefault="00144BB1" w:rsidP="00EE0041">
            <w:pPr>
              <w:numPr>
                <w:ilvl w:val="0"/>
                <w:numId w:val="12"/>
              </w:numPr>
              <w:spacing w:before="60" w:after="60" w:line="240" w:lineRule="auto"/>
              <w:contextualSpacing/>
              <w:jc w:val="both"/>
              <w:rPr>
                <w:rFonts w:eastAsia="Times New Roman" w:cstheme="minorHAnsi"/>
                <w:sz w:val="20"/>
                <w:szCs w:val="20"/>
                <w:lang w:val="ro-RO"/>
              </w:rPr>
            </w:pPr>
            <w:r w:rsidRPr="00640C4F">
              <w:rPr>
                <w:rFonts w:eastAsia="Times New Roman" w:cstheme="minorHAnsi"/>
                <w:sz w:val="20"/>
                <w:szCs w:val="20"/>
                <w:lang w:val="ro-RO"/>
              </w:rPr>
              <w:lastRenderedPageBreak/>
              <w:t>accesele pietonale şi carosabile din incintă şi</w:t>
            </w:r>
            <w:r>
              <w:rPr>
                <w:rFonts w:eastAsia="Times New Roman" w:cstheme="minorHAnsi"/>
                <w:sz w:val="20"/>
                <w:szCs w:val="20"/>
                <w:lang w:val="ro-RO"/>
              </w:rPr>
              <w:t xml:space="preserve"> clădiri, plantaţiile prevăzute.</w:t>
            </w:r>
          </w:p>
        </w:tc>
        <w:tc>
          <w:tcPr>
            <w:tcW w:w="427" w:type="dxa"/>
            <w:tcBorders>
              <w:left w:val="single" w:sz="4" w:space="0" w:color="000000"/>
              <w:bottom w:val="single" w:sz="4" w:space="0" w:color="000000"/>
            </w:tcBorders>
            <w:vAlign w:val="center"/>
          </w:tcPr>
          <w:p w14:paraId="21876366"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1FD1745"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5729C64" w14:textId="77777777" w:rsidR="00144BB1" w:rsidRPr="00513981" w:rsidRDefault="00144BB1" w:rsidP="00536BB4">
            <w:pPr>
              <w:snapToGrid w:val="0"/>
              <w:spacing w:before="60" w:afterLines="60" w:after="144" w:line="240" w:lineRule="auto"/>
              <w:jc w:val="both"/>
              <w:rPr>
                <w:rFonts w:eastAsia="Times New Roman" w:cstheme="minorHAnsi"/>
                <w:color w:val="FF0000"/>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8E67880" w14:textId="77777777" w:rsidR="00144BB1" w:rsidRPr="00513981" w:rsidRDefault="00144BB1" w:rsidP="00536BB4">
            <w:pPr>
              <w:snapToGrid w:val="0"/>
              <w:spacing w:before="60" w:afterLines="60" w:after="144" w:line="240" w:lineRule="auto"/>
              <w:jc w:val="both"/>
              <w:rPr>
                <w:rFonts w:eastAsia="Times New Roman" w:cstheme="minorHAnsi"/>
                <w:i/>
                <w:color w:val="FF0000"/>
                <w:sz w:val="20"/>
                <w:szCs w:val="20"/>
                <w:lang w:val="ro-RO"/>
              </w:rPr>
            </w:pPr>
          </w:p>
        </w:tc>
      </w:tr>
      <w:tr w:rsidR="00144BB1" w:rsidRPr="00513981" w14:paraId="72408770" w14:textId="77777777" w:rsidTr="001A172D">
        <w:tc>
          <w:tcPr>
            <w:tcW w:w="540" w:type="dxa"/>
            <w:tcBorders>
              <w:top w:val="single" w:sz="4" w:space="0" w:color="000000"/>
              <w:left w:val="single" w:sz="4" w:space="0" w:color="000000"/>
              <w:bottom w:val="single" w:sz="4" w:space="0" w:color="000000"/>
            </w:tcBorders>
            <w:shd w:val="clear" w:color="auto" w:fill="A6A6A6" w:themeFill="background1" w:themeFillShade="A6"/>
            <w:vAlign w:val="center"/>
          </w:tcPr>
          <w:p w14:paraId="348423BE" w14:textId="77777777" w:rsidR="00144BB1" w:rsidRPr="00513981" w:rsidRDefault="00144BB1" w:rsidP="00536BB4">
            <w:pPr>
              <w:snapToGrid w:val="0"/>
              <w:spacing w:before="60" w:afterLines="60" w:after="144" w:line="240" w:lineRule="auto"/>
              <w:jc w:val="center"/>
              <w:rPr>
                <w:rFonts w:eastAsia="Times New Roman" w:cstheme="minorHAnsi"/>
                <w:b/>
                <w:bCs/>
                <w:sz w:val="20"/>
                <w:szCs w:val="20"/>
                <w:lang w:val="ro-RO"/>
              </w:rPr>
            </w:pPr>
            <w:r w:rsidRPr="00513981">
              <w:rPr>
                <w:rFonts w:eastAsia="Times New Roman" w:cstheme="minorHAnsi"/>
                <w:b/>
                <w:bCs/>
                <w:sz w:val="20"/>
                <w:szCs w:val="20"/>
                <w:lang w:val="ro-RO"/>
              </w:rPr>
              <w:t>II</w:t>
            </w:r>
          </w:p>
        </w:tc>
        <w:tc>
          <w:tcPr>
            <w:tcW w:w="7200" w:type="dxa"/>
            <w:tcBorders>
              <w:top w:val="single" w:sz="4" w:space="0" w:color="000000"/>
              <w:left w:val="single" w:sz="4" w:space="0" w:color="000000"/>
              <w:bottom w:val="single" w:sz="4" w:space="0" w:color="000000"/>
            </w:tcBorders>
            <w:shd w:val="clear" w:color="auto" w:fill="A6A6A6" w:themeFill="background1" w:themeFillShade="A6"/>
            <w:vAlign w:val="center"/>
          </w:tcPr>
          <w:p w14:paraId="4C5BF448" w14:textId="77777777" w:rsidR="00144BB1" w:rsidRPr="00513981" w:rsidRDefault="00144BB1" w:rsidP="00536BB4">
            <w:pPr>
              <w:snapToGrid w:val="0"/>
              <w:spacing w:before="60" w:afterLines="60" w:after="144" w:line="240" w:lineRule="auto"/>
              <w:jc w:val="both"/>
              <w:rPr>
                <w:rFonts w:eastAsia="Times New Roman" w:cstheme="minorHAnsi"/>
                <w:b/>
                <w:bCs/>
                <w:sz w:val="20"/>
                <w:szCs w:val="20"/>
                <w:lang w:val="ro-RO"/>
              </w:rPr>
            </w:pPr>
            <w:r w:rsidRPr="00513981">
              <w:rPr>
                <w:rFonts w:eastAsia="Times New Roman" w:cstheme="minorHAnsi"/>
                <w:b/>
                <w:bCs/>
                <w:sz w:val="20"/>
                <w:szCs w:val="20"/>
                <w:lang w:val="ro-RO"/>
              </w:rPr>
              <w:t xml:space="preserve">CRITERII SPECIFICE PRIVIND ASPECTELE CALITATIVE ALE </w:t>
            </w:r>
            <w:r>
              <w:rPr>
                <w:rFonts w:eastAsia="Times New Roman" w:cstheme="minorHAnsi"/>
                <w:b/>
                <w:bCs/>
                <w:sz w:val="20"/>
                <w:szCs w:val="20"/>
                <w:lang w:val="ro-RO"/>
              </w:rPr>
              <w:t>PTh</w:t>
            </w:r>
          </w:p>
        </w:tc>
        <w:tc>
          <w:tcPr>
            <w:tcW w:w="427" w:type="dxa"/>
            <w:tcBorders>
              <w:top w:val="single" w:sz="4" w:space="0" w:color="000000"/>
              <w:left w:val="single" w:sz="4" w:space="0" w:color="000000"/>
              <w:bottom w:val="single" w:sz="4" w:space="0" w:color="000000"/>
            </w:tcBorders>
            <w:shd w:val="clear" w:color="auto" w:fill="A6A6A6" w:themeFill="background1" w:themeFillShade="A6"/>
            <w:vAlign w:val="center"/>
          </w:tcPr>
          <w:p w14:paraId="7EB75A33" w14:textId="77777777" w:rsidR="00144BB1" w:rsidRPr="00513981" w:rsidRDefault="00144BB1" w:rsidP="00536BB4">
            <w:pPr>
              <w:snapToGrid w:val="0"/>
              <w:spacing w:before="60" w:afterLines="60" w:after="144" w:line="240" w:lineRule="auto"/>
              <w:jc w:val="both"/>
              <w:rPr>
                <w:rFonts w:eastAsia="Times New Roman" w:cstheme="minorHAnsi"/>
                <w:b/>
                <w:bCs/>
                <w:sz w:val="20"/>
                <w:szCs w:val="20"/>
                <w:lang w:val="ro-RO"/>
              </w:rPr>
            </w:pPr>
          </w:p>
        </w:tc>
        <w:tc>
          <w:tcPr>
            <w:tcW w:w="450" w:type="dxa"/>
            <w:tcBorders>
              <w:top w:val="single" w:sz="4" w:space="0" w:color="000000"/>
              <w:left w:val="single" w:sz="4" w:space="0" w:color="000000"/>
              <w:bottom w:val="single" w:sz="4" w:space="0" w:color="000000"/>
            </w:tcBorders>
            <w:shd w:val="clear" w:color="auto" w:fill="A6A6A6" w:themeFill="background1" w:themeFillShade="A6"/>
            <w:vAlign w:val="center"/>
          </w:tcPr>
          <w:p w14:paraId="5B0C53E2" w14:textId="77777777" w:rsidR="00144BB1" w:rsidRPr="00513981" w:rsidRDefault="00144BB1" w:rsidP="00536BB4">
            <w:pPr>
              <w:snapToGrid w:val="0"/>
              <w:spacing w:before="60" w:afterLines="60" w:after="144" w:line="240" w:lineRule="auto"/>
              <w:jc w:val="both"/>
              <w:rPr>
                <w:rFonts w:eastAsia="Times New Roman" w:cstheme="minorHAnsi"/>
                <w:b/>
                <w:bCs/>
                <w:sz w:val="20"/>
                <w:szCs w:val="20"/>
                <w:lang w:val="ro-RO"/>
              </w:rPr>
            </w:pPr>
          </w:p>
        </w:tc>
        <w:tc>
          <w:tcPr>
            <w:tcW w:w="450" w:type="dxa"/>
            <w:tcBorders>
              <w:top w:val="single" w:sz="4" w:space="0" w:color="000000"/>
              <w:left w:val="single" w:sz="4" w:space="0" w:color="000000"/>
              <w:bottom w:val="single" w:sz="4" w:space="0" w:color="000000"/>
            </w:tcBorders>
            <w:shd w:val="clear" w:color="auto" w:fill="A6A6A6" w:themeFill="background1" w:themeFillShade="A6"/>
            <w:vAlign w:val="center"/>
          </w:tcPr>
          <w:p w14:paraId="02FADA99" w14:textId="77777777" w:rsidR="00144BB1" w:rsidRPr="00513981" w:rsidRDefault="00144BB1" w:rsidP="00536BB4">
            <w:pPr>
              <w:snapToGrid w:val="0"/>
              <w:spacing w:before="60" w:afterLines="60" w:after="144" w:line="240" w:lineRule="auto"/>
              <w:jc w:val="both"/>
              <w:rPr>
                <w:rFonts w:eastAsia="Times New Roman" w:cstheme="minorHAnsi"/>
                <w:b/>
                <w:bCs/>
                <w:sz w:val="20"/>
                <w:szCs w:val="20"/>
                <w:lang w:val="ro-RO"/>
              </w:rPr>
            </w:pPr>
          </w:p>
        </w:tc>
        <w:tc>
          <w:tcPr>
            <w:tcW w:w="66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CA0DCB9" w14:textId="77777777" w:rsidR="00144BB1" w:rsidRPr="00513981" w:rsidRDefault="00144BB1" w:rsidP="00536BB4">
            <w:pPr>
              <w:snapToGrid w:val="0"/>
              <w:spacing w:before="60" w:afterLines="60" w:after="144" w:line="240" w:lineRule="auto"/>
              <w:jc w:val="both"/>
              <w:rPr>
                <w:rFonts w:eastAsia="Times New Roman" w:cstheme="minorHAnsi"/>
                <w:b/>
                <w:bCs/>
                <w:sz w:val="20"/>
                <w:szCs w:val="20"/>
                <w:lang w:val="ro-RO"/>
              </w:rPr>
            </w:pPr>
          </w:p>
        </w:tc>
      </w:tr>
      <w:tr w:rsidR="00144BB1" w:rsidRPr="001F3661" w14:paraId="39DA10FE" w14:textId="77777777" w:rsidTr="004B5FB7">
        <w:tc>
          <w:tcPr>
            <w:tcW w:w="540" w:type="dxa"/>
            <w:tcBorders>
              <w:left w:val="single" w:sz="4" w:space="0" w:color="000000"/>
              <w:bottom w:val="single" w:sz="4" w:space="0" w:color="000000"/>
            </w:tcBorders>
            <w:shd w:val="clear" w:color="auto" w:fill="auto"/>
            <w:vAlign w:val="center"/>
          </w:tcPr>
          <w:p w14:paraId="3098C98D"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7078F56B" w14:textId="77777777" w:rsidR="00144BB1" w:rsidRPr="00CE0AE2" w:rsidRDefault="00144BB1" w:rsidP="00536BB4">
            <w:pPr>
              <w:snapToGrid w:val="0"/>
              <w:spacing w:before="60" w:afterLines="60" w:after="144" w:line="240" w:lineRule="auto"/>
              <w:jc w:val="both"/>
              <w:rPr>
                <w:rFonts w:eastAsia="Times New Roman" w:cstheme="minorHAnsi"/>
                <w:color w:val="FF0000"/>
                <w:sz w:val="20"/>
                <w:szCs w:val="20"/>
                <w:lang w:val="ro-RO"/>
              </w:rPr>
            </w:pPr>
            <w:r w:rsidRPr="00513981">
              <w:rPr>
                <w:rFonts w:eastAsia="Times New Roman" w:cstheme="minorHAnsi"/>
                <w:sz w:val="20"/>
                <w:szCs w:val="20"/>
                <w:lang w:val="ro-RO"/>
              </w:rPr>
              <w:t xml:space="preserve">Există corespondență </w:t>
            </w:r>
            <w:r>
              <w:rPr>
                <w:rFonts w:eastAsia="Times New Roman" w:cstheme="minorHAnsi"/>
                <w:sz w:val="20"/>
                <w:szCs w:val="20"/>
                <w:lang w:val="ro-RO"/>
              </w:rPr>
              <w:t>î</w:t>
            </w:r>
            <w:r w:rsidRPr="00513981">
              <w:rPr>
                <w:rFonts w:eastAsia="Times New Roman" w:cstheme="minorHAnsi"/>
                <w:sz w:val="20"/>
                <w:szCs w:val="20"/>
                <w:lang w:val="ro-RO"/>
              </w:rPr>
              <w:t xml:space="preserve">ntre obiectele de investiție (inclusiv tipurile de lucrări de construcții propuse, dotări, etc.) din cadrul </w:t>
            </w:r>
            <w:r w:rsidRPr="00513981">
              <w:rPr>
                <w:rFonts w:eastAsia="Times New Roman" w:cstheme="minorHAnsi"/>
                <w:bCs/>
                <w:sz w:val="20"/>
                <w:szCs w:val="20"/>
                <w:lang w:val="ro-RO"/>
              </w:rPr>
              <w:t>proiectu</w:t>
            </w:r>
            <w:r w:rsidRPr="00CE0AE2">
              <w:rPr>
                <w:rFonts w:eastAsia="Times New Roman" w:cstheme="minorHAnsi"/>
                <w:bCs/>
                <w:sz w:val="20"/>
                <w:szCs w:val="20"/>
                <w:lang w:val="ro-RO"/>
              </w:rPr>
              <w:t>lui tehnic de execuție</w:t>
            </w:r>
            <w:r w:rsidRPr="00CE0AE2">
              <w:rPr>
                <w:rFonts w:eastAsia="Times New Roman" w:cstheme="minorHAnsi"/>
                <w:sz w:val="20"/>
                <w:szCs w:val="20"/>
                <w:lang w:val="ro-RO"/>
              </w:rPr>
              <w:t xml:space="preserve"> și cele descrise în </w:t>
            </w:r>
            <w:r w:rsidRPr="00795903">
              <w:rPr>
                <w:rFonts w:eastAsia="Times New Roman" w:cstheme="minorHAnsi"/>
                <w:i/>
                <w:iCs/>
                <w:sz w:val="20"/>
                <w:szCs w:val="20"/>
                <w:lang w:val="ro-RO"/>
              </w:rPr>
              <w:t>cererea de finanțare</w:t>
            </w:r>
            <w:r>
              <w:rPr>
                <w:rFonts w:eastAsia="Times New Roman" w:cstheme="minorHAnsi"/>
                <w:sz w:val="20"/>
                <w:szCs w:val="20"/>
                <w:lang w:val="ro-RO"/>
              </w:rPr>
              <w:t xml:space="preserve">, </w:t>
            </w:r>
            <w:r w:rsidRPr="00795903">
              <w:rPr>
                <w:rFonts w:eastAsia="Times New Roman" w:cstheme="minorHAnsi"/>
                <w:i/>
                <w:iCs/>
                <w:sz w:val="20"/>
                <w:szCs w:val="20"/>
                <w:lang w:val="ro-RO"/>
              </w:rPr>
              <w:t>nota conceptuală</w:t>
            </w:r>
            <w:r w:rsidRPr="00CE0AE2">
              <w:rPr>
                <w:rFonts w:eastAsia="Times New Roman" w:cstheme="minorHAnsi"/>
                <w:sz w:val="20"/>
                <w:szCs w:val="20"/>
                <w:lang w:val="ro-RO"/>
              </w:rPr>
              <w:t xml:space="preserve"> și </w:t>
            </w:r>
            <w:r w:rsidRPr="00795903">
              <w:rPr>
                <w:rFonts w:eastAsia="Times New Roman" w:cstheme="minorHAnsi"/>
                <w:i/>
                <w:iCs/>
                <w:sz w:val="20"/>
                <w:szCs w:val="20"/>
                <w:lang w:val="ro-RO"/>
              </w:rPr>
              <w:t>tema de proiectare</w:t>
            </w:r>
            <w:r w:rsidRPr="00CE0AE2">
              <w:rPr>
                <w:rFonts w:eastAsia="Times New Roman" w:cstheme="minorHAnsi"/>
                <w:sz w:val="20"/>
                <w:szCs w:val="20"/>
                <w:lang w:val="ro-RO"/>
              </w:rPr>
              <w:t>?</w:t>
            </w:r>
          </w:p>
        </w:tc>
        <w:tc>
          <w:tcPr>
            <w:tcW w:w="427" w:type="dxa"/>
            <w:tcBorders>
              <w:left w:val="single" w:sz="4" w:space="0" w:color="000000"/>
              <w:bottom w:val="single" w:sz="4" w:space="0" w:color="000000"/>
            </w:tcBorders>
            <w:shd w:val="clear" w:color="auto" w:fill="auto"/>
            <w:vAlign w:val="center"/>
          </w:tcPr>
          <w:p w14:paraId="6B6C09D9" w14:textId="77777777" w:rsidR="00144BB1" w:rsidRPr="00513981" w:rsidRDefault="00144BB1" w:rsidP="00536BB4">
            <w:pPr>
              <w:snapToGrid w:val="0"/>
              <w:spacing w:before="60" w:afterLines="60" w:after="144" w:line="240" w:lineRule="auto"/>
              <w:jc w:val="both"/>
              <w:rPr>
                <w:rFonts w:eastAsia="Times New Roman" w:cstheme="minorHAnsi"/>
                <w:sz w:val="20"/>
                <w:szCs w:val="20"/>
                <w:highlight w:val="yellow"/>
                <w:lang w:val="ro-RO"/>
              </w:rPr>
            </w:pPr>
          </w:p>
        </w:tc>
        <w:tc>
          <w:tcPr>
            <w:tcW w:w="450" w:type="dxa"/>
            <w:tcBorders>
              <w:left w:val="single" w:sz="4" w:space="0" w:color="000000"/>
              <w:bottom w:val="single" w:sz="4" w:space="0" w:color="000000"/>
            </w:tcBorders>
            <w:shd w:val="clear" w:color="auto" w:fill="auto"/>
            <w:vAlign w:val="center"/>
          </w:tcPr>
          <w:p w14:paraId="2AC2ACF7" w14:textId="77777777" w:rsidR="00144BB1" w:rsidRPr="00513981" w:rsidRDefault="00144BB1" w:rsidP="00536BB4">
            <w:pPr>
              <w:snapToGrid w:val="0"/>
              <w:spacing w:before="60" w:afterLines="60" w:after="144" w:line="240" w:lineRule="auto"/>
              <w:jc w:val="both"/>
              <w:rPr>
                <w:rFonts w:eastAsia="Times New Roman" w:cstheme="minorHAnsi"/>
                <w:sz w:val="20"/>
                <w:szCs w:val="20"/>
                <w:highlight w:val="yellow"/>
                <w:lang w:val="ro-RO"/>
              </w:rPr>
            </w:pPr>
          </w:p>
        </w:tc>
        <w:tc>
          <w:tcPr>
            <w:tcW w:w="450" w:type="dxa"/>
            <w:tcBorders>
              <w:left w:val="single" w:sz="4" w:space="0" w:color="000000"/>
              <w:bottom w:val="single" w:sz="4" w:space="0" w:color="000000"/>
            </w:tcBorders>
            <w:shd w:val="clear" w:color="auto" w:fill="auto"/>
            <w:vAlign w:val="center"/>
          </w:tcPr>
          <w:p w14:paraId="09723F33" w14:textId="77777777" w:rsidR="00144BB1" w:rsidRPr="00513981" w:rsidRDefault="00144BB1" w:rsidP="00536BB4">
            <w:pPr>
              <w:snapToGrid w:val="0"/>
              <w:spacing w:before="60" w:afterLines="60" w:after="144" w:line="240" w:lineRule="auto"/>
              <w:jc w:val="both"/>
              <w:rPr>
                <w:rFonts w:eastAsia="Times New Roman" w:cstheme="minorHAnsi"/>
                <w:sz w:val="20"/>
                <w:szCs w:val="20"/>
                <w:highlight w:val="yellow"/>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7EEF353B" w14:textId="77777777" w:rsidR="00144BB1" w:rsidRPr="00513981" w:rsidRDefault="00144BB1" w:rsidP="00536BB4">
            <w:pPr>
              <w:snapToGrid w:val="0"/>
              <w:spacing w:before="60" w:afterLines="60" w:after="144" w:line="240" w:lineRule="auto"/>
              <w:jc w:val="both"/>
              <w:rPr>
                <w:rFonts w:eastAsia="Times New Roman" w:cstheme="minorHAnsi"/>
                <w:sz w:val="20"/>
                <w:szCs w:val="20"/>
                <w:highlight w:val="yellow"/>
                <w:lang w:val="ro-RO"/>
              </w:rPr>
            </w:pPr>
          </w:p>
        </w:tc>
      </w:tr>
      <w:tr w:rsidR="00144BB1" w:rsidRPr="001F3661" w14:paraId="42512D8E" w14:textId="77777777" w:rsidTr="004B5FB7">
        <w:tc>
          <w:tcPr>
            <w:tcW w:w="540" w:type="dxa"/>
            <w:tcBorders>
              <w:left w:val="single" w:sz="4" w:space="0" w:color="000000"/>
              <w:bottom w:val="single" w:sz="4" w:space="0" w:color="000000"/>
            </w:tcBorders>
            <w:shd w:val="clear" w:color="auto" w:fill="auto"/>
            <w:vAlign w:val="center"/>
          </w:tcPr>
          <w:p w14:paraId="7DCAC426"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66D3EAE0"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corespondență </w:t>
            </w:r>
            <w:r>
              <w:rPr>
                <w:rFonts w:eastAsia="Times New Roman" w:cstheme="minorHAnsi"/>
                <w:sz w:val="20"/>
                <w:szCs w:val="20"/>
                <w:lang w:val="ro-RO"/>
              </w:rPr>
              <w:t>î</w:t>
            </w:r>
            <w:r w:rsidRPr="00513981">
              <w:rPr>
                <w:rFonts w:eastAsia="Times New Roman" w:cstheme="minorHAnsi"/>
                <w:sz w:val="20"/>
                <w:szCs w:val="20"/>
                <w:lang w:val="ro-RO"/>
              </w:rPr>
              <w:t xml:space="preserve">ntre obiectele de investiție din cadrul </w:t>
            </w:r>
            <w:r w:rsidRPr="00513981">
              <w:rPr>
                <w:rFonts w:eastAsia="Times New Roman" w:cstheme="minorHAnsi"/>
                <w:bCs/>
                <w:sz w:val="20"/>
                <w:szCs w:val="20"/>
                <w:lang w:val="ro-RO"/>
              </w:rPr>
              <w:t>proiectului tehnic de execuție</w:t>
            </w:r>
            <w:r w:rsidRPr="00513981">
              <w:rPr>
                <w:rFonts w:eastAsia="Times New Roman" w:cstheme="minorHAnsi"/>
                <w:sz w:val="20"/>
                <w:szCs w:val="20"/>
                <w:lang w:val="ro-RO"/>
              </w:rPr>
              <w:t xml:space="preserve"> si cele </w:t>
            </w:r>
            <w:r w:rsidRPr="00CE0AE2">
              <w:rPr>
                <w:rFonts w:eastAsia="Times New Roman" w:cstheme="minorHAnsi"/>
                <w:sz w:val="20"/>
                <w:szCs w:val="20"/>
                <w:lang w:val="ro-RO"/>
              </w:rPr>
              <w:t>descrise în DALI</w:t>
            </w:r>
            <w:r w:rsidRPr="00CE0AE2">
              <w:rPr>
                <w:rStyle w:val="FootnoteReference"/>
                <w:rFonts w:eastAsia="Times New Roman" w:cstheme="minorHAnsi"/>
                <w:sz w:val="20"/>
                <w:szCs w:val="20"/>
                <w:lang w:val="ro-RO"/>
              </w:rPr>
              <w:footnoteReference w:id="9"/>
            </w:r>
            <w:r>
              <w:rPr>
                <w:rFonts w:eastAsia="Times New Roman" w:cstheme="minorHAnsi"/>
                <w:sz w:val="20"/>
                <w:szCs w:val="20"/>
                <w:lang w:val="ro-RO"/>
              </w:rPr>
              <w:t xml:space="preserve"> și DTAC? </w:t>
            </w:r>
          </w:p>
        </w:tc>
        <w:tc>
          <w:tcPr>
            <w:tcW w:w="427" w:type="dxa"/>
            <w:tcBorders>
              <w:left w:val="single" w:sz="4" w:space="0" w:color="000000"/>
              <w:bottom w:val="single" w:sz="4" w:space="0" w:color="000000"/>
            </w:tcBorders>
            <w:shd w:val="clear" w:color="auto" w:fill="auto"/>
            <w:vAlign w:val="center"/>
          </w:tcPr>
          <w:p w14:paraId="6AE683FD"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28628157"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6608A6F8"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74FA530E"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513981" w14:paraId="0A372ADC" w14:textId="77777777" w:rsidTr="004B5FB7">
        <w:tc>
          <w:tcPr>
            <w:tcW w:w="540" w:type="dxa"/>
            <w:tcBorders>
              <w:left w:val="single" w:sz="4" w:space="0" w:color="000000"/>
              <w:bottom w:val="single" w:sz="4" w:space="0" w:color="000000"/>
            </w:tcBorders>
            <w:shd w:val="clear" w:color="auto" w:fill="auto"/>
            <w:vAlign w:val="center"/>
          </w:tcPr>
          <w:p w14:paraId="3F4D88F6"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1C8C202F" w14:textId="77777777" w:rsidR="00144BB1" w:rsidRPr="00513981" w:rsidRDefault="00144BB1" w:rsidP="00536BB4">
            <w:pPr>
              <w:suppressAutoHyphens/>
              <w:snapToGrid w:val="0"/>
              <w:spacing w:before="60" w:afterLines="60" w:after="144" w:line="240" w:lineRule="auto"/>
              <w:jc w:val="both"/>
              <w:rPr>
                <w:rFonts w:eastAsia="Times New Roman" w:cstheme="minorHAnsi"/>
                <w:bCs/>
                <w:sz w:val="20"/>
                <w:szCs w:val="20"/>
                <w:lang w:val="ro-RO" w:eastAsia="ar-SA"/>
              </w:rPr>
            </w:pPr>
            <w:r w:rsidRPr="00513981">
              <w:rPr>
                <w:rFonts w:eastAsia="Times New Roman" w:cstheme="minorHAnsi"/>
                <w:bCs/>
                <w:sz w:val="20"/>
                <w:szCs w:val="20"/>
                <w:lang w:val="ro-RO" w:eastAsia="ar-SA"/>
              </w:rPr>
              <w:t>Memoriul tehnic general este corelat cu memoriile tehnice pe specialități</w:t>
            </w:r>
            <w:r>
              <w:rPr>
                <w:rFonts w:eastAsia="Times New Roman" w:cstheme="minorHAnsi"/>
                <w:bCs/>
                <w:sz w:val="20"/>
                <w:szCs w:val="20"/>
                <w:lang w:val="ro-RO" w:eastAsia="ar-SA"/>
              </w:rPr>
              <w:t xml:space="preserve"> și cu memoriul de la faza DTAC</w:t>
            </w:r>
            <w:r w:rsidRPr="00513981">
              <w:rPr>
                <w:rFonts w:eastAsia="Times New Roman" w:cstheme="minorHAnsi"/>
                <w:bCs/>
                <w:sz w:val="20"/>
                <w:szCs w:val="20"/>
                <w:lang w:val="ro-RO" w:eastAsia="ar-SA"/>
              </w:rPr>
              <w:t>?</w:t>
            </w:r>
          </w:p>
        </w:tc>
        <w:tc>
          <w:tcPr>
            <w:tcW w:w="427" w:type="dxa"/>
            <w:tcBorders>
              <w:left w:val="single" w:sz="4" w:space="0" w:color="000000"/>
              <w:bottom w:val="single" w:sz="4" w:space="0" w:color="000000"/>
            </w:tcBorders>
            <w:shd w:val="clear" w:color="auto" w:fill="auto"/>
            <w:vAlign w:val="center"/>
          </w:tcPr>
          <w:p w14:paraId="46BB643F"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1E018F11"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3CDA5246"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1E930BC4"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1F3661" w14:paraId="61183803" w14:textId="77777777" w:rsidTr="004B5FB7">
        <w:tc>
          <w:tcPr>
            <w:tcW w:w="540" w:type="dxa"/>
            <w:tcBorders>
              <w:left w:val="single" w:sz="4" w:space="0" w:color="000000"/>
              <w:bottom w:val="single" w:sz="4" w:space="0" w:color="000000"/>
            </w:tcBorders>
            <w:shd w:val="clear" w:color="auto" w:fill="auto"/>
            <w:vAlign w:val="center"/>
          </w:tcPr>
          <w:p w14:paraId="0173E66F"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565BDFC1" w14:textId="77777777" w:rsidR="00144BB1" w:rsidRPr="00513981" w:rsidRDefault="00144BB1" w:rsidP="00536BB4">
            <w:pPr>
              <w:suppressAutoHyphens/>
              <w:snapToGrid w:val="0"/>
              <w:spacing w:before="60" w:afterLines="60" w:after="144" w:line="240" w:lineRule="auto"/>
              <w:jc w:val="both"/>
              <w:rPr>
                <w:rFonts w:eastAsia="Times New Roman" w:cstheme="minorHAnsi"/>
                <w:bCs/>
                <w:sz w:val="20"/>
                <w:szCs w:val="20"/>
                <w:lang w:val="ro-RO" w:eastAsia="ar-SA"/>
              </w:rPr>
            </w:pPr>
            <w:r w:rsidRPr="00513981">
              <w:rPr>
                <w:rFonts w:eastAsia="Times New Roman" w:cstheme="minorHAnsi"/>
                <w:bCs/>
                <w:sz w:val="20"/>
                <w:szCs w:val="20"/>
                <w:lang w:val="ro-RO" w:eastAsia="ar-SA"/>
              </w:rPr>
              <w:t>Partea scrisă din cadrul proiectului tehnic de execuție este corelată cu partea desenată?</w:t>
            </w:r>
          </w:p>
        </w:tc>
        <w:tc>
          <w:tcPr>
            <w:tcW w:w="427" w:type="dxa"/>
            <w:tcBorders>
              <w:left w:val="single" w:sz="4" w:space="0" w:color="000000"/>
              <w:bottom w:val="single" w:sz="4" w:space="0" w:color="000000"/>
            </w:tcBorders>
            <w:shd w:val="clear" w:color="auto" w:fill="auto"/>
            <w:vAlign w:val="center"/>
          </w:tcPr>
          <w:p w14:paraId="1DA3C822"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2F417733"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7D86B7DD"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34489F68"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1F3661" w14:paraId="3214DF48" w14:textId="77777777" w:rsidTr="004B5FB7">
        <w:tc>
          <w:tcPr>
            <w:tcW w:w="540" w:type="dxa"/>
            <w:tcBorders>
              <w:left w:val="single" w:sz="4" w:space="0" w:color="000000"/>
              <w:bottom w:val="single" w:sz="4" w:space="0" w:color="000000"/>
            </w:tcBorders>
            <w:shd w:val="clear" w:color="auto" w:fill="auto"/>
            <w:vAlign w:val="center"/>
          </w:tcPr>
          <w:p w14:paraId="7929C61E"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52A276D7" w14:textId="77777777" w:rsidR="00144BB1" w:rsidRPr="00513981" w:rsidRDefault="00144BB1" w:rsidP="00536BB4">
            <w:pPr>
              <w:suppressAutoHyphens/>
              <w:snapToGrid w:val="0"/>
              <w:spacing w:before="60" w:afterLines="60" w:after="144" w:line="240" w:lineRule="auto"/>
              <w:jc w:val="both"/>
              <w:rPr>
                <w:rFonts w:eastAsia="Times New Roman" w:cstheme="minorHAnsi"/>
                <w:bCs/>
                <w:sz w:val="20"/>
                <w:szCs w:val="20"/>
                <w:lang w:val="ro-RO" w:eastAsia="ar-SA"/>
              </w:rPr>
            </w:pPr>
            <w:r w:rsidRPr="00513981">
              <w:rPr>
                <w:rFonts w:eastAsia="Times New Roman" w:cstheme="minorHAnsi"/>
                <w:bCs/>
                <w:sz w:val="20"/>
                <w:szCs w:val="20"/>
                <w:lang w:val="ro-RO" w:eastAsia="ar-SA"/>
              </w:rPr>
              <w:t>Corelarea specialităților proiectu</w:t>
            </w:r>
            <w:r>
              <w:rPr>
                <w:rFonts w:eastAsia="Times New Roman" w:cstheme="minorHAnsi"/>
                <w:bCs/>
                <w:sz w:val="20"/>
                <w:szCs w:val="20"/>
                <w:lang w:val="ro-RO" w:eastAsia="ar-SA"/>
              </w:rPr>
              <w:t>lui este concretizată prin planș</w:t>
            </w:r>
            <w:r w:rsidRPr="00513981">
              <w:rPr>
                <w:rFonts w:eastAsia="Times New Roman" w:cstheme="minorHAnsi"/>
                <w:bCs/>
                <w:sz w:val="20"/>
                <w:szCs w:val="20"/>
                <w:lang w:val="ro-RO" w:eastAsia="ar-SA"/>
              </w:rPr>
              <w:t>e (de ex. Plan</w:t>
            </w:r>
            <w:r>
              <w:rPr>
                <w:rFonts w:eastAsia="Times New Roman" w:cstheme="minorHAnsi"/>
                <w:bCs/>
                <w:sz w:val="20"/>
                <w:szCs w:val="20"/>
                <w:lang w:val="ro-RO" w:eastAsia="ar-SA"/>
              </w:rPr>
              <w:t>ș</w:t>
            </w:r>
            <w:r w:rsidRPr="00513981">
              <w:rPr>
                <w:rFonts w:eastAsia="Times New Roman" w:cstheme="minorHAnsi"/>
                <w:bCs/>
                <w:sz w:val="20"/>
                <w:szCs w:val="20"/>
                <w:lang w:val="ro-RO" w:eastAsia="ar-SA"/>
              </w:rPr>
              <w:t>e de structur</w:t>
            </w:r>
            <w:r>
              <w:rPr>
                <w:rFonts w:eastAsia="Times New Roman" w:cstheme="minorHAnsi"/>
                <w:bCs/>
                <w:sz w:val="20"/>
                <w:szCs w:val="20"/>
                <w:lang w:val="ro-RO" w:eastAsia="ar-SA"/>
              </w:rPr>
              <w:t>ă</w:t>
            </w:r>
            <w:r w:rsidRPr="00513981">
              <w:rPr>
                <w:rFonts w:eastAsia="Times New Roman" w:cstheme="minorHAnsi"/>
                <w:bCs/>
                <w:sz w:val="20"/>
                <w:szCs w:val="20"/>
                <w:lang w:val="ro-RO" w:eastAsia="ar-SA"/>
              </w:rPr>
              <w:t xml:space="preserve"> cu goluri pentru instala</w:t>
            </w:r>
            <w:r>
              <w:rPr>
                <w:rFonts w:eastAsia="Times New Roman" w:cstheme="minorHAnsi"/>
                <w:bCs/>
                <w:sz w:val="20"/>
                <w:szCs w:val="20"/>
                <w:lang w:val="ro-RO" w:eastAsia="ar-SA"/>
              </w:rPr>
              <w:t>ții</w:t>
            </w:r>
            <w:r w:rsidRPr="00513981">
              <w:rPr>
                <w:rFonts w:eastAsia="Times New Roman" w:cstheme="minorHAnsi"/>
                <w:bCs/>
                <w:sz w:val="20"/>
                <w:szCs w:val="20"/>
                <w:lang w:val="ro-RO" w:eastAsia="ar-SA"/>
              </w:rPr>
              <w:t>, etc) sau alte documente concludente?</w:t>
            </w:r>
          </w:p>
        </w:tc>
        <w:tc>
          <w:tcPr>
            <w:tcW w:w="427" w:type="dxa"/>
            <w:tcBorders>
              <w:left w:val="single" w:sz="4" w:space="0" w:color="000000"/>
              <w:bottom w:val="single" w:sz="4" w:space="0" w:color="000000"/>
            </w:tcBorders>
            <w:shd w:val="clear" w:color="auto" w:fill="auto"/>
            <w:vAlign w:val="center"/>
          </w:tcPr>
          <w:p w14:paraId="3DB5FF61"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0A130DF3"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180AD15C"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720E8518"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1F3661" w14:paraId="043A06D8" w14:textId="77777777" w:rsidTr="004B5FB7">
        <w:tc>
          <w:tcPr>
            <w:tcW w:w="540" w:type="dxa"/>
            <w:tcBorders>
              <w:left w:val="single" w:sz="4" w:space="0" w:color="000000"/>
              <w:bottom w:val="single" w:sz="4" w:space="0" w:color="000000"/>
            </w:tcBorders>
            <w:shd w:val="clear" w:color="auto" w:fill="auto"/>
            <w:vAlign w:val="center"/>
          </w:tcPr>
          <w:p w14:paraId="65C6A6D8"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10FB9692" w14:textId="77777777" w:rsidR="00144BB1" w:rsidRPr="00513981" w:rsidRDefault="00144BB1" w:rsidP="00536BB4">
            <w:pPr>
              <w:snapToGrid w:val="0"/>
              <w:spacing w:before="60" w:afterLines="60" w:after="144" w:line="240" w:lineRule="auto"/>
              <w:jc w:val="both"/>
              <w:rPr>
                <w:rFonts w:eastAsia="Times New Roman" w:cstheme="minorHAnsi"/>
                <w:sz w:val="20"/>
                <w:szCs w:val="20"/>
                <w:highlight w:val="yellow"/>
                <w:lang w:val="ro-RO"/>
              </w:rPr>
            </w:pPr>
            <w:r>
              <w:rPr>
                <w:rFonts w:eastAsia="Times New Roman" w:cstheme="minorHAnsi"/>
                <w:sz w:val="20"/>
                <w:szCs w:val="20"/>
                <w:lang w:val="ro-RO"/>
              </w:rPr>
              <w:t>PTh</w:t>
            </w:r>
            <w:r w:rsidRPr="00513981">
              <w:rPr>
                <w:rFonts w:eastAsia="Times New Roman" w:cstheme="minorHAnsi"/>
                <w:sz w:val="20"/>
                <w:szCs w:val="20"/>
                <w:lang w:val="ro-RO"/>
              </w:rPr>
              <w:t>, inclusiv detaliile de execu</w:t>
            </w:r>
            <w:r>
              <w:rPr>
                <w:rFonts w:eastAsia="Times New Roman" w:cstheme="minorHAnsi"/>
                <w:sz w:val="20"/>
                <w:szCs w:val="20"/>
                <w:lang w:val="ro-RO"/>
              </w:rPr>
              <w:t>ț</w:t>
            </w:r>
            <w:r w:rsidRPr="00513981">
              <w:rPr>
                <w:rFonts w:eastAsia="Times New Roman" w:cstheme="minorHAnsi"/>
                <w:sz w:val="20"/>
                <w:szCs w:val="20"/>
                <w:lang w:val="ro-RO"/>
              </w:rPr>
              <w:t>ie, sunt verificate de verificatori te</w:t>
            </w:r>
            <w:r>
              <w:rPr>
                <w:rFonts w:eastAsia="Times New Roman" w:cstheme="minorHAnsi"/>
                <w:sz w:val="20"/>
                <w:szCs w:val="20"/>
                <w:lang w:val="ro-RO"/>
              </w:rPr>
              <w:t>hnici atestaţi pe specialităţi/expert tehnic, conform</w:t>
            </w:r>
            <w:r w:rsidRPr="00513981">
              <w:rPr>
                <w:rFonts w:eastAsia="Times New Roman" w:cstheme="minorHAnsi"/>
                <w:sz w:val="20"/>
                <w:szCs w:val="20"/>
                <w:lang w:val="ro-RO"/>
              </w:rPr>
              <w:t xml:space="preserve"> Legii nr. 10/1995, republicată cu modificările ulterioare şi a </w:t>
            </w:r>
            <w:r>
              <w:rPr>
                <w:rFonts w:eastAsia="Times New Roman" w:cstheme="minorHAnsi"/>
                <w:sz w:val="20"/>
                <w:szCs w:val="20"/>
                <w:lang w:val="ro-RO"/>
              </w:rPr>
              <w:t>„Regulamentului de verificare ș</w:t>
            </w:r>
            <w:r w:rsidRPr="00513981">
              <w:rPr>
                <w:rFonts w:eastAsia="Times New Roman" w:cstheme="minorHAnsi"/>
                <w:sz w:val="20"/>
                <w:szCs w:val="20"/>
                <w:lang w:val="ro-RO"/>
              </w:rPr>
              <w:t>i expertizare tehnic</w:t>
            </w:r>
            <w:r>
              <w:rPr>
                <w:rFonts w:eastAsia="Times New Roman" w:cstheme="minorHAnsi"/>
                <w:sz w:val="20"/>
                <w:szCs w:val="20"/>
                <w:lang w:val="ro-RO"/>
              </w:rPr>
              <w:t>ă</w:t>
            </w:r>
            <w:r w:rsidRPr="00513981">
              <w:rPr>
                <w:rFonts w:eastAsia="Times New Roman" w:cstheme="minorHAnsi"/>
                <w:sz w:val="20"/>
                <w:szCs w:val="20"/>
                <w:lang w:val="ro-RO"/>
              </w:rPr>
              <w:t xml:space="preserve"> de calitate a proiectelor, a execuţiei lucrărilor </w:t>
            </w:r>
            <w:r>
              <w:rPr>
                <w:rFonts w:eastAsia="Times New Roman" w:cstheme="minorHAnsi"/>
                <w:sz w:val="20"/>
                <w:szCs w:val="20"/>
                <w:lang w:val="ro-RO"/>
              </w:rPr>
              <w:t>ș</w:t>
            </w:r>
            <w:r w:rsidRPr="00513981">
              <w:rPr>
                <w:rFonts w:eastAsia="Times New Roman" w:cstheme="minorHAnsi"/>
                <w:sz w:val="20"/>
                <w:szCs w:val="20"/>
                <w:lang w:val="ro-RO"/>
              </w:rPr>
              <w:t>i a construcţiilor</w:t>
            </w:r>
            <w:r>
              <w:rPr>
                <w:rFonts w:eastAsia="Times New Roman" w:cstheme="minorHAnsi"/>
                <w:sz w:val="20"/>
                <w:szCs w:val="20"/>
                <w:lang w:val="ro-RO"/>
              </w:rPr>
              <w:t xml:space="preserve"> - H.G. 925/1995; M.O. 286/1995</w:t>
            </w:r>
            <w:r w:rsidRPr="00513981">
              <w:rPr>
                <w:rFonts w:eastAsia="Times New Roman" w:cstheme="minorHAnsi"/>
                <w:sz w:val="20"/>
                <w:szCs w:val="20"/>
                <w:lang w:val="ro-RO"/>
              </w:rPr>
              <w:t xml:space="preserve">”? </w:t>
            </w:r>
          </w:p>
        </w:tc>
        <w:tc>
          <w:tcPr>
            <w:tcW w:w="427" w:type="dxa"/>
            <w:tcBorders>
              <w:left w:val="single" w:sz="4" w:space="0" w:color="000000"/>
              <w:bottom w:val="single" w:sz="4" w:space="0" w:color="000000"/>
            </w:tcBorders>
            <w:shd w:val="clear" w:color="auto" w:fill="auto"/>
            <w:vAlign w:val="center"/>
          </w:tcPr>
          <w:p w14:paraId="1ECC1A4F"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171A162E"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5ED18F24"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286D4D45"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r>
      <w:tr w:rsidR="00144BB1" w:rsidRPr="004C4497" w14:paraId="08FC156E" w14:textId="77777777" w:rsidTr="00B4309C">
        <w:tc>
          <w:tcPr>
            <w:tcW w:w="540" w:type="dxa"/>
            <w:tcBorders>
              <w:left w:val="single" w:sz="4" w:space="0" w:color="000000"/>
              <w:bottom w:val="single" w:sz="4" w:space="0" w:color="000000"/>
            </w:tcBorders>
            <w:vAlign w:val="center"/>
          </w:tcPr>
          <w:p w14:paraId="4125377A"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4BCE2733"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Centralizatoarele pe obiecte </w:t>
            </w:r>
            <w:r>
              <w:rPr>
                <w:rFonts w:eastAsia="Times New Roman" w:cstheme="minorHAnsi"/>
                <w:sz w:val="20"/>
                <w:szCs w:val="20"/>
                <w:lang w:val="ro-RO"/>
              </w:rPr>
              <w:t>ș</w:t>
            </w:r>
            <w:r w:rsidRPr="00513981">
              <w:rPr>
                <w:rFonts w:eastAsia="Times New Roman" w:cstheme="minorHAnsi"/>
                <w:sz w:val="20"/>
                <w:szCs w:val="20"/>
                <w:lang w:val="ro-RO"/>
              </w:rPr>
              <w:t>i categorii de lucr</w:t>
            </w:r>
            <w:r>
              <w:rPr>
                <w:rFonts w:eastAsia="Times New Roman" w:cstheme="minorHAnsi"/>
                <w:sz w:val="20"/>
                <w:szCs w:val="20"/>
                <w:lang w:val="ro-RO"/>
              </w:rPr>
              <w:t>ă</w:t>
            </w:r>
            <w:r w:rsidRPr="00513981">
              <w:rPr>
                <w:rFonts w:eastAsia="Times New Roman" w:cstheme="minorHAnsi"/>
                <w:sz w:val="20"/>
                <w:szCs w:val="20"/>
                <w:lang w:val="ro-RO"/>
              </w:rPr>
              <w:t>ri men</w:t>
            </w:r>
            <w:r>
              <w:rPr>
                <w:rFonts w:eastAsia="Times New Roman" w:cstheme="minorHAnsi"/>
                <w:sz w:val="20"/>
                <w:szCs w:val="20"/>
                <w:lang w:val="ro-RO"/>
              </w:rPr>
              <w:t>ț</w:t>
            </w:r>
            <w:r w:rsidRPr="00513981">
              <w:rPr>
                <w:rFonts w:eastAsia="Times New Roman" w:cstheme="minorHAnsi"/>
                <w:sz w:val="20"/>
                <w:szCs w:val="20"/>
                <w:lang w:val="ro-RO"/>
              </w:rPr>
              <w:t>ioneaz</w:t>
            </w:r>
            <w:r>
              <w:rPr>
                <w:rFonts w:eastAsia="Times New Roman" w:cstheme="minorHAnsi"/>
                <w:sz w:val="20"/>
                <w:szCs w:val="20"/>
                <w:lang w:val="ro-RO"/>
              </w:rPr>
              <w:t>ă</w:t>
            </w:r>
            <w:r w:rsidRPr="00513981">
              <w:rPr>
                <w:rFonts w:eastAsia="Times New Roman" w:cstheme="minorHAnsi"/>
                <w:sz w:val="20"/>
                <w:szCs w:val="20"/>
                <w:lang w:val="ro-RO"/>
              </w:rPr>
              <w:t xml:space="preserve"> toate elementele componente ale obiectelor proiectului</w:t>
            </w:r>
            <w:r>
              <w:rPr>
                <w:rFonts w:eastAsia="Times New Roman" w:cstheme="minorHAnsi"/>
                <w:sz w:val="20"/>
                <w:szCs w:val="20"/>
                <w:lang w:val="ro-RO"/>
              </w:rPr>
              <w:t xml:space="preserve"> (eligibil și neeligibil)</w:t>
            </w:r>
            <w:r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3EC2AE3D"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DA3246A"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6B8D093"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B26579D" w14:textId="77777777" w:rsidR="00144BB1" w:rsidRPr="00513981" w:rsidRDefault="00144BB1" w:rsidP="00536BB4">
            <w:pPr>
              <w:snapToGrid w:val="0"/>
              <w:spacing w:before="60" w:afterLines="60" w:after="144" w:line="240" w:lineRule="auto"/>
              <w:jc w:val="both"/>
              <w:rPr>
                <w:rFonts w:eastAsia="Times New Roman" w:cstheme="minorHAnsi"/>
                <w:i/>
                <w:color w:val="FF0000"/>
                <w:sz w:val="20"/>
                <w:szCs w:val="20"/>
                <w:lang w:val="ro-RO"/>
              </w:rPr>
            </w:pPr>
          </w:p>
        </w:tc>
      </w:tr>
      <w:tr w:rsidR="00144BB1" w:rsidRPr="001F3661" w14:paraId="25374D90" w14:textId="77777777" w:rsidTr="00B4309C">
        <w:tc>
          <w:tcPr>
            <w:tcW w:w="540" w:type="dxa"/>
            <w:tcBorders>
              <w:left w:val="single" w:sz="4" w:space="0" w:color="000000"/>
              <w:bottom w:val="single" w:sz="4" w:space="0" w:color="000000"/>
            </w:tcBorders>
            <w:vAlign w:val="center"/>
          </w:tcPr>
          <w:p w14:paraId="49CEC5F2"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1C8CBC78"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Centralizatorul cheltuielilor pe obiectiv de investiţie (formular F1), Centralizato</w:t>
            </w:r>
            <w:r>
              <w:rPr>
                <w:rFonts w:eastAsia="Times New Roman" w:cstheme="minorHAnsi"/>
                <w:sz w:val="20"/>
                <w:szCs w:val="20"/>
                <w:lang w:val="ro-RO"/>
              </w:rPr>
              <w:t>arele cheltuielilor pe obiecte ș</w:t>
            </w:r>
            <w:r w:rsidRPr="00513981">
              <w:rPr>
                <w:rFonts w:eastAsia="Times New Roman" w:cstheme="minorHAnsi"/>
                <w:sz w:val="20"/>
                <w:szCs w:val="20"/>
                <w:lang w:val="ro-RO"/>
              </w:rPr>
              <w:t>i categorii de lucrări, (Formularele F2), Listele cu cantitățile de lucrări pe categorii de lucrări (Formularele F3), Lista cu cantitățile de utilaje și echipamente tehnologice, inclusiv dotări (Formularele F4), sunt corelate între ele și cu Devizul General?</w:t>
            </w:r>
          </w:p>
        </w:tc>
        <w:tc>
          <w:tcPr>
            <w:tcW w:w="427" w:type="dxa"/>
            <w:tcBorders>
              <w:left w:val="single" w:sz="4" w:space="0" w:color="000000"/>
              <w:bottom w:val="single" w:sz="4" w:space="0" w:color="000000"/>
            </w:tcBorders>
            <w:vAlign w:val="center"/>
          </w:tcPr>
          <w:p w14:paraId="5E26FC1E"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8A2F167"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E13C27A"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171895CB" w14:textId="77777777" w:rsidR="00144BB1" w:rsidRPr="00513981" w:rsidRDefault="00144BB1" w:rsidP="00536BB4">
            <w:pPr>
              <w:snapToGrid w:val="0"/>
              <w:spacing w:before="60" w:afterLines="60" w:after="144" w:line="240" w:lineRule="auto"/>
              <w:jc w:val="both"/>
              <w:rPr>
                <w:rFonts w:eastAsia="Times New Roman" w:cstheme="minorHAnsi"/>
                <w:i/>
                <w:sz w:val="20"/>
                <w:szCs w:val="20"/>
                <w:lang w:val="ro-RO"/>
              </w:rPr>
            </w:pPr>
          </w:p>
        </w:tc>
      </w:tr>
      <w:tr w:rsidR="00144BB1" w:rsidRPr="001F3661" w14:paraId="62B04564" w14:textId="77777777" w:rsidTr="00EE0041">
        <w:tc>
          <w:tcPr>
            <w:tcW w:w="540" w:type="dxa"/>
            <w:tcBorders>
              <w:left w:val="single" w:sz="4" w:space="0" w:color="000000"/>
              <w:bottom w:val="single" w:sz="4" w:space="0" w:color="000000"/>
            </w:tcBorders>
            <w:vAlign w:val="center"/>
          </w:tcPr>
          <w:p w14:paraId="55A7455C"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0D1CAF2B" w14:textId="77777777" w:rsidR="00144BB1" w:rsidRDefault="00144BB1" w:rsidP="00536BB4">
            <w:pPr>
              <w:snapToGrid w:val="0"/>
              <w:spacing w:before="60" w:afterLines="60" w:after="144" w:line="240" w:lineRule="auto"/>
              <w:jc w:val="both"/>
              <w:rPr>
                <w:rFonts w:eastAsia="Times New Roman" w:cstheme="minorHAnsi"/>
                <w:bCs/>
                <w:sz w:val="20"/>
                <w:szCs w:val="20"/>
                <w:lang w:val="ro-RO"/>
              </w:rPr>
            </w:pPr>
            <w:r>
              <w:rPr>
                <w:rFonts w:eastAsia="Times New Roman" w:cstheme="minorHAnsi"/>
                <w:bCs/>
                <w:sz w:val="20"/>
                <w:szCs w:val="20"/>
                <w:lang w:val="ro-RO"/>
              </w:rPr>
              <w:t xml:space="preserve">Valoarea din Devizul General este corelată cu valorile din </w:t>
            </w:r>
            <w:r w:rsidRPr="006661DD">
              <w:rPr>
                <w:rFonts w:eastAsia="Times New Roman" w:cstheme="minorHAnsi"/>
                <w:bCs/>
                <w:sz w:val="20"/>
                <w:szCs w:val="20"/>
                <w:lang w:val="ro-RO"/>
              </w:rPr>
              <w:t>Anexa</w:t>
            </w:r>
            <w:r>
              <w:rPr>
                <w:rFonts w:eastAsia="Times New Roman" w:cstheme="minorHAnsi"/>
                <w:bCs/>
                <w:sz w:val="20"/>
                <w:szCs w:val="20"/>
                <w:lang w:val="ro-RO"/>
              </w:rPr>
              <w:t xml:space="preserve"> 17a și Anexa 17a1 la prezentul Program, în care sunt defalcate valorile ce revin </w:t>
            </w:r>
            <w:r w:rsidRPr="00EE0041">
              <w:rPr>
                <w:rFonts w:eastAsia="Times New Roman" w:cstheme="minorHAnsi"/>
                <w:bCs/>
                <w:sz w:val="20"/>
                <w:szCs w:val="20"/>
                <w:lang w:val="ro-RO"/>
              </w:rPr>
              <w:t>fiec</w:t>
            </w:r>
            <w:r>
              <w:rPr>
                <w:rFonts w:eastAsia="Times New Roman" w:cstheme="minorHAnsi"/>
                <w:bCs/>
                <w:sz w:val="20"/>
                <w:szCs w:val="20"/>
                <w:lang w:val="ro-RO"/>
              </w:rPr>
              <w:t>ă</w:t>
            </w:r>
            <w:r w:rsidRPr="00EE0041">
              <w:rPr>
                <w:rFonts w:eastAsia="Times New Roman" w:cstheme="minorHAnsi"/>
                <w:bCs/>
                <w:sz w:val="20"/>
                <w:szCs w:val="20"/>
                <w:lang w:val="ro-RO"/>
              </w:rPr>
              <w:t>r</w:t>
            </w:r>
            <w:r>
              <w:rPr>
                <w:rFonts w:eastAsia="Times New Roman" w:cstheme="minorHAnsi"/>
                <w:bCs/>
                <w:sz w:val="20"/>
                <w:szCs w:val="20"/>
                <w:lang w:val="ro-RO"/>
              </w:rPr>
              <w:t xml:space="preserve">ui </w:t>
            </w:r>
            <w:r w:rsidRPr="00EE0041">
              <w:rPr>
                <w:rFonts w:eastAsia="Times New Roman" w:cstheme="minorHAnsi"/>
                <w:bCs/>
                <w:sz w:val="20"/>
                <w:szCs w:val="20"/>
                <w:lang w:val="ro-RO"/>
              </w:rPr>
              <w:t xml:space="preserve">proprietar, proporțional cu cota-parte indiviză deținută din proprietatea comună, conform prevederilor HCL </w:t>
            </w:r>
            <w:r>
              <w:rPr>
                <w:rFonts w:eastAsia="Times New Roman" w:cstheme="minorHAnsi"/>
                <w:bCs/>
                <w:sz w:val="20"/>
                <w:szCs w:val="20"/>
                <w:lang w:val="ro-RO"/>
              </w:rPr>
              <w:t xml:space="preserve">în vigoare privind </w:t>
            </w:r>
            <w:r w:rsidRPr="000672DA">
              <w:rPr>
                <w:rFonts w:eastAsia="Times New Roman" w:cstheme="minorHAnsi"/>
                <w:bCs/>
                <w:i/>
                <w:sz w:val="20"/>
                <w:szCs w:val="20"/>
                <w:lang w:val="ro-RO"/>
              </w:rPr>
              <w:t xml:space="preserve">Programul de sprijin financiar pentru creșterea calității arhitectural-ambientale a clădirilor din zonele prioritate de intervenție din </w:t>
            </w:r>
            <w:r w:rsidRPr="000672DA">
              <w:rPr>
                <w:rFonts w:eastAsia="Times New Roman" w:cstheme="minorHAnsi"/>
                <w:bCs/>
                <w:i/>
                <w:sz w:val="20"/>
                <w:szCs w:val="20"/>
                <w:lang w:val="ro-RO"/>
              </w:rPr>
              <w:lastRenderedPageBreak/>
              <w:t>Municipiul Timișoara</w:t>
            </w:r>
            <w:r>
              <w:rPr>
                <w:rFonts w:eastAsia="Times New Roman" w:cstheme="minorHAnsi"/>
                <w:bCs/>
                <w:sz w:val="20"/>
                <w:szCs w:val="20"/>
                <w:lang w:val="ro-RO"/>
              </w:rPr>
              <w:t>?</w:t>
            </w:r>
          </w:p>
        </w:tc>
        <w:tc>
          <w:tcPr>
            <w:tcW w:w="427" w:type="dxa"/>
            <w:tcBorders>
              <w:left w:val="single" w:sz="4" w:space="0" w:color="000000"/>
              <w:bottom w:val="single" w:sz="4" w:space="0" w:color="000000"/>
            </w:tcBorders>
            <w:shd w:val="clear" w:color="auto" w:fill="auto"/>
            <w:vAlign w:val="center"/>
          </w:tcPr>
          <w:p w14:paraId="2078C8CF"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54BC6BEA"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5B84CB1F"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1071394F" w14:textId="77777777" w:rsidR="00144BB1" w:rsidRPr="00513981" w:rsidRDefault="00144BB1" w:rsidP="00536BB4">
            <w:pPr>
              <w:snapToGrid w:val="0"/>
              <w:spacing w:before="60" w:afterLines="60" w:after="144" w:line="240" w:lineRule="auto"/>
              <w:jc w:val="both"/>
              <w:rPr>
                <w:rFonts w:eastAsia="Times New Roman" w:cstheme="minorHAnsi"/>
                <w:i/>
                <w:sz w:val="20"/>
                <w:szCs w:val="20"/>
                <w:lang w:val="ro-RO"/>
              </w:rPr>
            </w:pPr>
          </w:p>
        </w:tc>
      </w:tr>
      <w:tr w:rsidR="00144BB1" w:rsidRPr="001F3661" w14:paraId="777C2FA8" w14:textId="77777777" w:rsidTr="00B847E0">
        <w:tc>
          <w:tcPr>
            <w:tcW w:w="540" w:type="dxa"/>
            <w:tcBorders>
              <w:top w:val="single" w:sz="4" w:space="0" w:color="000000"/>
              <w:left w:val="single" w:sz="4" w:space="0" w:color="000000"/>
              <w:bottom w:val="single" w:sz="4" w:space="0" w:color="000000"/>
            </w:tcBorders>
            <w:shd w:val="clear" w:color="auto" w:fill="auto"/>
            <w:vAlign w:val="center"/>
          </w:tcPr>
          <w:p w14:paraId="1F63084A"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top w:val="single" w:sz="4" w:space="0" w:color="000000"/>
              <w:left w:val="single" w:sz="4" w:space="0" w:color="000000"/>
              <w:bottom w:val="single" w:sz="4" w:space="0" w:color="000000"/>
            </w:tcBorders>
            <w:shd w:val="clear" w:color="auto" w:fill="auto"/>
            <w:vAlign w:val="center"/>
          </w:tcPr>
          <w:p w14:paraId="3541B522"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Proiectul tehnic a fost </w:t>
            </w:r>
            <w:r w:rsidRPr="00CE0AE2">
              <w:rPr>
                <w:rFonts w:eastAsia="Times New Roman" w:cstheme="minorHAnsi"/>
                <w:sz w:val="20"/>
                <w:szCs w:val="20"/>
                <w:lang w:val="ro-RO"/>
              </w:rPr>
              <w:t xml:space="preserve">elaborat respectând recomandările din </w:t>
            </w:r>
            <w:r w:rsidRPr="00CE0AE2">
              <w:rPr>
                <w:rFonts w:eastAsia="Times New Roman" w:cstheme="minorHAnsi"/>
                <w:i/>
                <w:iCs/>
                <w:sz w:val="20"/>
                <w:szCs w:val="20"/>
                <w:lang w:val="ro-RO"/>
              </w:rPr>
              <w:t xml:space="preserve">nota </w:t>
            </w:r>
            <w:r>
              <w:rPr>
                <w:rFonts w:eastAsia="Times New Roman" w:cstheme="minorHAnsi"/>
                <w:i/>
                <w:iCs/>
                <w:sz w:val="20"/>
                <w:szCs w:val="20"/>
                <w:lang w:val="ro-RO"/>
              </w:rPr>
              <w:t>tehnică de constatare</w:t>
            </w:r>
            <w:r w:rsidRPr="00CE0AE2">
              <w:rPr>
                <w:rFonts w:eastAsia="Times New Roman" w:cstheme="minorHAnsi"/>
                <w:sz w:val="20"/>
                <w:szCs w:val="20"/>
                <w:lang w:val="ro-RO"/>
              </w:rPr>
              <w:t xml:space="preserve">, recomandările </w:t>
            </w:r>
            <w:r w:rsidRPr="00CE0AE2">
              <w:rPr>
                <w:rFonts w:eastAsia="Times New Roman" w:cstheme="minorHAnsi"/>
                <w:i/>
                <w:iCs/>
                <w:sz w:val="20"/>
                <w:szCs w:val="20"/>
                <w:lang w:val="ro-RO"/>
              </w:rPr>
              <w:t>expertului tehnic asupra soluției optime</w:t>
            </w:r>
            <w:r>
              <w:rPr>
                <w:rFonts w:eastAsia="Times New Roman" w:cstheme="minorHAnsi"/>
                <w:i/>
                <w:iCs/>
                <w:sz w:val="20"/>
                <w:szCs w:val="20"/>
                <w:lang w:val="ro-RO"/>
              </w:rPr>
              <w:t>,</w:t>
            </w:r>
            <w:r w:rsidRPr="00CE0AE2">
              <w:rPr>
                <w:rFonts w:eastAsia="Times New Roman" w:cstheme="minorHAnsi"/>
                <w:sz w:val="20"/>
                <w:szCs w:val="20"/>
                <w:lang w:val="ro-RO"/>
              </w:rPr>
              <w:t xml:space="preserve"> </w:t>
            </w:r>
            <w:r>
              <w:rPr>
                <w:rFonts w:eastAsia="Times New Roman" w:cstheme="minorHAnsi"/>
                <w:sz w:val="20"/>
                <w:szCs w:val="20"/>
                <w:lang w:val="ro-RO"/>
              </w:rPr>
              <w:t>așa cum reies din</w:t>
            </w:r>
            <w:r w:rsidRPr="00CE0AE2">
              <w:rPr>
                <w:rFonts w:eastAsia="Times New Roman" w:cstheme="minorHAnsi"/>
                <w:sz w:val="20"/>
                <w:szCs w:val="20"/>
                <w:lang w:val="ro-RO"/>
              </w:rPr>
              <w:t xml:space="preserve"> </w:t>
            </w:r>
            <w:r w:rsidRPr="004B52FF">
              <w:rPr>
                <w:rFonts w:eastAsia="Times New Roman" w:cstheme="minorHAnsi"/>
                <w:i/>
                <w:iCs/>
                <w:sz w:val="20"/>
                <w:szCs w:val="20"/>
                <w:lang w:val="ro-RO"/>
              </w:rPr>
              <w:t>expertiza tehnică asupra clădirii</w:t>
            </w:r>
            <w:r w:rsidRPr="00CE0AE2">
              <w:rPr>
                <w:rFonts w:eastAsia="Times New Roman" w:cstheme="minorHAnsi"/>
                <w:sz w:val="20"/>
                <w:szCs w:val="20"/>
                <w:lang w:val="ro-RO"/>
              </w:rPr>
              <w:t xml:space="preserve"> (în cazul lucrărilor de intervenție) şi, respectiv, a </w:t>
            </w:r>
            <w:r w:rsidRPr="004B52FF">
              <w:rPr>
                <w:rFonts w:eastAsia="Times New Roman" w:cstheme="minorHAnsi"/>
                <w:i/>
                <w:iCs/>
                <w:sz w:val="20"/>
                <w:szCs w:val="20"/>
                <w:lang w:val="ro-RO"/>
              </w:rPr>
              <w:t>studiilor geotehnice, topografice, alte studii de specialitate</w:t>
            </w:r>
            <w:r w:rsidRPr="00CE0AE2">
              <w:rPr>
                <w:rFonts w:eastAsia="Times New Roman" w:cstheme="minorHAnsi"/>
                <w:sz w:val="20"/>
                <w:szCs w:val="20"/>
                <w:lang w:val="ro-RO"/>
              </w:rPr>
              <w:t xml:space="preserve"> necesare realizării investiției, avizelor furnizorilor de utilități, acordurilor, autorizațiilor etc., după caz</w:t>
            </w:r>
            <w:r>
              <w:rPr>
                <w:rFonts w:eastAsia="Times New Roman" w:cstheme="minorHAnsi"/>
                <w:sz w:val="20"/>
                <w:szCs w:val="20"/>
                <w:lang w:val="ro-RO"/>
              </w:rPr>
              <w:t>?</w:t>
            </w:r>
          </w:p>
        </w:tc>
        <w:tc>
          <w:tcPr>
            <w:tcW w:w="427" w:type="dxa"/>
            <w:tcBorders>
              <w:top w:val="single" w:sz="4" w:space="0" w:color="000000"/>
              <w:left w:val="single" w:sz="4" w:space="0" w:color="000000"/>
              <w:bottom w:val="single" w:sz="4" w:space="0" w:color="000000"/>
            </w:tcBorders>
            <w:shd w:val="clear" w:color="auto" w:fill="auto"/>
            <w:vAlign w:val="center"/>
          </w:tcPr>
          <w:p w14:paraId="34CEA04F"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000000"/>
              <w:left w:val="single" w:sz="4" w:space="0" w:color="000000"/>
              <w:bottom w:val="single" w:sz="4" w:space="0" w:color="000000"/>
            </w:tcBorders>
            <w:shd w:val="clear" w:color="auto" w:fill="auto"/>
            <w:vAlign w:val="center"/>
          </w:tcPr>
          <w:p w14:paraId="75E8D10F"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000000"/>
              <w:left w:val="single" w:sz="4" w:space="0" w:color="000000"/>
              <w:bottom w:val="single" w:sz="4" w:space="0" w:color="000000"/>
            </w:tcBorders>
            <w:shd w:val="clear" w:color="auto" w:fill="auto"/>
            <w:vAlign w:val="center"/>
          </w:tcPr>
          <w:p w14:paraId="7FA92EE5"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9108A" w14:textId="77777777" w:rsidR="00144BB1" w:rsidRPr="00513981" w:rsidRDefault="00144BB1" w:rsidP="00536BB4">
            <w:pPr>
              <w:snapToGrid w:val="0"/>
              <w:spacing w:before="60" w:afterLines="60" w:after="144" w:line="240" w:lineRule="auto"/>
              <w:jc w:val="both"/>
              <w:rPr>
                <w:rFonts w:eastAsia="Times New Roman" w:cstheme="minorHAnsi"/>
                <w:sz w:val="20"/>
                <w:szCs w:val="20"/>
                <w:highlight w:val="cyan"/>
                <w:lang w:val="ro-RO"/>
              </w:rPr>
            </w:pPr>
          </w:p>
        </w:tc>
      </w:tr>
      <w:tr w:rsidR="00144BB1" w:rsidRPr="001F3661" w14:paraId="2B78AA93" w14:textId="77777777" w:rsidTr="00B847E0">
        <w:tc>
          <w:tcPr>
            <w:tcW w:w="540" w:type="dxa"/>
            <w:tcBorders>
              <w:top w:val="single" w:sz="4" w:space="0" w:color="000000"/>
              <w:left w:val="single" w:sz="4" w:space="0" w:color="000000"/>
              <w:bottom w:val="single" w:sz="4" w:space="0" w:color="000000"/>
            </w:tcBorders>
            <w:shd w:val="clear" w:color="auto" w:fill="auto"/>
            <w:vAlign w:val="center"/>
          </w:tcPr>
          <w:p w14:paraId="723D42B4" w14:textId="77777777" w:rsidR="00144BB1" w:rsidRPr="00513981" w:rsidRDefault="00144BB1" w:rsidP="00536BB4">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top w:val="single" w:sz="4" w:space="0" w:color="000000"/>
              <w:left w:val="single" w:sz="4" w:space="0" w:color="000000"/>
              <w:bottom w:val="single" w:sz="4" w:space="0" w:color="000000"/>
            </w:tcBorders>
            <w:shd w:val="clear" w:color="auto" w:fill="auto"/>
            <w:vAlign w:val="center"/>
          </w:tcPr>
          <w:p w14:paraId="3334EB34"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 xml:space="preserve">În baza prevederilor Legii nr. 153/2011, art. 11, alin. (6), </w:t>
            </w:r>
            <w:r w:rsidRPr="00162703">
              <w:rPr>
                <w:rFonts w:eastAsia="Times New Roman" w:cstheme="minorHAnsi"/>
                <w:sz w:val="20"/>
                <w:szCs w:val="20"/>
                <w:lang w:val="ro-RO"/>
              </w:rPr>
              <w:t xml:space="preserve">proiectanţii </w:t>
            </w:r>
            <w:r w:rsidRPr="00162703">
              <w:rPr>
                <w:rFonts w:eastAsia="Times New Roman" w:cstheme="minorHAnsi"/>
                <w:i/>
                <w:iCs/>
                <w:sz w:val="20"/>
                <w:szCs w:val="20"/>
                <w:lang w:val="ro-RO"/>
              </w:rPr>
              <w:t>au preluat</w:t>
            </w:r>
            <w:r w:rsidRPr="00162703">
              <w:rPr>
                <w:rFonts w:eastAsia="Times New Roman" w:cstheme="minorHAnsi"/>
                <w:sz w:val="20"/>
                <w:szCs w:val="20"/>
                <w:lang w:val="ro-RO"/>
              </w:rPr>
              <w:t>, prin proiectele tehnice şi detaliile de execuţie elaborate,</w:t>
            </w:r>
            <w:r>
              <w:rPr>
                <w:rFonts w:eastAsia="Times New Roman" w:cstheme="minorHAnsi"/>
                <w:sz w:val="20"/>
                <w:szCs w:val="20"/>
                <w:lang w:val="ro-RO"/>
              </w:rPr>
              <w:t xml:space="preserve"> </w:t>
            </w:r>
            <w:r w:rsidRPr="00162703">
              <w:rPr>
                <w:rFonts w:eastAsia="Times New Roman" w:cstheme="minorHAnsi"/>
                <w:i/>
                <w:iCs/>
                <w:sz w:val="20"/>
                <w:szCs w:val="20"/>
                <w:lang w:val="ro-RO"/>
              </w:rPr>
              <w:t>cerinţele stabilite prin avizele emise de Ministerul Culturii sau serviciile sale deconcentrate</w:t>
            </w:r>
            <w:r>
              <w:rPr>
                <w:rFonts w:eastAsia="Times New Roman" w:cstheme="minorHAnsi"/>
                <w:sz w:val="20"/>
                <w:szCs w:val="20"/>
                <w:lang w:val="ro-RO"/>
              </w:rPr>
              <w:t>?</w:t>
            </w:r>
          </w:p>
        </w:tc>
        <w:tc>
          <w:tcPr>
            <w:tcW w:w="427" w:type="dxa"/>
            <w:tcBorders>
              <w:top w:val="single" w:sz="4" w:space="0" w:color="000000"/>
              <w:left w:val="single" w:sz="4" w:space="0" w:color="000000"/>
              <w:bottom w:val="single" w:sz="4" w:space="0" w:color="000000"/>
            </w:tcBorders>
            <w:shd w:val="clear" w:color="auto" w:fill="auto"/>
            <w:vAlign w:val="center"/>
          </w:tcPr>
          <w:p w14:paraId="102FEE74"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000000"/>
              <w:left w:val="single" w:sz="4" w:space="0" w:color="000000"/>
              <w:bottom w:val="single" w:sz="4" w:space="0" w:color="000000"/>
            </w:tcBorders>
            <w:shd w:val="clear" w:color="auto" w:fill="auto"/>
            <w:vAlign w:val="center"/>
          </w:tcPr>
          <w:p w14:paraId="19DB9356"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000000"/>
              <w:left w:val="single" w:sz="4" w:space="0" w:color="000000"/>
              <w:bottom w:val="single" w:sz="4" w:space="0" w:color="000000"/>
            </w:tcBorders>
            <w:shd w:val="clear" w:color="auto" w:fill="auto"/>
            <w:vAlign w:val="center"/>
          </w:tcPr>
          <w:p w14:paraId="17B010C1" w14:textId="77777777" w:rsidR="00144BB1" w:rsidRPr="00513981" w:rsidRDefault="00144BB1" w:rsidP="00536BB4">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F6CAA" w14:textId="77777777" w:rsidR="00144BB1" w:rsidRPr="00513981" w:rsidRDefault="00144BB1" w:rsidP="00536BB4">
            <w:pPr>
              <w:snapToGrid w:val="0"/>
              <w:spacing w:before="60" w:afterLines="60" w:after="144" w:line="240" w:lineRule="auto"/>
              <w:jc w:val="both"/>
              <w:rPr>
                <w:rFonts w:eastAsia="Times New Roman" w:cstheme="minorHAnsi"/>
                <w:sz w:val="20"/>
                <w:szCs w:val="20"/>
                <w:highlight w:val="cyan"/>
                <w:lang w:val="ro-RO"/>
              </w:rPr>
            </w:pPr>
          </w:p>
        </w:tc>
      </w:tr>
    </w:tbl>
    <w:p w14:paraId="4F3483B2" w14:textId="77777777" w:rsidR="002C35A7" w:rsidRDefault="006147A6" w:rsidP="002D1957">
      <w:pPr>
        <w:spacing w:after="0" w:line="240" w:lineRule="auto"/>
        <w:jc w:val="both"/>
        <w:rPr>
          <w:rFonts w:eastAsia="Times New Roman" w:cstheme="minorHAnsi"/>
          <w:i/>
          <w:sz w:val="20"/>
          <w:szCs w:val="20"/>
          <w:lang w:val="ro-RO"/>
        </w:rPr>
      </w:pPr>
      <w:r w:rsidRPr="002D1957">
        <w:rPr>
          <w:rFonts w:eastAsia="Times New Roman" w:cstheme="minorHAnsi"/>
          <w:i/>
          <w:sz w:val="20"/>
          <w:szCs w:val="20"/>
          <w:lang w:val="ro-RO"/>
        </w:rPr>
        <w:t xml:space="preserve">În cazul bifării cu NU la oricare </w:t>
      </w:r>
      <w:r w:rsidR="009F36CF">
        <w:rPr>
          <w:rFonts w:eastAsia="Times New Roman" w:cstheme="minorHAnsi"/>
          <w:i/>
          <w:sz w:val="20"/>
          <w:szCs w:val="20"/>
          <w:lang w:val="ro-RO"/>
        </w:rPr>
        <w:t xml:space="preserve">dintre </w:t>
      </w:r>
      <w:r w:rsidRPr="002D1957">
        <w:rPr>
          <w:rFonts w:eastAsia="Times New Roman" w:cstheme="minorHAnsi"/>
          <w:i/>
          <w:sz w:val="20"/>
          <w:szCs w:val="20"/>
          <w:lang w:val="ro-RO"/>
        </w:rPr>
        <w:t xml:space="preserve">criterii, se vor cere clarificări, în funcție de prevederile </w:t>
      </w:r>
      <w:r w:rsidR="002D1957">
        <w:rPr>
          <w:rFonts w:eastAsia="Times New Roman" w:cstheme="minorHAnsi"/>
          <w:i/>
          <w:sz w:val="20"/>
          <w:szCs w:val="20"/>
          <w:lang w:val="ro-RO"/>
        </w:rPr>
        <w:t xml:space="preserve">Regulamentului aferent HCL </w:t>
      </w:r>
      <w:r w:rsidR="009F36CF">
        <w:rPr>
          <w:rFonts w:eastAsia="Times New Roman" w:cstheme="minorHAnsi"/>
          <w:i/>
          <w:sz w:val="20"/>
          <w:szCs w:val="20"/>
          <w:lang w:val="ro-RO"/>
        </w:rPr>
        <w:t xml:space="preserve">în vigoare privind </w:t>
      </w:r>
      <w:r w:rsidR="002C35A7" w:rsidRPr="00163207">
        <w:rPr>
          <w:rFonts w:eastAsia="Times New Roman" w:cstheme="minorHAnsi"/>
          <w:b/>
          <w:bCs/>
          <w:i/>
          <w:sz w:val="20"/>
          <w:szCs w:val="20"/>
          <w:lang w:val="ro-RO"/>
        </w:rPr>
        <w:t>Programul de sprijin financiar pentru creșterea calității arhitectural-ambientale a clădirilor din zonele prioritate de intervenție din Municipiul Timișoara</w:t>
      </w:r>
      <w:r w:rsidR="002D1957">
        <w:rPr>
          <w:rFonts w:eastAsia="Times New Roman" w:cstheme="minorHAnsi"/>
          <w:i/>
          <w:sz w:val="20"/>
          <w:szCs w:val="20"/>
          <w:lang w:val="ro-RO"/>
        </w:rPr>
        <w:t xml:space="preserve"> și a legislației aplicabile în vigoare,</w:t>
      </w:r>
      <w:r w:rsidRPr="002D1957">
        <w:rPr>
          <w:rFonts w:eastAsia="Times New Roman" w:cstheme="minorHAnsi"/>
          <w:i/>
          <w:sz w:val="20"/>
          <w:szCs w:val="20"/>
          <w:lang w:val="ro-RO"/>
        </w:rPr>
        <w:t xml:space="preserve"> și se vor formula recomandări de îmbunătățire a proiectului tehnic.</w:t>
      </w:r>
    </w:p>
    <w:tbl>
      <w:tblPr>
        <w:tblW w:w="158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7"/>
      </w:tblGrid>
      <w:tr w:rsidR="006147A6" w:rsidRPr="001F3661" w14:paraId="0956F673" w14:textId="77777777" w:rsidTr="00536BB4">
        <w:trPr>
          <w:trHeight w:val="757"/>
        </w:trPr>
        <w:tc>
          <w:tcPr>
            <w:tcW w:w="15867" w:type="dxa"/>
            <w:shd w:val="clear" w:color="auto" w:fill="auto"/>
          </w:tcPr>
          <w:p w14:paraId="2CAD29A5" w14:textId="77777777" w:rsidR="006147A6" w:rsidRPr="00513981" w:rsidRDefault="006147A6" w:rsidP="008077A2">
            <w:pPr>
              <w:rPr>
                <w:rFonts w:cstheme="minorHAnsi"/>
                <w:b/>
                <w:sz w:val="20"/>
                <w:szCs w:val="20"/>
                <w:lang w:val="ro-RO"/>
              </w:rPr>
            </w:pPr>
            <w:r w:rsidRPr="00513981">
              <w:rPr>
                <w:rFonts w:cstheme="minorHAnsi"/>
                <w:b/>
                <w:sz w:val="20"/>
                <w:szCs w:val="20"/>
                <w:lang w:val="ro-RO"/>
              </w:rPr>
              <w:t xml:space="preserve">CLARIFICĂRI SOLICITATE             DA </w:t>
            </w:r>
            <w:r w:rsidR="000F4D5D" w:rsidRPr="00513981">
              <w:rPr>
                <w:rFonts w:cstheme="minorHAnsi"/>
                <w:b/>
                <w:sz w:val="20"/>
                <w:szCs w:val="20"/>
                <w:lang w:val="ro-RO"/>
              </w:rPr>
              <w:fldChar w:fldCharType="begin">
                <w:ffData>
                  <w:name w:val="Check1"/>
                  <w:enabled/>
                  <w:calcOnExit w:val="0"/>
                  <w:checkBox>
                    <w:sizeAuto/>
                    <w:default w:val="0"/>
                    <w:checked w:val="0"/>
                  </w:checkBox>
                </w:ffData>
              </w:fldChar>
            </w:r>
            <w:r w:rsidRPr="00513981">
              <w:rPr>
                <w:rFonts w:cstheme="minorHAnsi"/>
                <w:b/>
                <w:sz w:val="20"/>
                <w:szCs w:val="20"/>
                <w:lang w:val="ro-RO"/>
              </w:rPr>
              <w:instrText xml:space="preserve"> FORMCHECKBOX </w:instrText>
            </w:r>
            <w:r w:rsidR="00B94928">
              <w:rPr>
                <w:rFonts w:cstheme="minorHAnsi"/>
                <w:b/>
                <w:sz w:val="20"/>
                <w:szCs w:val="20"/>
                <w:lang w:val="ro-RO"/>
              </w:rPr>
            </w:r>
            <w:r w:rsidR="00B94928">
              <w:rPr>
                <w:rFonts w:cstheme="minorHAnsi"/>
                <w:b/>
                <w:sz w:val="20"/>
                <w:szCs w:val="20"/>
                <w:lang w:val="ro-RO"/>
              </w:rPr>
              <w:fldChar w:fldCharType="separate"/>
            </w:r>
            <w:r w:rsidR="000F4D5D" w:rsidRPr="00513981">
              <w:rPr>
                <w:rFonts w:cstheme="minorHAnsi"/>
                <w:b/>
                <w:sz w:val="20"/>
                <w:szCs w:val="20"/>
                <w:lang w:val="ro-RO"/>
              </w:rPr>
              <w:fldChar w:fldCharType="end"/>
            </w:r>
            <w:r w:rsidRPr="00513981">
              <w:rPr>
                <w:rFonts w:cstheme="minorHAnsi"/>
                <w:b/>
                <w:sz w:val="20"/>
                <w:szCs w:val="20"/>
                <w:lang w:val="ro-RO"/>
              </w:rPr>
              <w:t xml:space="preserve">   </w:t>
            </w:r>
            <w:r w:rsidRPr="00513981">
              <w:rPr>
                <w:rFonts w:cstheme="minorHAnsi"/>
                <w:b/>
                <w:sz w:val="20"/>
                <w:szCs w:val="20"/>
                <w:lang w:val="ro-RO"/>
              </w:rPr>
              <w:tab/>
            </w:r>
            <w:r w:rsidRPr="00513981">
              <w:rPr>
                <w:rFonts w:cstheme="minorHAnsi"/>
                <w:b/>
                <w:sz w:val="20"/>
                <w:szCs w:val="20"/>
                <w:lang w:val="ro-RO"/>
              </w:rPr>
              <w:tab/>
            </w:r>
            <w:r w:rsidRPr="00513981">
              <w:rPr>
                <w:rFonts w:cstheme="minorHAnsi"/>
                <w:b/>
                <w:sz w:val="20"/>
                <w:szCs w:val="20"/>
                <w:lang w:val="ro-RO"/>
              </w:rPr>
              <w:tab/>
              <w:t xml:space="preserve">NU </w:t>
            </w:r>
            <w:r w:rsidR="000F4D5D" w:rsidRPr="00513981">
              <w:rPr>
                <w:rFonts w:cstheme="minorHAnsi"/>
                <w:b/>
                <w:sz w:val="20"/>
                <w:szCs w:val="20"/>
                <w:lang w:val="ro-RO"/>
              </w:rPr>
              <w:fldChar w:fldCharType="begin">
                <w:ffData>
                  <w:name w:val="Check1"/>
                  <w:enabled/>
                  <w:calcOnExit w:val="0"/>
                  <w:checkBox>
                    <w:sizeAuto/>
                    <w:default w:val="0"/>
                    <w:checked w:val="0"/>
                  </w:checkBox>
                </w:ffData>
              </w:fldChar>
            </w:r>
            <w:r w:rsidRPr="00513981">
              <w:rPr>
                <w:rFonts w:cstheme="minorHAnsi"/>
                <w:b/>
                <w:sz w:val="20"/>
                <w:szCs w:val="20"/>
                <w:lang w:val="ro-RO"/>
              </w:rPr>
              <w:instrText xml:space="preserve"> FORMCHECKBOX </w:instrText>
            </w:r>
            <w:r w:rsidR="00B94928">
              <w:rPr>
                <w:rFonts w:cstheme="minorHAnsi"/>
                <w:b/>
                <w:sz w:val="20"/>
                <w:szCs w:val="20"/>
                <w:lang w:val="ro-RO"/>
              </w:rPr>
            </w:r>
            <w:r w:rsidR="00B94928">
              <w:rPr>
                <w:rFonts w:cstheme="minorHAnsi"/>
                <w:b/>
                <w:sz w:val="20"/>
                <w:szCs w:val="20"/>
                <w:lang w:val="ro-RO"/>
              </w:rPr>
              <w:fldChar w:fldCharType="separate"/>
            </w:r>
            <w:r w:rsidR="000F4D5D" w:rsidRPr="00513981">
              <w:rPr>
                <w:rFonts w:cstheme="minorHAnsi"/>
                <w:b/>
                <w:sz w:val="20"/>
                <w:szCs w:val="20"/>
                <w:lang w:val="ro-RO"/>
              </w:rPr>
              <w:fldChar w:fldCharType="end"/>
            </w:r>
            <w:r w:rsidRPr="00513981">
              <w:rPr>
                <w:rFonts w:cstheme="minorHAnsi"/>
                <w:b/>
                <w:sz w:val="20"/>
                <w:szCs w:val="20"/>
                <w:lang w:val="ro-RO"/>
              </w:rPr>
              <w:t xml:space="preserve">  </w:t>
            </w:r>
          </w:p>
          <w:p w14:paraId="0A235A97" w14:textId="77777777" w:rsidR="006147A6" w:rsidRPr="00513981" w:rsidRDefault="006147A6" w:rsidP="008077A2">
            <w:pPr>
              <w:rPr>
                <w:rFonts w:cstheme="minorHAnsi"/>
                <w:b/>
                <w:sz w:val="20"/>
                <w:szCs w:val="20"/>
                <w:lang w:val="ro-RO"/>
              </w:rPr>
            </w:pPr>
            <w:r w:rsidRPr="00513981">
              <w:rPr>
                <w:rFonts w:cstheme="minorHAnsi"/>
                <w:b/>
                <w:sz w:val="20"/>
                <w:szCs w:val="20"/>
                <w:lang w:val="ro-RO"/>
              </w:rPr>
              <w:t>Sumar clarificări</w:t>
            </w:r>
          </w:p>
        </w:tc>
      </w:tr>
    </w:tbl>
    <w:p w14:paraId="683957F7" w14:textId="77777777" w:rsidR="006147A6" w:rsidRPr="00513981" w:rsidRDefault="006147A6" w:rsidP="006147A6">
      <w:pPr>
        <w:spacing w:after="0" w:line="240" w:lineRule="auto"/>
        <w:rPr>
          <w:rFonts w:cstheme="minorHAnsi"/>
          <w:i/>
          <w:sz w:val="20"/>
          <w:szCs w:val="20"/>
          <w:lang w:val="ro-RO"/>
        </w:rPr>
      </w:pPr>
    </w:p>
    <w:tbl>
      <w:tblPr>
        <w:tblW w:w="158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7380"/>
        <w:gridCol w:w="8010"/>
      </w:tblGrid>
      <w:tr w:rsidR="00302ED1" w:rsidRPr="001F3661" w14:paraId="05D32393" w14:textId="77777777" w:rsidTr="00E83B16">
        <w:trPr>
          <w:trHeight w:val="217"/>
        </w:trPr>
        <w:tc>
          <w:tcPr>
            <w:tcW w:w="477" w:type="dxa"/>
          </w:tcPr>
          <w:p w14:paraId="7AF095CA" w14:textId="77777777" w:rsidR="00302ED1" w:rsidRDefault="004E69E2" w:rsidP="004E69E2">
            <w:pPr>
              <w:spacing w:after="0"/>
              <w:rPr>
                <w:rFonts w:cstheme="minorHAnsi"/>
                <w:b/>
                <w:sz w:val="20"/>
                <w:szCs w:val="20"/>
                <w:lang w:val="ro-RO"/>
              </w:rPr>
            </w:pPr>
            <w:r w:rsidRPr="004E69E2">
              <w:rPr>
                <w:rFonts w:cstheme="minorHAnsi"/>
                <w:b/>
                <w:sz w:val="20"/>
                <w:szCs w:val="20"/>
                <w:lang w:val="ro-RO"/>
              </w:rPr>
              <w:t>Nr. Crt.</w:t>
            </w:r>
          </w:p>
        </w:tc>
        <w:tc>
          <w:tcPr>
            <w:tcW w:w="7380" w:type="dxa"/>
            <w:shd w:val="clear" w:color="auto" w:fill="auto"/>
          </w:tcPr>
          <w:p w14:paraId="7AAF5845" w14:textId="77777777" w:rsidR="00302ED1" w:rsidRDefault="004E69E2" w:rsidP="004E69E2">
            <w:pPr>
              <w:spacing w:after="0"/>
              <w:rPr>
                <w:rFonts w:cstheme="minorHAnsi"/>
                <w:b/>
                <w:sz w:val="20"/>
                <w:szCs w:val="20"/>
                <w:lang w:val="ro-RO"/>
              </w:rPr>
            </w:pPr>
            <w:r>
              <w:rPr>
                <w:rFonts w:cstheme="minorHAnsi"/>
                <w:b/>
                <w:sz w:val="20"/>
                <w:szCs w:val="20"/>
                <w:lang w:val="ro-RO"/>
              </w:rPr>
              <w:t>Clarificări solicitate în baza adresei</w:t>
            </w:r>
            <w:r w:rsidR="00EA1EF9">
              <w:rPr>
                <w:rFonts w:cstheme="minorHAnsi"/>
                <w:b/>
                <w:sz w:val="20"/>
                <w:szCs w:val="20"/>
                <w:lang w:val="ro-RO"/>
              </w:rPr>
              <w:t>/scrisorii de clarificări</w:t>
            </w:r>
            <w:r>
              <w:rPr>
                <w:rFonts w:cstheme="minorHAnsi"/>
                <w:b/>
                <w:sz w:val="20"/>
                <w:szCs w:val="20"/>
                <w:lang w:val="ro-RO"/>
              </w:rPr>
              <w:t xml:space="preserve"> nr. .......</w:t>
            </w:r>
            <w:r>
              <w:rPr>
                <w:rStyle w:val="FootnoteReference"/>
                <w:rFonts w:cstheme="minorHAnsi"/>
                <w:b/>
                <w:sz w:val="20"/>
                <w:szCs w:val="20"/>
                <w:lang w:val="ro-RO"/>
              </w:rPr>
              <w:footnoteReference w:id="10"/>
            </w:r>
            <w:r w:rsidR="00302ED1">
              <w:rPr>
                <w:rFonts w:cstheme="minorHAnsi"/>
                <w:b/>
                <w:sz w:val="20"/>
                <w:szCs w:val="20"/>
                <w:lang w:val="ro-RO"/>
              </w:rPr>
              <w:t>:</w:t>
            </w:r>
          </w:p>
          <w:p w14:paraId="33DA52DE" w14:textId="77777777" w:rsidR="004E69E2" w:rsidRPr="004E69E2" w:rsidRDefault="004E69E2" w:rsidP="004E69E2">
            <w:pPr>
              <w:spacing w:after="0"/>
              <w:rPr>
                <w:rFonts w:cstheme="minorHAnsi"/>
                <w:bCs/>
                <w:i/>
                <w:iCs/>
                <w:sz w:val="20"/>
                <w:szCs w:val="20"/>
                <w:lang w:val="ro-RO"/>
              </w:rPr>
            </w:pPr>
            <w:r w:rsidRPr="004E69E2">
              <w:rPr>
                <w:rFonts w:cstheme="minorHAnsi"/>
                <w:bCs/>
                <w:i/>
                <w:iCs/>
                <w:sz w:val="18"/>
                <w:szCs w:val="18"/>
                <w:lang w:val="ro-RO"/>
              </w:rPr>
              <w:t xml:space="preserve">Se menționează explicit problemele identificate în cadrul evaluării documentației și se formulează </w:t>
            </w:r>
            <w:r>
              <w:rPr>
                <w:rFonts w:cstheme="minorHAnsi"/>
                <w:bCs/>
                <w:i/>
                <w:iCs/>
                <w:sz w:val="18"/>
                <w:szCs w:val="18"/>
                <w:lang w:val="ro-RO"/>
              </w:rPr>
              <w:t>solicitări explicite</w:t>
            </w:r>
          </w:p>
        </w:tc>
        <w:tc>
          <w:tcPr>
            <w:tcW w:w="8010" w:type="dxa"/>
            <w:shd w:val="clear" w:color="auto" w:fill="auto"/>
          </w:tcPr>
          <w:p w14:paraId="59A9D59B" w14:textId="77777777" w:rsidR="00302ED1" w:rsidRDefault="004E69E2" w:rsidP="004E69E2">
            <w:pPr>
              <w:spacing w:after="0"/>
              <w:rPr>
                <w:rFonts w:cstheme="minorHAnsi"/>
                <w:b/>
                <w:sz w:val="20"/>
                <w:szCs w:val="20"/>
                <w:lang w:val="ro-RO"/>
              </w:rPr>
            </w:pPr>
            <w:r>
              <w:rPr>
                <w:rFonts w:cstheme="minorHAnsi"/>
                <w:b/>
                <w:sz w:val="20"/>
                <w:szCs w:val="20"/>
                <w:lang w:val="ro-RO"/>
              </w:rPr>
              <w:t>Răspunsul solicitantului la clarificări:</w:t>
            </w:r>
          </w:p>
          <w:p w14:paraId="637475AC" w14:textId="77777777" w:rsidR="004E69E2" w:rsidRPr="004E69E2" w:rsidRDefault="004E69E2" w:rsidP="004E69E2">
            <w:pPr>
              <w:spacing w:after="0"/>
              <w:rPr>
                <w:rFonts w:cstheme="minorHAnsi"/>
                <w:bCs/>
                <w:i/>
                <w:iCs/>
                <w:sz w:val="20"/>
                <w:szCs w:val="20"/>
                <w:lang w:val="ro-RO"/>
              </w:rPr>
            </w:pPr>
            <w:r w:rsidRPr="004E69E2">
              <w:rPr>
                <w:rFonts w:cstheme="minorHAnsi"/>
                <w:bCs/>
                <w:i/>
                <w:iCs/>
                <w:sz w:val="18"/>
                <w:szCs w:val="18"/>
                <w:lang w:val="ro-RO"/>
              </w:rPr>
              <w:t>Se detaliază modul în care s-a răspuns și clarificat solicitarea</w:t>
            </w:r>
          </w:p>
        </w:tc>
      </w:tr>
      <w:tr w:rsidR="00302ED1" w:rsidRPr="00513981" w14:paraId="36D42588" w14:textId="77777777" w:rsidTr="00E83B16">
        <w:trPr>
          <w:trHeight w:val="256"/>
        </w:trPr>
        <w:tc>
          <w:tcPr>
            <w:tcW w:w="477" w:type="dxa"/>
          </w:tcPr>
          <w:p w14:paraId="10087AF3" w14:textId="77777777" w:rsidR="00302ED1" w:rsidRPr="00513981" w:rsidRDefault="00302ED1" w:rsidP="008077A2">
            <w:pPr>
              <w:rPr>
                <w:rFonts w:cstheme="minorHAnsi"/>
                <w:b/>
                <w:sz w:val="20"/>
                <w:szCs w:val="20"/>
                <w:lang w:val="ro-RO"/>
              </w:rPr>
            </w:pPr>
            <w:r>
              <w:rPr>
                <w:rFonts w:cstheme="minorHAnsi"/>
                <w:b/>
                <w:sz w:val="20"/>
                <w:szCs w:val="20"/>
                <w:lang w:val="ro-RO"/>
              </w:rPr>
              <w:t>1.</w:t>
            </w:r>
          </w:p>
        </w:tc>
        <w:tc>
          <w:tcPr>
            <w:tcW w:w="7380" w:type="dxa"/>
            <w:shd w:val="clear" w:color="auto" w:fill="auto"/>
          </w:tcPr>
          <w:p w14:paraId="306166C3" w14:textId="77777777" w:rsidR="00302ED1" w:rsidRPr="00513981" w:rsidRDefault="00302ED1" w:rsidP="008077A2">
            <w:pPr>
              <w:rPr>
                <w:rFonts w:cstheme="minorHAnsi"/>
                <w:b/>
                <w:sz w:val="20"/>
                <w:szCs w:val="20"/>
                <w:lang w:val="ro-RO"/>
              </w:rPr>
            </w:pPr>
          </w:p>
        </w:tc>
        <w:tc>
          <w:tcPr>
            <w:tcW w:w="8010" w:type="dxa"/>
            <w:shd w:val="clear" w:color="auto" w:fill="auto"/>
          </w:tcPr>
          <w:p w14:paraId="23B0204E" w14:textId="77777777" w:rsidR="00302ED1" w:rsidRPr="00513981" w:rsidRDefault="00302ED1" w:rsidP="008077A2">
            <w:pPr>
              <w:rPr>
                <w:rFonts w:cstheme="minorHAnsi"/>
                <w:b/>
                <w:sz w:val="20"/>
                <w:szCs w:val="20"/>
                <w:lang w:val="ro-RO"/>
              </w:rPr>
            </w:pPr>
          </w:p>
        </w:tc>
      </w:tr>
      <w:tr w:rsidR="00302ED1" w:rsidRPr="00513981" w14:paraId="39AEAF8F" w14:textId="77777777" w:rsidTr="00E83B16">
        <w:trPr>
          <w:trHeight w:val="256"/>
        </w:trPr>
        <w:tc>
          <w:tcPr>
            <w:tcW w:w="477" w:type="dxa"/>
          </w:tcPr>
          <w:p w14:paraId="03B09A0B" w14:textId="77777777" w:rsidR="00302ED1" w:rsidRPr="00513981" w:rsidRDefault="00302ED1" w:rsidP="008077A2">
            <w:pPr>
              <w:rPr>
                <w:rFonts w:cstheme="minorHAnsi"/>
                <w:b/>
                <w:sz w:val="20"/>
                <w:szCs w:val="20"/>
                <w:lang w:val="ro-RO"/>
              </w:rPr>
            </w:pPr>
            <w:r>
              <w:rPr>
                <w:rFonts w:cstheme="minorHAnsi"/>
                <w:b/>
                <w:sz w:val="20"/>
                <w:szCs w:val="20"/>
                <w:lang w:val="ro-RO"/>
              </w:rPr>
              <w:t>2.</w:t>
            </w:r>
          </w:p>
        </w:tc>
        <w:tc>
          <w:tcPr>
            <w:tcW w:w="7380" w:type="dxa"/>
            <w:shd w:val="clear" w:color="auto" w:fill="auto"/>
          </w:tcPr>
          <w:p w14:paraId="29123DFD" w14:textId="77777777" w:rsidR="00302ED1" w:rsidRPr="00513981" w:rsidRDefault="00302ED1" w:rsidP="008077A2">
            <w:pPr>
              <w:rPr>
                <w:rFonts w:cstheme="minorHAnsi"/>
                <w:b/>
                <w:sz w:val="20"/>
                <w:szCs w:val="20"/>
                <w:lang w:val="ro-RO"/>
              </w:rPr>
            </w:pPr>
          </w:p>
        </w:tc>
        <w:tc>
          <w:tcPr>
            <w:tcW w:w="8010" w:type="dxa"/>
            <w:shd w:val="clear" w:color="auto" w:fill="auto"/>
          </w:tcPr>
          <w:p w14:paraId="3BE0C9E8" w14:textId="77777777" w:rsidR="00302ED1" w:rsidRPr="00513981" w:rsidRDefault="00302ED1" w:rsidP="008077A2">
            <w:pPr>
              <w:rPr>
                <w:rFonts w:cstheme="minorHAnsi"/>
                <w:b/>
                <w:sz w:val="20"/>
                <w:szCs w:val="20"/>
                <w:lang w:val="ro-RO"/>
              </w:rPr>
            </w:pPr>
          </w:p>
        </w:tc>
      </w:tr>
      <w:tr w:rsidR="004E69E2" w:rsidRPr="00513981" w14:paraId="5F2A2D10" w14:textId="77777777" w:rsidTr="00E83B16">
        <w:trPr>
          <w:trHeight w:val="384"/>
        </w:trPr>
        <w:tc>
          <w:tcPr>
            <w:tcW w:w="15867" w:type="dxa"/>
            <w:gridSpan w:val="3"/>
          </w:tcPr>
          <w:p w14:paraId="7D91D876" w14:textId="77777777" w:rsidR="004E69E2" w:rsidRDefault="004E69E2" w:rsidP="00302ED1">
            <w:pPr>
              <w:rPr>
                <w:rFonts w:cstheme="minorHAnsi"/>
                <w:b/>
                <w:sz w:val="20"/>
                <w:szCs w:val="20"/>
                <w:lang w:val="ro-RO"/>
              </w:rPr>
            </w:pPr>
            <w:r w:rsidRPr="00513981">
              <w:rPr>
                <w:rFonts w:cstheme="minorHAnsi"/>
                <w:b/>
                <w:sz w:val="20"/>
                <w:szCs w:val="20"/>
                <w:lang w:val="ro-RO"/>
              </w:rPr>
              <w:t>CONCLUZII:</w:t>
            </w:r>
          </w:p>
        </w:tc>
      </w:tr>
      <w:tr w:rsidR="004E69E2" w:rsidRPr="001F3661" w14:paraId="784BCFDB" w14:textId="77777777" w:rsidTr="00E83B16">
        <w:trPr>
          <w:trHeight w:val="824"/>
        </w:trPr>
        <w:tc>
          <w:tcPr>
            <w:tcW w:w="477" w:type="dxa"/>
          </w:tcPr>
          <w:p w14:paraId="700FA4F0" w14:textId="77777777" w:rsidR="004E69E2" w:rsidRPr="00513981" w:rsidRDefault="004E69E2" w:rsidP="00302ED1">
            <w:pPr>
              <w:rPr>
                <w:rFonts w:cstheme="minorHAnsi"/>
                <w:b/>
                <w:sz w:val="20"/>
                <w:szCs w:val="20"/>
                <w:lang w:val="ro-RO"/>
              </w:rPr>
            </w:pPr>
          </w:p>
        </w:tc>
        <w:tc>
          <w:tcPr>
            <w:tcW w:w="15390" w:type="dxa"/>
            <w:gridSpan w:val="2"/>
            <w:shd w:val="clear" w:color="auto" w:fill="auto"/>
          </w:tcPr>
          <w:p w14:paraId="23377B22" w14:textId="77777777" w:rsidR="004E69E2" w:rsidRDefault="004E69E2" w:rsidP="007A26EB">
            <w:pPr>
              <w:spacing w:after="0"/>
              <w:rPr>
                <w:rFonts w:cstheme="minorHAnsi"/>
                <w:b/>
                <w:sz w:val="20"/>
                <w:szCs w:val="20"/>
                <w:lang w:val="ro-RO"/>
              </w:rPr>
            </w:pPr>
            <w:r w:rsidRPr="00513981">
              <w:rPr>
                <w:rFonts w:cstheme="minorHAnsi"/>
                <w:b/>
                <w:sz w:val="20"/>
                <w:szCs w:val="20"/>
                <w:lang w:val="ro-RO"/>
              </w:rPr>
              <w:t>Sumar recomandări</w:t>
            </w:r>
            <w:r w:rsidRPr="00513981">
              <w:rPr>
                <w:rFonts w:cstheme="minorHAnsi"/>
                <w:b/>
                <w:sz w:val="20"/>
                <w:szCs w:val="20"/>
                <w:lang w:val="ro-RO"/>
              </w:rPr>
              <w:tab/>
            </w:r>
          </w:p>
          <w:p w14:paraId="227B8937" w14:textId="77777777" w:rsidR="004E69E2" w:rsidRPr="004E69E2" w:rsidRDefault="004E69E2" w:rsidP="007A26EB">
            <w:pPr>
              <w:spacing w:after="0"/>
              <w:rPr>
                <w:rFonts w:cstheme="minorHAnsi"/>
                <w:bCs/>
                <w:i/>
                <w:iCs/>
                <w:sz w:val="20"/>
                <w:szCs w:val="20"/>
                <w:lang w:val="ro-RO"/>
              </w:rPr>
            </w:pPr>
            <w:r w:rsidRPr="004E69E2">
              <w:rPr>
                <w:rFonts w:cstheme="minorHAnsi"/>
                <w:bCs/>
                <w:i/>
                <w:iCs/>
                <w:sz w:val="18"/>
                <w:szCs w:val="18"/>
                <w:lang w:val="ro-RO"/>
              </w:rPr>
              <w:t>Recomandările se pot formula pentru faza de implementare</w:t>
            </w:r>
          </w:p>
        </w:tc>
      </w:tr>
    </w:tbl>
    <w:p w14:paraId="0F71EC56" w14:textId="77777777" w:rsidR="007373E7" w:rsidRPr="00513981" w:rsidRDefault="007373E7" w:rsidP="00536BB4">
      <w:pPr>
        <w:spacing w:before="60" w:afterLines="60" w:after="144" w:line="240" w:lineRule="auto"/>
        <w:jc w:val="both"/>
        <w:rPr>
          <w:rFonts w:eastAsia="Times New Roman" w:cstheme="minorHAnsi"/>
          <w:b/>
          <w:sz w:val="20"/>
          <w:szCs w:val="20"/>
          <w:lang w:val="ro-RO"/>
        </w:rPr>
      </w:pPr>
      <w:r w:rsidRPr="00513981">
        <w:rPr>
          <w:rFonts w:eastAsia="Times New Roman" w:cstheme="minorHAnsi"/>
          <w:b/>
          <w:sz w:val="20"/>
          <w:szCs w:val="20"/>
          <w:lang w:val="ro-RO"/>
        </w:rPr>
        <w:t>CONCLUZII: PT</w:t>
      </w:r>
      <w:r w:rsidR="00FC0474">
        <w:rPr>
          <w:rFonts w:eastAsia="Times New Roman" w:cstheme="minorHAnsi"/>
          <w:b/>
          <w:sz w:val="20"/>
          <w:szCs w:val="20"/>
          <w:lang w:val="ro-RO"/>
        </w:rPr>
        <w:t>h</w:t>
      </w:r>
      <w:r w:rsidRPr="00513981">
        <w:rPr>
          <w:rFonts w:eastAsia="Times New Roman" w:cstheme="minorHAnsi"/>
          <w:b/>
          <w:sz w:val="20"/>
          <w:szCs w:val="20"/>
          <w:lang w:val="ro-RO"/>
        </w:rPr>
        <w:t xml:space="preserve"> este considerat conform/neconform</w:t>
      </w:r>
    </w:p>
    <w:p w14:paraId="208468C0" w14:textId="77777777" w:rsidR="007373E7" w:rsidRPr="00513981" w:rsidRDefault="007373E7" w:rsidP="00536BB4">
      <w:pPr>
        <w:spacing w:before="60" w:afterLines="60" w:after="144" w:line="240" w:lineRule="auto"/>
        <w:ind w:left="270"/>
        <w:jc w:val="both"/>
        <w:rPr>
          <w:rFonts w:eastAsia="Times New Roman" w:cstheme="minorHAnsi"/>
          <w:b/>
          <w:sz w:val="20"/>
          <w:szCs w:val="20"/>
          <w:lang w:val="ro-RO"/>
        </w:rPr>
      </w:pPr>
      <w:r w:rsidRPr="00513981">
        <w:rPr>
          <w:rFonts w:eastAsia="Times New Roman" w:cstheme="minorHAnsi"/>
          <w:b/>
          <w:sz w:val="20"/>
          <w:szCs w:val="20"/>
          <w:lang w:val="ro-RO"/>
        </w:rPr>
        <w:t xml:space="preserve">Întocmit:                                                                     </w:t>
      </w:r>
    </w:p>
    <w:p w14:paraId="12B3487F" w14:textId="77777777" w:rsidR="007373E7" w:rsidRPr="00513981" w:rsidRDefault="007373E7" w:rsidP="00536BB4">
      <w:pPr>
        <w:spacing w:before="60" w:afterLines="60" w:after="144" w:line="240" w:lineRule="auto"/>
        <w:ind w:left="270"/>
        <w:jc w:val="both"/>
        <w:rPr>
          <w:rFonts w:eastAsia="Times New Roman" w:cstheme="minorHAnsi"/>
          <w:b/>
          <w:sz w:val="20"/>
          <w:szCs w:val="20"/>
          <w:lang w:val="ro-RO"/>
        </w:rPr>
      </w:pPr>
      <w:r w:rsidRPr="00513981">
        <w:rPr>
          <w:rFonts w:eastAsia="Times New Roman" w:cstheme="minorHAnsi"/>
          <w:b/>
          <w:sz w:val="20"/>
          <w:szCs w:val="20"/>
          <w:lang w:val="ro-RO"/>
        </w:rPr>
        <w:t>Nume, prenume: ……………………………………..</w:t>
      </w:r>
      <w:r w:rsidR="00536BB4" w:rsidRPr="00536BB4">
        <w:rPr>
          <w:rFonts w:eastAsia="Times New Roman" w:cstheme="minorHAnsi"/>
          <w:b/>
          <w:sz w:val="20"/>
          <w:szCs w:val="20"/>
          <w:lang w:val="ro-RO"/>
        </w:rPr>
        <w:t xml:space="preserve"> </w:t>
      </w:r>
      <w:r w:rsidR="00536BB4" w:rsidRPr="00513981">
        <w:rPr>
          <w:rFonts w:eastAsia="Times New Roman" w:cstheme="minorHAnsi"/>
          <w:b/>
          <w:sz w:val="20"/>
          <w:szCs w:val="20"/>
          <w:lang w:val="ro-RO"/>
        </w:rPr>
        <w:t>Semnătura:  ……………………………………..</w:t>
      </w:r>
      <w:r w:rsidR="00536BB4">
        <w:rPr>
          <w:rFonts w:eastAsia="Times New Roman" w:cstheme="minorHAnsi"/>
          <w:b/>
          <w:sz w:val="20"/>
          <w:szCs w:val="20"/>
          <w:lang w:val="ro-RO"/>
        </w:rPr>
        <w:t>......</w:t>
      </w:r>
      <w:r w:rsidR="00536BB4" w:rsidRPr="00513981">
        <w:rPr>
          <w:rFonts w:eastAsia="Times New Roman" w:cstheme="minorHAnsi"/>
          <w:b/>
          <w:sz w:val="20"/>
          <w:szCs w:val="20"/>
          <w:lang w:val="ro-RO"/>
        </w:rPr>
        <w:t xml:space="preserve"> Data: ……………………………………</w:t>
      </w:r>
      <w:r w:rsidR="00536BB4">
        <w:rPr>
          <w:rFonts w:eastAsia="Times New Roman" w:cstheme="minorHAnsi"/>
          <w:b/>
          <w:sz w:val="20"/>
          <w:szCs w:val="20"/>
          <w:lang w:val="ro-RO"/>
        </w:rPr>
        <w:t>..................</w:t>
      </w:r>
    </w:p>
    <w:sectPr w:rsidR="007373E7" w:rsidRPr="00513981" w:rsidSect="002C35A7">
      <w:footerReference w:type="default" r:id="rId8"/>
      <w:pgSz w:w="16839" w:h="11907" w:orient="landscape" w:code="9"/>
      <w:pgMar w:top="567" w:right="851" w:bottom="567"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C1FF" w14:textId="77777777" w:rsidR="007123BF" w:rsidRDefault="007123BF" w:rsidP="002164BC">
      <w:pPr>
        <w:spacing w:after="0" w:line="240" w:lineRule="auto"/>
      </w:pPr>
      <w:r>
        <w:separator/>
      </w:r>
    </w:p>
  </w:endnote>
  <w:endnote w:type="continuationSeparator" w:id="0">
    <w:p w14:paraId="6E808AD8" w14:textId="77777777" w:rsidR="007123BF" w:rsidRDefault="007123BF" w:rsidP="0021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014280"/>
      <w:docPartObj>
        <w:docPartGallery w:val="Page Numbers (Bottom of Page)"/>
        <w:docPartUnique/>
      </w:docPartObj>
    </w:sdtPr>
    <w:sdtEndPr/>
    <w:sdtContent>
      <w:p w14:paraId="50E92BC2" w14:textId="77777777" w:rsidR="00536BB4" w:rsidRDefault="00B94928">
        <w:pPr>
          <w:pStyle w:val="Footer"/>
          <w:jc w:val="right"/>
        </w:pPr>
        <w:r>
          <w:fldChar w:fldCharType="begin"/>
        </w:r>
        <w:r>
          <w:instrText xml:space="preserve"> PAGE   \* MERGEFORMAT </w:instrText>
        </w:r>
        <w:r>
          <w:fldChar w:fldCharType="separate"/>
        </w:r>
        <w:r w:rsidR="00536BB4">
          <w:rPr>
            <w:noProof/>
          </w:rPr>
          <w:t>10</w:t>
        </w:r>
        <w:r>
          <w:rPr>
            <w:noProof/>
          </w:rPr>
          <w:fldChar w:fldCharType="end"/>
        </w:r>
      </w:p>
    </w:sdtContent>
  </w:sdt>
  <w:p w14:paraId="1C40858C" w14:textId="77777777" w:rsidR="00536BB4" w:rsidRDefault="0053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F334" w14:textId="77777777" w:rsidR="007123BF" w:rsidRDefault="007123BF" w:rsidP="002164BC">
      <w:pPr>
        <w:spacing w:after="0" w:line="240" w:lineRule="auto"/>
      </w:pPr>
      <w:r>
        <w:separator/>
      </w:r>
    </w:p>
  </w:footnote>
  <w:footnote w:type="continuationSeparator" w:id="0">
    <w:p w14:paraId="795B3567" w14:textId="77777777" w:rsidR="007123BF" w:rsidRDefault="007123BF" w:rsidP="002164BC">
      <w:pPr>
        <w:spacing w:after="0" w:line="240" w:lineRule="auto"/>
      </w:pPr>
      <w:r>
        <w:continuationSeparator/>
      </w:r>
    </w:p>
  </w:footnote>
  <w:footnote w:id="1">
    <w:p w14:paraId="72161C91" w14:textId="77777777" w:rsidR="007123BF" w:rsidRPr="00D06266" w:rsidRDefault="007123BF" w:rsidP="00D06266">
      <w:pPr>
        <w:pStyle w:val="FootnoteText"/>
        <w:jc w:val="both"/>
        <w:rPr>
          <w:sz w:val="18"/>
          <w:szCs w:val="18"/>
        </w:rPr>
      </w:pPr>
      <w:r w:rsidRPr="00D06266">
        <w:rPr>
          <w:rStyle w:val="FootnoteReference"/>
          <w:sz w:val="18"/>
          <w:szCs w:val="18"/>
        </w:rPr>
        <w:footnoteRef/>
      </w:r>
      <w:r w:rsidRPr="00D06266">
        <w:rPr>
          <w:sz w:val="18"/>
          <w:szCs w:val="18"/>
        </w:rPr>
        <w:t xml:space="preserve"> Conform HG 907/2016</w:t>
      </w:r>
      <w:r>
        <w:rPr>
          <w:sz w:val="18"/>
          <w:szCs w:val="18"/>
        </w:rPr>
        <w:t>,</w:t>
      </w:r>
      <w:r w:rsidRPr="00D06266">
        <w:rPr>
          <w:sz w:val="18"/>
          <w:szCs w:val="18"/>
        </w:rPr>
        <w:t xml:space="preserve"> este definit ca Proiect Tehnic de Execuție, conform Legii 50/1991 este definit ca Pth (proiect tehnic), parte integrantă a DT (documentație tehnică).</w:t>
      </w:r>
    </w:p>
  </w:footnote>
  <w:footnote w:id="2">
    <w:p w14:paraId="5552DB6A" w14:textId="77777777" w:rsidR="007123BF" w:rsidRPr="00D06266" w:rsidRDefault="007123BF" w:rsidP="00D06266">
      <w:pPr>
        <w:pStyle w:val="FootnoteText"/>
        <w:jc w:val="both"/>
        <w:rPr>
          <w:sz w:val="18"/>
          <w:szCs w:val="18"/>
        </w:rPr>
      </w:pPr>
      <w:r w:rsidRPr="00D06266">
        <w:rPr>
          <w:rStyle w:val="FootnoteReference"/>
          <w:sz w:val="18"/>
          <w:szCs w:val="18"/>
        </w:rPr>
        <w:footnoteRef/>
      </w:r>
      <w:r w:rsidRPr="00D06266">
        <w:rPr>
          <w:sz w:val="18"/>
          <w:szCs w:val="18"/>
        </w:rPr>
        <w:t xml:space="preserve"> DE (detalii de execuție), conform Legii 50/1991 detaliază proiectul tehnic, în vederea executării lucrărilor de construcții autorizate.</w:t>
      </w:r>
    </w:p>
  </w:footnote>
  <w:footnote w:id="3">
    <w:p w14:paraId="66B84B58" w14:textId="77777777" w:rsidR="007123BF" w:rsidRPr="009C0B0B" w:rsidRDefault="007123BF" w:rsidP="002C411A">
      <w:pPr>
        <w:pStyle w:val="FootnoteText"/>
        <w:jc w:val="both"/>
        <w:rPr>
          <w:sz w:val="18"/>
          <w:szCs w:val="18"/>
        </w:rPr>
      </w:pPr>
      <w:r>
        <w:rPr>
          <w:rStyle w:val="FootnoteReference"/>
        </w:rPr>
        <w:footnoteRef/>
      </w:r>
      <w:r>
        <w:t xml:space="preserve"> </w:t>
      </w:r>
      <w:r w:rsidRPr="009C0B0B">
        <w:rPr>
          <w:sz w:val="18"/>
          <w:szCs w:val="18"/>
        </w:rPr>
        <w:t xml:space="preserve">HG 907/2016 prevede faptul că </w:t>
      </w:r>
      <w:r>
        <w:rPr>
          <w:sz w:val="18"/>
          <w:szCs w:val="18"/>
        </w:rPr>
        <w:t>„</w:t>
      </w:r>
      <w:r w:rsidRPr="009C0B0B">
        <w:rPr>
          <w:sz w:val="18"/>
          <w:szCs w:val="18"/>
        </w:rPr>
        <w:t>Proiect</w:t>
      </w:r>
      <w:r>
        <w:rPr>
          <w:sz w:val="18"/>
          <w:szCs w:val="18"/>
        </w:rPr>
        <w:t>ul tehnic de execuție trebuie să</w:t>
      </w:r>
      <w:r w:rsidRPr="009C0B0B">
        <w:rPr>
          <w:sz w:val="18"/>
          <w:szCs w:val="18"/>
        </w:rPr>
        <w:t xml:space="preserve"> fie astfel elaborat încât s</w:t>
      </w:r>
      <w:r>
        <w:rPr>
          <w:sz w:val="18"/>
          <w:szCs w:val="18"/>
        </w:rPr>
        <w:t>ă</w:t>
      </w:r>
      <w:r w:rsidRPr="009C0B0B">
        <w:rPr>
          <w:sz w:val="18"/>
          <w:szCs w:val="18"/>
        </w:rPr>
        <w:t xml:space="preserve"> fie clar, s</w:t>
      </w:r>
      <w:r>
        <w:rPr>
          <w:sz w:val="18"/>
          <w:szCs w:val="18"/>
        </w:rPr>
        <w:t>ă</w:t>
      </w:r>
      <w:r w:rsidRPr="009C0B0B">
        <w:rPr>
          <w:sz w:val="18"/>
          <w:szCs w:val="18"/>
        </w:rPr>
        <w:t xml:space="preserve"> asigure informa</w:t>
      </w:r>
      <w:r>
        <w:rPr>
          <w:sz w:val="18"/>
          <w:szCs w:val="18"/>
        </w:rPr>
        <w:t>ț</w:t>
      </w:r>
      <w:r w:rsidRPr="009C0B0B">
        <w:rPr>
          <w:sz w:val="18"/>
          <w:szCs w:val="18"/>
        </w:rPr>
        <w:t>ii tehnice complete privind</w:t>
      </w:r>
      <w:r>
        <w:rPr>
          <w:sz w:val="18"/>
          <w:szCs w:val="18"/>
        </w:rPr>
        <w:t xml:space="preserve"> </w:t>
      </w:r>
      <w:r w:rsidRPr="009C0B0B">
        <w:rPr>
          <w:sz w:val="18"/>
          <w:szCs w:val="18"/>
        </w:rPr>
        <w:t xml:space="preserve">viitoarea lucrare </w:t>
      </w:r>
      <w:r>
        <w:rPr>
          <w:sz w:val="18"/>
          <w:szCs w:val="18"/>
        </w:rPr>
        <w:t>ș</w:t>
      </w:r>
      <w:r w:rsidRPr="009C0B0B">
        <w:rPr>
          <w:sz w:val="18"/>
          <w:szCs w:val="18"/>
        </w:rPr>
        <w:t>i s</w:t>
      </w:r>
      <w:r>
        <w:rPr>
          <w:sz w:val="18"/>
          <w:szCs w:val="18"/>
        </w:rPr>
        <w:t>ă</w:t>
      </w:r>
      <w:r w:rsidRPr="009C0B0B">
        <w:rPr>
          <w:sz w:val="18"/>
          <w:szCs w:val="18"/>
        </w:rPr>
        <w:t xml:space="preserve"> răspundă cerințelor tehnice, economice </w:t>
      </w:r>
      <w:r>
        <w:rPr>
          <w:sz w:val="18"/>
          <w:szCs w:val="18"/>
        </w:rPr>
        <w:t>ș</w:t>
      </w:r>
      <w:r w:rsidRPr="009C0B0B">
        <w:rPr>
          <w:sz w:val="18"/>
          <w:szCs w:val="18"/>
        </w:rPr>
        <w:t>i tehnologice ale beneficiarului.</w:t>
      </w:r>
      <w:r>
        <w:rPr>
          <w:sz w:val="18"/>
          <w:szCs w:val="18"/>
        </w:rPr>
        <w:t>”</w:t>
      </w:r>
    </w:p>
  </w:footnote>
  <w:footnote w:id="4">
    <w:p w14:paraId="472F6701" w14:textId="77777777" w:rsidR="007123BF" w:rsidRPr="00D06266" w:rsidRDefault="007123BF" w:rsidP="00D06266">
      <w:pPr>
        <w:pStyle w:val="FootnoteText"/>
        <w:jc w:val="both"/>
        <w:rPr>
          <w:sz w:val="18"/>
          <w:szCs w:val="18"/>
        </w:rPr>
      </w:pPr>
      <w:r w:rsidRPr="00D06266">
        <w:rPr>
          <w:rStyle w:val="FootnoteReference"/>
          <w:sz w:val="18"/>
          <w:szCs w:val="18"/>
        </w:rPr>
        <w:footnoteRef/>
      </w:r>
      <w:r w:rsidRPr="00D06266">
        <w:rPr>
          <w:sz w:val="18"/>
          <w:szCs w:val="18"/>
        </w:rPr>
        <w:t xml:space="preserve"> </w:t>
      </w:r>
      <w:r>
        <w:rPr>
          <w:sz w:val="18"/>
          <w:szCs w:val="18"/>
        </w:rPr>
        <w:t xml:space="preserve">Conform </w:t>
      </w:r>
      <w:r w:rsidRPr="00D06266">
        <w:rPr>
          <w:sz w:val="18"/>
          <w:szCs w:val="18"/>
        </w:rPr>
        <w:t xml:space="preserve">HCL </w:t>
      </w:r>
      <w:r>
        <w:rPr>
          <w:sz w:val="18"/>
          <w:szCs w:val="18"/>
        </w:rPr>
        <w:t>în vigoare</w:t>
      </w:r>
      <w:r w:rsidRPr="00D06266">
        <w:rPr>
          <w:sz w:val="18"/>
          <w:szCs w:val="18"/>
        </w:rPr>
        <w:t>.</w:t>
      </w:r>
    </w:p>
  </w:footnote>
  <w:footnote w:id="5">
    <w:p w14:paraId="008F6AC2" w14:textId="77777777" w:rsidR="007123BF" w:rsidRDefault="007123BF">
      <w:pPr>
        <w:pStyle w:val="FootnoteText"/>
      </w:pPr>
      <w:r>
        <w:rPr>
          <w:rStyle w:val="FootnoteReference"/>
        </w:rPr>
        <w:footnoteRef/>
      </w:r>
      <w:r>
        <w:t xml:space="preserve"> </w:t>
      </w:r>
      <w:r w:rsidRPr="0088227C">
        <w:rPr>
          <w:bCs/>
          <w:sz w:val="18"/>
          <w:szCs w:val="18"/>
          <w:lang w:val="it-IT"/>
        </w:rPr>
        <w:t>Clădire monument istoric individual, clădire amplasată în ansamblu sau clădire amplasată în sit istoric</w:t>
      </w:r>
      <w:r>
        <w:rPr>
          <w:bCs/>
          <w:sz w:val="18"/>
          <w:szCs w:val="18"/>
          <w:lang w:val="it-IT"/>
        </w:rPr>
        <w:t>, conform HCL în vigoare.</w:t>
      </w:r>
    </w:p>
  </w:footnote>
  <w:footnote w:id="6">
    <w:p w14:paraId="18FF3C57" w14:textId="77777777" w:rsidR="007123BF" w:rsidRDefault="007123BF">
      <w:pPr>
        <w:pStyle w:val="FootnoteText"/>
      </w:pPr>
      <w:r>
        <w:rPr>
          <w:rStyle w:val="FootnoteReference"/>
        </w:rPr>
        <w:footnoteRef/>
      </w:r>
      <w:r>
        <w:t xml:space="preserve"> Se prezintă în mod obligatoriu soluții pentru iluminatul arhitectural.</w:t>
      </w:r>
    </w:p>
  </w:footnote>
  <w:footnote w:id="7">
    <w:p w14:paraId="12BAA15D" w14:textId="77777777" w:rsidR="007123BF" w:rsidRDefault="007123BF">
      <w:pPr>
        <w:pStyle w:val="FootnoteText"/>
      </w:pPr>
      <w:r>
        <w:rPr>
          <w:rStyle w:val="FootnoteReference"/>
        </w:rPr>
        <w:footnoteRef/>
      </w:r>
      <w:r>
        <w:t xml:space="preserve"> Se prezintă în mod obligatoriu soluții pentru iluminatul arhitectural.</w:t>
      </w:r>
    </w:p>
  </w:footnote>
  <w:footnote w:id="8">
    <w:p w14:paraId="1CCD1DE7" w14:textId="77777777" w:rsidR="007123BF" w:rsidRDefault="007123BF">
      <w:pPr>
        <w:pStyle w:val="FootnoteText"/>
      </w:pPr>
      <w:r>
        <w:rPr>
          <w:rStyle w:val="FootnoteReference"/>
        </w:rPr>
        <w:footnoteRef/>
      </w:r>
      <w:r>
        <w:t xml:space="preserve"> </w:t>
      </w:r>
      <w:r w:rsidR="0020219A">
        <w:t>Lucrările de consolidare efectuate ca urmare a concluziilor rezultate în urma expertizării tehnice a imobilului nu sunt eligibile pentru acordarea sprijinului financiar prin Program. Acestea trebuie să fie recepționate la momentul depunerii cererii de sprijin financiar.</w:t>
      </w:r>
    </w:p>
  </w:footnote>
  <w:footnote w:id="9">
    <w:p w14:paraId="0400F017" w14:textId="77777777" w:rsidR="007123BF" w:rsidRDefault="007123BF">
      <w:pPr>
        <w:pStyle w:val="FootnoteText"/>
      </w:pPr>
      <w:r>
        <w:rPr>
          <w:rStyle w:val="FootnoteReference"/>
        </w:rPr>
        <w:footnoteRef/>
      </w:r>
      <w:r>
        <w:t xml:space="preserve"> Doar în cazul particular în care beneficiarul a aplicat în faza DALI la program și au fost întocmite documente administrative de la această bază. </w:t>
      </w:r>
    </w:p>
  </w:footnote>
  <w:footnote w:id="10">
    <w:p w14:paraId="330750ED" w14:textId="77777777" w:rsidR="007123BF" w:rsidRDefault="007123BF">
      <w:pPr>
        <w:pStyle w:val="FootnoteText"/>
      </w:pPr>
      <w:r>
        <w:rPr>
          <w:rStyle w:val="FootnoteReference"/>
        </w:rPr>
        <w:footnoteRef/>
      </w:r>
      <w:r>
        <w:t xml:space="preserve"> În baza clarificărilor solicitate în cadrul evaluării tehnice a proiectului, se formulează o scrisoare de solicitări (distinctă față de grila de analiză tehnică).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19E"/>
    <w:multiLevelType w:val="hybridMultilevel"/>
    <w:tmpl w:val="8688AA1A"/>
    <w:lvl w:ilvl="0" w:tplc="0409000F">
      <w:start w:val="1"/>
      <w:numFmt w:val="decimal"/>
      <w:lvlText w:val="%1."/>
      <w:lvlJc w:val="left"/>
      <w:pPr>
        <w:ind w:left="360" w:hanging="360"/>
      </w:pPr>
    </w:lvl>
    <w:lvl w:ilvl="1" w:tplc="C3AC37E4">
      <w:start w:val="5"/>
      <w:numFmt w:val="bullet"/>
      <w:lvlText w:val="-"/>
      <w:lvlJc w:val="left"/>
      <w:pPr>
        <w:ind w:left="1440" w:hanging="720"/>
      </w:pPr>
      <w:rPr>
        <w:rFonts w:ascii="Trebuchet MS" w:eastAsia="Times New Roman" w:hAnsi="Trebuchet MS"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BA6418"/>
    <w:multiLevelType w:val="multilevel"/>
    <w:tmpl w:val="198084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F07A7"/>
    <w:multiLevelType w:val="hybridMultilevel"/>
    <w:tmpl w:val="A2F41A7C"/>
    <w:lvl w:ilvl="0" w:tplc="B36017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49EF"/>
    <w:multiLevelType w:val="hybridMultilevel"/>
    <w:tmpl w:val="1F963C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852B6"/>
    <w:multiLevelType w:val="hybridMultilevel"/>
    <w:tmpl w:val="6F882CA2"/>
    <w:lvl w:ilvl="0" w:tplc="B762AE1C">
      <w:start w:val="1"/>
      <w:numFmt w:val="bullet"/>
      <w:lvlText w:val="o"/>
      <w:lvlJc w:val="left"/>
      <w:pPr>
        <w:ind w:left="785" w:hanging="360"/>
      </w:pPr>
      <w:rPr>
        <w:rFonts w:ascii="Courier New" w:hAnsi="Courier New" w:cs="Courier New"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216E313A"/>
    <w:multiLevelType w:val="hybridMultilevel"/>
    <w:tmpl w:val="74FEAED2"/>
    <w:lvl w:ilvl="0" w:tplc="D15A035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D2572"/>
    <w:multiLevelType w:val="hybridMultilevel"/>
    <w:tmpl w:val="7F64A08E"/>
    <w:lvl w:ilvl="0" w:tplc="B36017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32A06"/>
    <w:multiLevelType w:val="hybridMultilevel"/>
    <w:tmpl w:val="141CBDE4"/>
    <w:lvl w:ilvl="0" w:tplc="5CF21608">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52F64"/>
    <w:multiLevelType w:val="hybridMultilevel"/>
    <w:tmpl w:val="33DE43E6"/>
    <w:lvl w:ilvl="0" w:tplc="04090001">
      <w:start w:val="1"/>
      <w:numFmt w:val="bullet"/>
      <w:lvlText w:val=""/>
      <w:lvlJc w:val="left"/>
      <w:pPr>
        <w:ind w:left="720" w:hanging="360"/>
      </w:pPr>
      <w:rPr>
        <w:rFonts w:ascii="Symbol" w:hAnsi="Symbol" w:hint="default"/>
      </w:rPr>
    </w:lvl>
    <w:lvl w:ilvl="1" w:tplc="392A8E22">
      <w:start w:val="1"/>
      <w:numFmt w:val="bullet"/>
      <w:lvlText w:val="o"/>
      <w:lvlJc w:val="left"/>
      <w:pPr>
        <w:ind w:left="786" w:hanging="360"/>
      </w:pPr>
      <w:rPr>
        <w:rFonts w:ascii="Courier New" w:hAnsi="Courier New" w:cs="Courier New" w:hint="default"/>
        <w:strike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27FFE"/>
    <w:multiLevelType w:val="hybridMultilevel"/>
    <w:tmpl w:val="B1F22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13779"/>
    <w:multiLevelType w:val="hybridMultilevel"/>
    <w:tmpl w:val="A6EADA7E"/>
    <w:lvl w:ilvl="0" w:tplc="D15A035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A037C"/>
    <w:multiLevelType w:val="hybridMultilevel"/>
    <w:tmpl w:val="0FC094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CE443C4"/>
    <w:multiLevelType w:val="hybridMultilevel"/>
    <w:tmpl w:val="3592728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8458649">
    <w:abstractNumId w:val="9"/>
  </w:num>
  <w:num w:numId="2" w16cid:durableId="869611413">
    <w:abstractNumId w:val="3"/>
  </w:num>
  <w:num w:numId="3" w16cid:durableId="1109739803">
    <w:abstractNumId w:val="10"/>
  </w:num>
  <w:num w:numId="4" w16cid:durableId="570773676">
    <w:abstractNumId w:val="5"/>
  </w:num>
  <w:num w:numId="5" w16cid:durableId="1634169217">
    <w:abstractNumId w:val="11"/>
  </w:num>
  <w:num w:numId="6" w16cid:durableId="1657759525">
    <w:abstractNumId w:val="0"/>
  </w:num>
  <w:num w:numId="7" w16cid:durableId="876547866">
    <w:abstractNumId w:val="8"/>
  </w:num>
  <w:num w:numId="8" w16cid:durableId="822625478">
    <w:abstractNumId w:val="4"/>
  </w:num>
  <w:num w:numId="9" w16cid:durableId="473647196">
    <w:abstractNumId w:val="1"/>
  </w:num>
  <w:num w:numId="10" w16cid:durableId="2052024719">
    <w:abstractNumId w:val="6"/>
  </w:num>
  <w:num w:numId="11" w16cid:durableId="7757747">
    <w:abstractNumId w:val="2"/>
  </w:num>
  <w:num w:numId="12" w16cid:durableId="1315841669">
    <w:abstractNumId w:val="7"/>
  </w:num>
  <w:num w:numId="13" w16cid:durableId="1233932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1194"/>
    <w:rsid w:val="00000BDF"/>
    <w:rsid w:val="00000D78"/>
    <w:rsid w:val="0000194E"/>
    <w:rsid w:val="0000354D"/>
    <w:rsid w:val="00004767"/>
    <w:rsid w:val="00004FE0"/>
    <w:rsid w:val="00005EA7"/>
    <w:rsid w:val="00007942"/>
    <w:rsid w:val="000128F7"/>
    <w:rsid w:val="00012CE3"/>
    <w:rsid w:val="000152CD"/>
    <w:rsid w:val="0003000F"/>
    <w:rsid w:val="000319AC"/>
    <w:rsid w:val="00033A6A"/>
    <w:rsid w:val="00042EDA"/>
    <w:rsid w:val="00042EEC"/>
    <w:rsid w:val="00044086"/>
    <w:rsid w:val="00045687"/>
    <w:rsid w:val="0005108A"/>
    <w:rsid w:val="000515CA"/>
    <w:rsid w:val="00051869"/>
    <w:rsid w:val="00053822"/>
    <w:rsid w:val="000561D0"/>
    <w:rsid w:val="000602B5"/>
    <w:rsid w:val="00065209"/>
    <w:rsid w:val="000671CA"/>
    <w:rsid w:val="000672DA"/>
    <w:rsid w:val="00070982"/>
    <w:rsid w:val="00073DD2"/>
    <w:rsid w:val="00074495"/>
    <w:rsid w:val="00093822"/>
    <w:rsid w:val="000963EF"/>
    <w:rsid w:val="00097A69"/>
    <w:rsid w:val="000A1E64"/>
    <w:rsid w:val="000B3D2A"/>
    <w:rsid w:val="000B7463"/>
    <w:rsid w:val="000B7864"/>
    <w:rsid w:val="000C14C4"/>
    <w:rsid w:val="000C2F8C"/>
    <w:rsid w:val="000C3408"/>
    <w:rsid w:val="000C3D9C"/>
    <w:rsid w:val="000D1073"/>
    <w:rsid w:val="000D603C"/>
    <w:rsid w:val="000D60C4"/>
    <w:rsid w:val="000D74B0"/>
    <w:rsid w:val="000E0151"/>
    <w:rsid w:val="000E2794"/>
    <w:rsid w:val="000F4D5D"/>
    <w:rsid w:val="000F7758"/>
    <w:rsid w:val="00103594"/>
    <w:rsid w:val="00105C2F"/>
    <w:rsid w:val="00127F94"/>
    <w:rsid w:val="00130B3F"/>
    <w:rsid w:val="00134078"/>
    <w:rsid w:val="00140F04"/>
    <w:rsid w:val="00143E62"/>
    <w:rsid w:val="00144BB1"/>
    <w:rsid w:val="00145283"/>
    <w:rsid w:val="001504D0"/>
    <w:rsid w:val="00151837"/>
    <w:rsid w:val="001521B1"/>
    <w:rsid w:val="00154416"/>
    <w:rsid w:val="00162703"/>
    <w:rsid w:val="00163207"/>
    <w:rsid w:val="00166CD1"/>
    <w:rsid w:val="00167382"/>
    <w:rsid w:val="0017213C"/>
    <w:rsid w:val="00174F81"/>
    <w:rsid w:val="00176D46"/>
    <w:rsid w:val="00177609"/>
    <w:rsid w:val="001831D7"/>
    <w:rsid w:val="0019037A"/>
    <w:rsid w:val="00191EB8"/>
    <w:rsid w:val="00193953"/>
    <w:rsid w:val="001A01C3"/>
    <w:rsid w:val="001A172D"/>
    <w:rsid w:val="001A27D7"/>
    <w:rsid w:val="001A38FE"/>
    <w:rsid w:val="001A6064"/>
    <w:rsid w:val="001B724F"/>
    <w:rsid w:val="001D7946"/>
    <w:rsid w:val="001E176E"/>
    <w:rsid w:val="001E31CD"/>
    <w:rsid w:val="001E61B3"/>
    <w:rsid w:val="001F1F55"/>
    <w:rsid w:val="001F2DDC"/>
    <w:rsid w:val="001F3661"/>
    <w:rsid w:val="001F479A"/>
    <w:rsid w:val="001F4DEF"/>
    <w:rsid w:val="001F6DB4"/>
    <w:rsid w:val="001F7CFE"/>
    <w:rsid w:val="0020219A"/>
    <w:rsid w:val="00202AD0"/>
    <w:rsid w:val="00210608"/>
    <w:rsid w:val="002164BC"/>
    <w:rsid w:val="00216597"/>
    <w:rsid w:val="00224E12"/>
    <w:rsid w:val="00226413"/>
    <w:rsid w:val="00234FCE"/>
    <w:rsid w:val="0023726C"/>
    <w:rsid w:val="002402F3"/>
    <w:rsid w:val="00240720"/>
    <w:rsid w:val="00243D07"/>
    <w:rsid w:val="00245421"/>
    <w:rsid w:val="00246CC4"/>
    <w:rsid w:val="002517E4"/>
    <w:rsid w:val="00252688"/>
    <w:rsid w:val="002562E2"/>
    <w:rsid w:val="0026035C"/>
    <w:rsid w:val="00260401"/>
    <w:rsid w:val="00265715"/>
    <w:rsid w:val="00266020"/>
    <w:rsid w:val="00266461"/>
    <w:rsid w:val="0026675C"/>
    <w:rsid w:val="00270ABA"/>
    <w:rsid w:val="002723BB"/>
    <w:rsid w:val="00281A1A"/>
    <w:rsid w:val="00290077"/>
    <w:rsid w:val="002917F6"/>
    <w:rsid w:val="00292492"/>
    <w:rsid w:val="002A5C15"/>
    <w:rsid w:val="002A79F0"/>
    <w:rsid w:val="002B2AA5"/>
    <w:rsid w:val="002B541B"/>
    <w:rsid w:val="002C16A7"/>
    <w:rsid w:val="002C35A7"/>
    <w:rsid w:val="002C411A"/>
    <w:rsid w:val="002C7765"/>
    <w:rsid w:val="002D02EE"/>
    <w:rsid w:val="002D0E38"/>
    <w:rsid w:val="002D1957"/>
    <w:rsid w:val="002D2E6A"/>
    <w:rsid w:val="002D6EE1"/>
    <w:rsid w:val="002E1EAA"/>
    <w:rsid w:val="002F5319"/>
    <w:rsid w:val="002F603D"/>
    <w:rsid w:val="002F6A36"/>
    <w:rsid w:val="00302ED1"/>
    <w:rsid w:val="00304B9B"/>
    <w:rsid w:val="0031616C"/>
    <w:rsid w:val="0032018D"/>
    <w:rsid w:val="00332B80"/>
    <w:rsid w:val="0034264C"/>
    <w:rsid w:val="00342BF5"/>
    <w:rsid w:val="00346AD9"/>
    <w:rsid w:val="00350F95"/>
    <w:rsid w:val="0035259B"/>
    <w:rsid w:val="003531D8"/>
    <w:rsid w:val="00354060"/>
    <w:rsid w:val="003550A6"/>
    <w:rsid w:val="0036471B"/>
    <w:rsid w:val="00370366"/>
    <w:rsid w:val="00375CCD"/>
    <w:rsid w:val="003767E2"/>
    <w:rsid w:val="00380337"/>
    <w:rsid w:val="003834BA"/>
    <w:rsid w:val="00386E89"/>
    <w:rsid w:val="0039248B"/>
    <w:rsid w:val="00395E0E"/>
    <w:rsid w:val="003A2509"/>
    <w:rsid w:val="003A2E4E"/>
    <w:rsid w:val="003A6565"/>
    <w:rsid w:val="003A7C8F"/>
    <w:rsid w:val="003B374C"/>
    <w:rsid w:val="003B4E11"/>
    <w:rsid w:val="003B54BD"/>
    <w:rsid w:val="003B7F4A"/>
    <w:rsid w:val="003C0AF8"/>
    <w:rsid w:val="003C7F21"/>
    <w:rsid w:val="003D1CC5"/>
    <w:rsid w:val="003D3835"/>
    <w:rsid w:val="003D4817"/>
    <w:rsid w:val="003D4F48"/>
    <w:rsid w:val="003D59D6"/>
    <w:rsid w:val="003D5E19"/>
    <w:rsid w:val="003E109A"/>
    <w:rsid w:val="003E1194"/>
    <w:rsid w:val="003E2AC4"/>
    <w:rsid w:val="003F07C4"/>
    <w:rsid w:val="003F5265"/>
    <w:rsid w:val="003F7868"/>
    <w:rsid w:val="003F7A86"/>
    <w:rsid w:val="00414BB5"/>
    <w:rsid w:val="004261E9"/>
    <w:rsid w:val="00426B97"/>
    <w:rsid w:val="0043298C"/>
    <w:rsid w:val="004372DA"/>
    <w:rsid w:val="00447572"/>
    <w:rsid w:val="00451537"/>
    <w:rsid w:val="00451AEB"/>
    <w:rsid w:val="00453A3E"/>
    <w:rsid w:val="0045569F"/>
    <w:rsid w:val="00456432"/>
    <w:rsid w:val="0046798E"/>
    <w:rsid w:val="004733D6"/>
    <w:rsid w:val="004802BA"/>
    <w:rsid w:val="00480530"/>
    <w:rsid w:val="004873B1"/>
    <w:rsid w:val="0049124E"/>
    <w:rsid w:val="004912A7"/>
    <w:rsid w:val="004A2236"/>
    <w:rsid w:val="004A7865"/>
    <w:rsid w:val="004B0ECC"/>
    <w:rsid w:val="004B22CA"/>
    <w:rsid w:val="004B3728"/>
    <w:rsid w:val="004B52FF"/>
    <w:rsid w:val="004B5FB7"/>
    <w:rsid w:val="004C034F"/>
    <w:rsid w:val="004C4497"/>
    <w:rsid w:val="004D407E"/>
    <w:rsid w:val="004D4CCB"/>
    <w:rsid w:val="004D5681"/>
    <w:rsid w:val="004D78A0"/>
    <w:rsid w:val="004D78F7"/>
    <w:rsid w:val="004E2EC2"/>
    <w:rsid w:val="004E4E52"/>
    <w:rsid w:val="004E56A5"/>
    <w:rsid w:val="004E69E2"/>
    <w:rsid w:val="004F1845"/>
    <w:rsid w:val="004F3C64"/>
    <w:rsid w:val="004F543C"/>
    <w:rsid w:val="004F7443"/>
    <w:rsid w:val="005000CC"/>
    <w:rsid w:val="00503005"/>
    <w:rsid w:val="005032FD"/>
    <w:rsid w:val="005116D3"/>
    <w:rsid w:val="00513981"/>
    <w:rsid w:val="00515527"/>
    <w:rsid w:val="005158CA"/>
    <w:rsid w:val="00521C29"/>
    <w:rsid w:val="0052234E"/>
    <w:rsid w:val="00524081"/>
    <w:rsid w:val="005275F3"/>
    <w:rsid w:val="00532DA3"/>
    <w:rsid w:val="00536BB4"/>
    <w:rsid w:val="00540111"/>
    <w:rsid w:val="00544748"/>
    <w:rsid w:val="00544EC5"/>
    <w:rsid w:val="00545229"/>
    <w:rsid w:val="005544D8"/>
    <w:rsid w:val="00554ADE"/>
    <w:rsid w:val="00555651"/>
    <w:rsid w:val="00557A0F"/>
    <w:rsid w:val="005623BD"/>
    <w:rsid w:val="00563AF8"/>
    <w:rsid w:val="0056416B"/>
    <w:rsid w:val="005646B1"/>
    <w:rsid w:val="005673B6"/>
    <w:rsid w:val="0057164E"/>
    <w:rsid w:val="0057366A"/>
    <w:rsid w:val="0057388A"/>
    <w:rsid w:val="0057590F"/>
    <w:rsid w:val="005829AE"/>
    <w:rsid w:val="00586A89"/>
    <w:rsid w:val="00592DB7"/>
    <w:rsid w:val="005A0215"/>
    <w:rsid w:val="005B53CE"/>
    <w:rsid w:val="005C22C2"/>
    <w:rsid w:val="005C4BA2"/>
    <w:rsid w:val="005D4B00"/>
    <w:rsid w:val="005E55CE"/>
    <w:rsid w:val="005F4140"/>
    <w:rsid w:val="005F52A3"/>
    <w:rsid w:val="005F5814"/>
    <w:rsid w:val="006058B1"/>
    <w:rsid w:val="006147A6"/>
    <w:rsid w:val="00617CC8"/>
    <w:rsid w:val="006210B3"/>
    <w:rsid w:val="006221D2"/>
    <w:rsid w:val="00626F0F"/>
    <w:rsid w:val="0063741F"/>
    <w:rsid w:val="00640C4F"/>
    <w:rsid w:val="006444B4"/>
    <w:rsid w:val="00651385"/>
    <w:rsid w:val="006531D0"/>
    <w:rsid w:val="0065333A"/>
    <w:rsid w:val="00653744"/>
    <w:rsid w:val="0065618D"/>
    <w:rsid w:val="006606A5"/>
    <w:rsid w:val="006661DD"/>
    <w:rsid w:val="0066666A"/>
    <w:rsid w:val="006719D3"/>
    <w:rsid w:val="00680EF9"/>
    <w:rsid w:val="006870EF"/>
    <w:rsid w:val="006927B9"/>
    <w:rsid w:val="006B273B"/>
    <w:rsid w:val="006B4356"/>
    <w:rsid w:val="006C0522"/>
    <w:rsid w:val="006C3A1E"/>
    <w:rsid w:val="006C57DC"/>
    <w:rsid w:val="006C67FE"/>
    <w:rsid w:val="006C77FA"/>
    <w:rsid w:val="006D3CD8"/>
    <w:rsid w:val="006D4839"/>
    <w:rsid w:val="006D5074"/>
    <w:rsid w:val="006E67C1"/>
    <w:rsid w:val="006E7CBC"/>
    <w:rsid w:val="006E7E9A"/>
    <w:rsid w:val="006F0272"/>
    <w:rsid w:val="006F3596"/>
    <w:rsid w:val="006F5AC6"/>
    <w:rsid w:val="006F7DA9"/>
    <w:rsid w:val="00701A58"/>
    <w:rsid w:val="00704F28"/>
    <w:rsid w:val="007123BF"/>
    <w:rsid w:val="00712F18"/>
    <w:rsid w:val="00714371"/>
    <w:rsid w:val="00717327"/>
    <w:rsid w:val="0072208B"/>
    <w:rsid w:val="007247EB"/>
    <w:rsid w:val="00725CCD"/>
    <w:rsid w:val="00725FE9"/>
    <w:rsid w:val="007373E7"/>
    <w:rsid w:val="00737EDB"/>
    <w:rsid w:val="00740CA5"/>
    <w:rsid w:val="007426C2"/>
    <w:rsid w:val="00750243"/>
    <w:rsid w:val="0075242E"/>
    <w:rsid w:val="00752FA9"/>
    <w:rsid w:val="00756B87"/>
    <w:rsid w:val="00757413"/>
    <w:rsid w:val="007603E6"/>
    <w:rsid w:val="00762ED2"/>
    <w:rsid w:val="00764521"/>
    <w:rsid w:val="00764EB4"/>
    <w:rsid w:val="007652C8"/>
    <w:rsid w:val="00771D43"/>
    <w:rsid w:val="00772033"/>
    <w:rsid w:val="00775158"/>
    <w:rsid w:val="00776670"/>
    <w:rsid w:val="00786F53"/>
    <w:rsid w:val="0078786F"/>
    <w:rsid w:val="00795391"/>
    <w:rsid w:val="00795903"/>
    <w:rsid w:val="007A1802"/>
    <w:rsid w:val="007A193A"/>
    <w:rsid w:val="007A26EB"/>
    <w:rsid w:val="007A38A5"/>
    <w:rsid w:val="007A3EEE"/>
    <w:rsid w:val="007A4A52"/>
    <w:rsid w:val="007B2058"/>
    <w:rsid w:val="007C01B8"/>
    <w:rsid w:val="007D0DE3"/>
    <w:rsid w:val="007D1E4B"/>
    <w:rsid w:val="007D556E"/>
    <w:rsid w:val="007D6E80"/>
    <w:rsid w:val="007E1826"/>
    <w:rsid w:val="007E25E8"/>
    <w:rsid w:val="007E5324"/>
    <w:rsid w:val="007E7262"/>
    <w:rsid w:val="007F0DD6"/>
    <w:rsid w:val="007F1919"/>
    <w:rsid w:val="007F4F5C"/>
    <w:rsid w:val="007F7743"/>
    <w:rsid w:val="0080023A"/>
    <w:rsid w:val="008052C6"/>
    <w:rsid w:val="008077A2"/>
    <w:rsid w:val="00812BC1"/>
    <w:rsid w:val="00814E16"/>
    <w:rsid w:val="0081725C"/>
    <w:rsid w:val="00817F61"/>
    <w:rsid w:val="008205FE"/>
    <w:rsid w:val="00822D39"/>
    <w:rsid w:val="0082754E"/>
    <w:rsid w:val="00827903"/>
    <w:rsid w:val="008302BC"/>
    <w:rsid w:val="00830AE1"/>
    <w:rsid w:val="00831C0E"/>
    <w:rsid w:val="0083243A"/>
    <w:rsid w:val="00833F2E"/>
    <w:rsid w:val="00835866"/>
    <w:rsid w:val="00841B76"/>
    <w:rsid w:val="008439C5"/>
    <w:rsid w:val="00843DB3"/>
    <w:rsid w:val="00847606"/>
    <w:rsid w:val="00862206"/>
    <w:rsid w:val="00862F23"/>
    <w:rsid w:val="00864E61"/>
    <w:rsid w:val="00866D66"/>
    <w:rsid w:val="00867B7E"/>
    <w:rsid w:val="00872189"/>
    <w:rsid w:val="00872845"/>
    <w:rsid w:val="00874C4D"/>
    <w:rsid w:val="00875CD8"/>
    <w:rsid w:val="008802C1"/>
    <w:rsid w:val="0088227C"/>
    <w:rsid w:val="0088237D"/>
    <w:rsid w:val="008879E6"/>
    <w:rsid w:val="00890ED3"/>
    <w:rsid w:val="00892B94"/>
    <w:rsid w:val="008939EF"/>
    <w:rsid w:val="00894D30"/>
    <w:rsid w:val="00895148"/>
    <w:rsid w:val="00895741"/>
    <w:rsid w:val="008A0373"/>
    <w:rsid w:val="008A307B"/>
    <w:rsid w:val="008B2212"/>
    <w:rsid w:val="008B6026"/>
    <w:rsid w:val="008B6C68"/>
    <w:rsid w:val="008C0528"/>
    <w:rsid w:val="008C4437"/>
    <w:rsid w:val="008C59F5"/>
    <w:rsid w:val="008D06A8"/>
    <w:rsid w:val="008D2B8A"/>
    <w:rsid w:val="008E3FBB"/>
    <w:rsid w:val="008F0DDC"/>
    <w:rsid w:val="00900AFF"/>
    <w:rsid w:val="00902A53"/>
    <w:rsid w:val="0090381D"/>
    <w:rsid w:val="009067BC"/>
    <w:rsid w:val="00906FFE"/>
    <w:rsid w:val="00913651"/>
    <w:rsid w:val="00914F78"/>
    <w:rsid w:val="00923362"/>
    <w:rsid w:val="009242C5"/>
    <w:rsid w:val="00925CF8"/>
    <w:rsid w:val="00926F29"/>
    <w:rsid w:val="00936C5D"/>
    <w:rsid w:val="00947A22"/>
    <w:rsid w:val="0095046B"/>
    <w:rsid w:val="00951C0F"/>
    <w:rsid w:val="009528E3"/>
    <w:rsid w:val="00953EDD"/>
    <w:rsid w:val="009604EC"/>
    <w:rsid w:val="009625B0"/>
    <w:rsid w:val="00965499"/>
    <w:rsid w:val="00967AA1"/>
    <w:rsid w:val="0097175A"/>
    <w:rsid w:val="009732F1"/>
    <w:rsid w:val="009749FA"/>
    <w:rsid w:val="009775E6"/>
    <w:rsid w:val="0097791C"/>
    <w:rsid w:val="00980261"/>
    <w:rsid w:val="00981EDC"/>
    <w:rsid w:val="0098438C"/>
    <w:rsid w:val="00986371"/>
    <w:rsid w:val="009964B5"/>
    <w:rsid w:val="009A53CD"/>
    <w:rsid w:val="009C0B0B"/>
    <w:rsid w:val="009C0CE7"/>
    <w:rsid w:val="009C3118"/>
    <w:rsid w:val="009C562C"/>
    <w:rsid w:val="009C6DDF"/>
    <w:rsid w:val="009D2031"/>
    <w:rsid w:val="009E4537"/>
    <w:rsid w:val="009E65A7"/>
    <w:rsid w:val="009E68A5"/>
    <w:rsid w:val="009F36CF"/>
    <w:rsid w:val="009F48B7"/>
    <w:rsid w:val="009F6D7B"/>
    <w:rsid w:val="00A04059"/>
    <w:rsid w:val="00A04663"/>
    <w:rsid w:val="00A04F10"/>
    <w:rsid w:val="00A11AC8"/>
    <w:rsid w:val="00A14C3A"/>
    <w:rsid w:val="00A20241"/>
    <w:rsid w:val="00A24283"/>
    <w:rsid w:val="00A27CFD"/>
    <w:rsid w:val="00A346F7"/>
    <w:rsid w:val="00A34872"/>
    <w:rsid w:val="00A510C5"/>
    <w:rsid w:val="00A56F81"/>
    <w:rsid w:val="00A611E7"/>
    <w:rsid w:val="00A6165A"/>
    <w:rsid w:val="00A640A1"/>
    <w:rsid w:val="00A64402"/>
    <w:rsid w:val="00A6730E"/>
    <w:rsid w:val="00A708A8"/>
    <w:rsid w:val="00A71A78"/>
    <w:rsid w:val="00A77E01"/>
    <w:rsid w:val="00A837F0"/>
    <w:rsid w:val="00A9228D"/>
    <w:rsid w:val="00A97CA0"/>
    <w:rsid w:val="00A97F8C"/>
    <w:rsid w:val="00AA36C3"/>
    <w:rsid w:val="00AA6D6E"/>
    <w:rsid w:val="00AC0F50"/>
    <w:rsid w:val="00AC3453"/>
    <w:rsid w:val="00AC3EFE"/>
    <w:rsid w:val="00AD2213"/>
    <w:rsid w:val="00AE1C11"/>
    <w:rsid w:val="00AE5855"/>
    <w:rsid w:val="00AF0192"/>
    <w:rsid w:val="00AF26C5"/>
    <w:rsid w:val="00AF35B2"/>
    <w:rsid w:val="00AF473A"/>
    <w:rsid w:val="00AF4CF0"/>
    <w:rsid w:val="00AF553F"/>
    <w:rsid w:val="00B06A42"/>
    <w:rsid w:val="00B13359"/>
    <w:rsid w:val="00B22AB7"/>
    <w:rsid w:val="00B334D9"/>
    <w:rsid w:val="00B34209"/>
    <w:rsid w:val="00B35DCC"/>
    <w:rsid w:val="00B40A49"/>
    <w:rsid w:val="00B4309C"/>
    <w:rsid w:val="00B46DAB"/>
    <w:rsid w:val="00B50EFF"/>
    <w:rsid w:val="00B53D32"/>
    <w:rsid w:val="00B53DA4"/>
    <w:rsid w:val="00B549D4"/>
    <w:rsid w:val="00B551CC"/>
    <w:rsid w:val="00B561C7"/>
    <w:rsid w:val="00B61990"/>
    <w:rsid w:val="00B72439"/>
    <w:rsid w:val="00B761F5"/>
    <w:rsid w:val="00B8069D"/>
    <w:rsid w:val="00B84172"/>
    <w:rsid w:val="00B847E0"/>
    <w:rsid w:val="00B85551"/>
    <w:rsid w:val="00B87D48"/>
    <w:rsid w:val="00B90F72"/>
    <w:rsid w:val="00B94928"/>
    <w:rsid w:val="00B97425"/>
    <w:rsid w:val="00BA19A2"/>
    <w:rsid w:val="00BA2E98"/>
    <w:rsid w:val="00BC12FF"/>
    <w:rsid w:val="00BC2DA8"/>
    <w:rsid w:val="00BC4CE1"/>
    <w:rsid w:val="00BD2AC9"/>
    <w:rsid w:val="00BD4AC0"/>
    <w:rsid w:val="00BD4BB6"/>
    <w:rsid w:val="00BD4C2D"/>
    <w:rsid w:val="00BE12A5"/>
    <w:rsid w:val="00BE1D4D"/>
    <w:rsid w:val="00BE38AC"/>
    <w:rsid w:val="00BE580A"/>
    <w:rsid w:val="00BE6C62"/>
    <w:rsid w:val="00BE712D"/>
    <w:rsid w:val="00BE774D"/>
    <w:rsid w:val="00BF585C"/>
    <w:rsid w:val="00C046D3"/>
    <w:rsid w:val="00C06030"/>
    <w:rsid w:val="00C15FD9"/>
    <w:rsid w:val="00C33AC2"/>
    <w:rsid w:val="00C34788"/>
    <w:rsid w:val="00C401A6"/>
    <w:rsid w:val="00C41C73"/>
    <w:rsid w:val="00C50A7B"/>
    <w:rsid w:val="00C50EB4"/>
    <w:rsid w:val="00C51615"/>
    <w:rsid w:val="00C53E19"/>
    <w:rsid w:val="00C54E8B"/>
    <w:rsid w:val="00C56A60"/>
    <w:rsid w:val="00C574D4"/>
    <w:rsid w:val="00C6168D"/>
    <w:rsid w:val="00C70EAF"/>
    <w:rsid w:val="00C740F9"/>
    <w:rsid w:val="00C80D42"/>
    <w:rsid w:val="00C81795"/>
    <w:rsid w:val="00C84CC0"/>
    <w:rsid w:val="00C86BC9"/>
    <w:rsid w:val="00C86C30"/>
    <w:rsid w:val="00C968D2"/>
    <w:rsid w:val="00C96E38"/>
    <w:rsid w:val="00CA0AFD"/>
    <w:rsid w:val="00CA4346"/>
    <w:rsid w:val="00CA55E9"/>
    <w:rsid w:val="00CA7A9F"/>
    <w:rsid w:val="00CB0C42"/>
    <w:rsid w:val="00CB1BF0"/>
    <w:rsid w:val="00CB57BA"/>
    <w:rsid w:val="00CB7F9E"/>
    <w:rsid w:val="00CC2280"/>
    <w:rsid w:val="00CC288E"/>
    <w:rsid w:val="00CC2EC7"/>
    <w:rsid w:val="00CC57E0"/>
    <w:rsid w:val="00CC5D25"/>
    <w:rsid w:val="00CC654F"/>
    <w:rsid w:val="00CC79DB"/>
    <w:rsid w:val="00CD30AB"/>
    <w:rsid w:val="00CD496E"/>
    <w:rsid w:val="00CE0AE2"/>
    <w:rsid w:val="00CE4BB3"/>
    <w:rsid w:val="00CF35AE"/>
    <w:rsid w:val="00D03E3C"/>
    <w:rsid w:val="00D056CC"/>
    <w:rsid w:val="00D06266"/>
    <w:rsid w:val="00D14B18"/>
    <w:rsid w:val="00D17FED"/>
    <w:rsid w:val="00D25F03"/>
    <w:rsid w:val="00D315A9"/>
    <w:rsid w:val="00D31F70"/>
    <w:rsid w:val="00D34D80"/>
    <w:rsid w:val="00D35436"/>
    <w:rsid w:val="00D36914"/>
    <w:rsid w:val="00D434B1"/>
    <w:rsid w:val="00D56156"/>
    <w:rsid w:val="00D568D9"/>
    <w:rsid w:val="00D60ACD"/>
    <w:rsid w:val="00D75DC3"/>
    <w:rsid w:val="00D75FB3"/>
    <w:rsid w:val="00D760BC"/>
    <w:rsid w:val="00D77705"/>
    <w:rsid w:val="00D77ADB"/>
    <w:rsid w:val="00D81919"/>
    <w:rsid w:val="00D8308F"/>
    <w:rsid w:val="00D87827"/>
    <w:rsid w:val="00D87E9C"/>
    <w:rsid w:val="00D96019"/>
    <w:rsid w:val="00DA0E54"/>
    <w:rsid w:val="00DA1495"/>
    <w:rsid w:val="00DA1E0F"/>
    <w:rsid w:val="00DA35F0"/>
    <w:rsid w:val="00DB2575"/>
    <w:rsid w:val="00DB36E4"/>
    <w:rsid w:val="00DB37B6"/>
    <w:rsid w:val="00DB45A0"/>
    <w:rsid w:val="00DC09AE"/>
    <w:rsid w:val="00DC158D"/>
    <w:rsid w:val="00DC19C3"/>
    <w:rsid w:val="00DD207A"/>
    <w:rsid w:val="00DD2262"/>
    <w:rsid w:val="00DD304E"/>
    <w:rsid w:val="00DD3656"/>
    <w:rsid w:val="00DE124C"/>
    <w:rsid w:val="00DE35D1"/>
    <w:rsid w:val="00DE5BA5"/>
    <w:rsid w:val="00E16A0A"/>
    <w:rsid w:val="00E21625"/>
    <w:rsid w:val="00E21E99"/>
    <w:rsid w:val="00E26355"/>
    <w:rsid w:val="00E27CE9"/>
    <w:rsid w:val="00E33107"/>
    <w:rsid w:val="00E353BD"/>
    <w:rsid w:val="00E37908"/>
    <w:rsid w:val="00E42F06"/>
    <w:rsid w:val="00E43D57"/>
    <w:rsid w:val="00E456DE"/>
    <w:rsid w:val="00E4604A"/>
    <w:rsid w:val="00E61367"/>
    <w:rsid w:val="00E672CB"/>
    <w:rsid w:val="00E67B5B"/>
    <w:rsid w:val="00E71BD8"/>
    <w:rsid w:val="00E734C5"/>
    <w:rsid w:val="00E73E5F"/>
    <w:rsid w:val="00E7684C"/>
    <w:rsid w:val="00E83B16"/>
    <w:rsid w:val="00E83F30"/>
    <w:rsid w:val="00E83F7F"/>
    <w:rsid w:val="00E84D2D"/>
    <w:rsid w:val="00E92A15"/>
    <w:rsid w:val="00EA1EF9"/>
    <w:rsid w:val="00EA21CD"/>
    <w:rsid w:val="00EA3F27"/>
    <w:rsid w:val="00EA4CFD"/>
    <w:rsid w:val="00EA6D87"/>
    <w:rsid w:val="00EB13CF"/>
    <w:rsid w:val="00EB67CC"/>
    <w:rsid w:val="00EC336B"/>
    <w:rsid w:val="00EC3B08"/>
    <w:rsid w:val="00ED00EB"/>
    <w:rsid w:val="00ED422B"/>
    <w:rsid w:val="00ED4329"/>
    <w:rsid w:val="00ED621B"/>
    <w:rsid w:val="00EE0041"/>
    <w:rsid w:val="00EE0420"/>
    <w:rsid w:val="00EE29BC"/>
    <w:rsid w:val="00EE624C"/>
    <w:rsid w:val="00EF080E"/>
    <w:rsid w:val="00EF329E"/>
    <w:rsid w:val="00F02315"/>
    <w:rsid w:val="00F03678"/>
    <w:rsid w:val="00F06883"/>
    <w:rsid w:val="00F1075A"/>
    <w:rsid w:val="00F10E90"/>
    <w:rsid w:val="00F11374"/>
    <w:rsid w:val="00F12104"/>
    <w:rsid w:val="00F159CE"/>
    <w:rsid w:val="00F21497"/>
    <w:rsid w:val="00F25FC8"/>
    <w:rsid w:val="00F26980"/>
    <w:rsid w:val="00F43AF6"/>
    <w:rsid w:val="00F43DC6"/>
    <w:rsid w:val="00F45E94"/>
    <w:rsid w:val="00F47496"/>
    <w:rsid w:val="00F474E5"/>
    <w:rsid w:val="00F50397"/>
    <w:rsid w:val="00F50BDA"/>
    <w:rsid w:val="00F5237C"/>
    <w:rsid w:val="00F53F36"/>
    <w:rsid w:val="00F559EF"/>
    <w:rsid w:val="00F55C50"/>
    <w:rsid w:val="00F57331"/>
    <w:rsid w:val="00F6036E"/>
    <w:rsid w:val="00F623C6"/>
    <w:rsid w:val="00F67640"/>
    <w:rsid w:val="00F70E5B"/>
    <w:rsid w:val="00F726E6"/>
    <w:rsid w:val="00F7383A"/>
    <w:rsid w:val="00F81DED"/>
    <w:rsid w:val="00F830EB"/>
    <w:rsid w:val="00F96B59"/>
    <w:rsid w:val="00FA0CB7"/>
    <w:rsid w:val="00FA18BB"/>
    <w:rsid w:val="00FA3030"/>
    <w:rsid w:val="00FB1F97"/>
    <w:rsid w:val="00FB2CF5"/>
    <w:rsid w:val="00FB356C"/>
    <w:rsid w:val="00FC0474"/>
    <w:rsid w:val="00FC43C7"/>
    <w:rsid w:val="00FD00B2"/>
    <w:rsid w:val="00FD1BD9"/>
    <w:rsid w:val="00FD1D68"/>
    <w:rsid w:val="00FD4148"/>
    <w:rsid w:val="00FE0B82"/>
    <w:rsid w:val="00FE1324"/>
    <w:rsid w:val="00FE33BF"/>
    <w:rsid w:val="00FE437B"/>
    <w:rsid w:val="00FE48F0"/>
    <w:rsid w:val="00FE5043"/>
    <w:rsid w:val="00FE65A5"/>
    <w:rsid w:val="00FF07ED"/>
    <w:rsid w:val="00FF0E6D"/>
    <w:rsid w:val="00FF45D0"/>
    <w:rsid w:val="00FF5AD9"/>
    <w:rsid w:val="00FF7399"/>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CB71"/>
  <w15:docId w15:val="{60105F44-2D11-4178-B9E6-F36164FE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D3"/>
    <w:rPr>
      <w:sz w:val="16"/>
      <w:szCs w:val="16"/>
    </w:rPr>
  </w:style>
  <w:style w:type="paragraph" w:styleId="CommentText">
    <w:name w:val="annotation text"/>
    <w:basedOn w:val="Normal"/>
    <w:link w:val="CommentTextChar"/>
    <w:uiPriority w:val="99"/>
    <w:semiHidden/>
    <w:unhideWhenUsed/>
    <w:rsid w:val="00C046D3"/>
    <w:pPr>
      <w:spacing w:line="240" w:lineRule="auto"/>
    </w:pPr>
    <w:rPr>
      <w:sz w:val="20"/>
      <w:szCs w:val="20"/>
    </w:rPr>
  </w:style>
  <w:style w:type="character" w:customStyle="1" w:styleId="CommentTextChar">
    <w:name w:val="Comment Text Char"/>
    <w:basedOn w:val="DefaultParagraphFont"/>
    <w:link w:val="CommentText"/>
    <w:uiPriority w:val="99"/>
    <w:semiHidden/>
    <w:rsid w:val="00C046D3"/>
    <w:rPr>
      <w:sz w:val="20"/>
      <w:szCs w:val="20"/>
    </w:rPr>
  </w:style>
  <w:style w:type="paragraph" w:styleId="CommentSubject">
    <w:name w:val="annotation subject"/>
    <w:basedOn w:val="CommentText"/>
    <w:next w:val="CommentText"/>
    <w:link w:val="CommentSubjectChar"/>
    <w:uiPriority w:val="99"/>
    <w:semiHidden/>
    <w:unhideWhenUsed/>
    <w:rsid w:val="00C046D3"/>
    <w:rPr>
      <w:b/>
      <w:bCs/>
    </w:rPr>
  </w:style>
  <w:style w:type="character" w:customStyle="1" w:styleId="CommentSubjectChar">
    <w:name w:val="Comment Subject Char"/>
    <w:basedOn w:val="CommentTextChar"/>
    <w:link w:val="CommentSubject"/>
    <w:uiPriority w:val="99"/>
    <w:semiHidden/>
    <w:rsid w:val="00C046D3"/>
    <w:rPr>
      <w:b/>
      <w:bCs/>
      <w:sz w:val="20"/>
      <w:szCs w:val="20"/>
    </w:rPr>
  </w:style>
  <w:style w:type="paragraph" w:styleId="BalloonText">
    <w:name w:val="Balloon Text"/>
    <w:basedOn w:val="Normal"/>
    <w:link w:val="BalloonTextChar"/>
    <w:uiPriority w:val="99"/>
    <w:semiHidden/>
    <w:unhideWhenUsed/>
    <w:rsid w:val="00C04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D3"/>
    <w:rPr>
      <w:rFonts w:ascii="Tahoma" w:hAnsi="Tahoma" w:cs="Tahoma"/>
      <w:sz w:val="16"/>
      <w:szCs w:val="16"/>
    </w:rPr>
  </w:style>
  <w:style w:type="paragraph" w:styleId="ListParagraph">
    <w:name w:val="List Paragraph"/>
    <w:basedOn w:val="Normal"/>
    <w:uiPriority w:val="34"/>
    <w:qFormat/>
    <w:rsid w:val="008C4437"/>
    <w:pPr>
      <w:ind w:left="720"/>
      <w:contextualSpacing/>
    </w:pPr>
  </w:style>
  <w:style w:type="paragraph" w:styleId="Header">
    <w:name w:val="header"/>
    <w:basedOn w:val="Normal"/>
    <w:link w:val="HeaderChar"/>
    <w:uiPriority w:val="99"/>
    <w:unhideWhenUsed/>
    <w:rsid w:val="0021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4BC"/>
  </w:style>
  <w:style w:type="paragraph" w:styleId="Footer">
    <w:name w:val="footer"/>
    <w:basedOn w:val="Normal"/>
    <w:link w:val="FooterChar"/>
    <w:uiPriority w:val="99"/>
    <w:unhideWhenUsed/>
    <w:rsid w:val="0021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4BC"/>
  </w:style>
  <w:style w:type="character" w:styleId="PlaceholderText">
    <w:name w:val="Placeholder Text"/>
    <w:basedOn w:val="DefaultParagraphFont"/>
    <w:uiPriority w:val="99"/>
    <w:semiHidden/>
    <w:rsid w:val="00D81919"/>
    <w:rPr>
      <w:color w:val="808080"/>
    </w:rPr>
  </w:style>
  <w:style w:type="character" w:customStyle="1" w:styleId="tpa1">
    <w:name w:val="tpa1"/>
    <w:basedOn w:val="DefaultParagraphFont"/>
    <w:rsid w:val="00EA6D87"/>
  </w:style>
  <w:style w:type="character" w:customStyle="1" w:styleId="al1">
    <w:name w:val="al1"/>
    <w:basedOn w:val="DefaultParagraphFont"/>
    <w:rsid w:val="00A04F10"/>
    <w:rPr>
      <w:b/>
      <w:bCs/>
      <w:color w:val="008F00"/>
    </w:rPr>
  </w:style>
  <w:style w:type="character" w:customStyle="1" w:styleId="tal1">
    <w:name w:val="tal1"/>
    <w:basedOn w:val="DefaultParagraphFont"/>
    <w:rsid w:val="00A04F10"/>
  </w:style>
  <w:style w:type="character" w:customStyle="1" w:styleId="pt1">
    <w:name w:val="pt1"/>
    <w:basedOn w:val="DefaultParagraphFont"/>
    <w:rsid w:val="00A04F10"/>
    <w:rPr>
      <w:b/>
      <w:bCs/>
      <w:color w:val="8F0000"/>
    </w:rPr>
  </w:style>
  <w:style w:type="character" w:customStyle="1" w:styleId="tpt1">
    <w:name w:val="tpt1"/>
    <w:basedOn w:val="DefaultParagraphFont"/>
    <w:rsid w:val="00A04F10"/>
  </w:style>
  <w:style w:type="character" w:customStyle="1" w:styleId="sp1">
    <w:name w:val="sp1"/>
    <w:basedOn w:val="DefaultParagraphFont"/>
    <w:rsid w:val="00A04F10"/>
    <w:rPr>
      <w:b/>
      <w:bCs/>
      <w:color w:val="8F0000"/>
    </w:rPr>
  </w:style>
  <w:style w:type="character" w:customStyle="1" w:styleId="tsp1">
    <w:name w:val="tsp1"/>
    <w:basedOn w:val="DefaultParagraphFont"/>
    <w:rsid w:val="00A04F10"/>
  </w:style>
  <w:style w:type="paragraph" w:styleId="FootnoteText">
    <w:name w:val="footnote text"/>
    <w:basedOn w:val="Normal"/>
    <w:link w:val="FootnoteTextChar"/>
    <w:uiPriority w:val="99"/>
    <w:semiHidden/>
    <w:unhideWhenUsed/>
    <w:rsid w:val="00065209"/>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065209"/>
    <w:rPr>
      <w:sz w:val="20"/>
      <w:szCs w:val="20"/>
      <w:lang w:val="ro-RO"/>
    </w:rPr>
  </w:style>
  <w:style w:type="character" w:styleId="FootnoteReference">
    <w:name w:val="footnote reference"/>
    <w:basedOn w:val="DefaultParagraphFont"/>
    <w:uiPriority w:val="99"/>
    <w:unhideWhenUsed/>
    <w:rsid w:val="000652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471976">
      <w:bodyDiv w:val="1"/>
      <w:marLeft w:val="0"/>
      <w:marRight w:val="0"/>
      <w:marTop w:val="0"/>
      <w:marBottom w:val="0"/>
      <w:divBdr>
        <w:top w:val="none" w:sz="0" w:space="0" w:color="auto"/>
        <w:left w:val="none" w:sz="0" w:space="0" w:color="auto"/>
        <w:bottom w:val="none" w:sz="0" w:space="0" w:color="auto"/>
        <w:right w:val="none" w:sz="0" w:space="0" w:color="auto"/>
      </w:divBdr>
      <w:divsChild>
        <w:div w:id="673917032">
          <w:marLeft w:val="0"/>
          <w:marRight w:val="0"/>
          <w:marTop w:val="0"/>
          <w:marBottom w:val="0"/>
          <w:divBdr>
            <w:top w:val="none" w:sz="0" w:space="0" w:color="auto"/>
            <w:left w:val="none" w:sz="0" w:space="0" w:color="auto"/>
            <w:bottom w:val="none" w:sz="0" w:space="0" w:color="auto"/>
            <w:right w:val="none" w:sz="0" w:space="0" w:color="auto"/>
          </w:divBdr>
          <w:divsChild>
            <w:div w:id="527256495">
              <w:marLeft w:val="0"/>
              <w:marRight w:val="0"/>
              <w:marTop w:val="0"/>
              <w:marBottom w:val="0"/>
              <w:divBdr>
                <w:top w:val="dashed" w:sz="2" w:space="0" w:color="FFFFFF"/>
                <w:left w:val="dashed" w:sz="2" w:space="0" w:color="FFFFFF"/>
                <w:bottom w:val="dashed" w:sz="2" w:space="0" w:color="FFFFFF"/>
                <w:right w:val="dashed" w:sz="2" w:space="0" w:color="FFFFFF"/>
              </w:divBdr>
              <w:divsChild>
                <w:div w:id="362629653">
                  <w:marLeft w:val="0"/>
                  <w:marRight w:val="0"/>
                  <w:marTop w:val="0"/>
                  <w:marBottom w:val="0"/>
                  <w:divBdr>
                    <w:top w:val="dashed" w:sz="2" w:space="0" w:color="FFFFFF"/>
                    <w:left w:val="dashed" w:sz="2" w:space="0" w:color="FFFFFF"/>
                    <w:bottom w:val="dashed" w:sz="2" w:space="0" w:color="FFFFFF"/>
                    <w:right w:val="dashed" w:sz="2" w:space="0" w:color="FFFFFF"/>
                  </w:divBdr>
                  <w:divsChild>
                    <w:div w:id="906958410">
                      <w:marLeft w:val="0"/>
                      <w:marRight w:val="0"/>
                      <w:marTop w:val="0"/>
                      <w:marBottom w:val="0"/>
                      <w:divBdr>
                        <w:top w:val="dashed" w:sz="2" w:space="0" w:color="FFFFFF"/>
                        <w:left w:val="dashed" w:sz="2" w:space="0" w:color="FFFFFF"/>
                        <w:bottom w:val="dashed" w:sz="2" w:space="0" w:color="FFFFFF"/>
                        <w:right w:val="dashed" w:sz="2" w:space="0" w:color="FFFFFF"/>
                      </w:divBdr>
                    </w:div>
                    <w:div w:id="167986431">
                      <w:marLeft w:val="0"/>
                      <w:marRight w:val="0"/>
                      <w:marTop w:val="0"/>
                      <w:marBottom w:val="0"/>
                      <w:divBdr>
                        <w:top w:val="dashed" w:sz="2" w:space="0" w:color="FFFFFF"/>
                        <w:left w:val="dashed" w:sz="2" w:space="0" w:color="FFFFFF"/>
                        <w:bottom w:val="dashed" w:sz="2" w:space="0" w:color="FFFFFF"/>
                        <w:right w:val="dashed" w:sz="2" w:space="0" w:color="FFFFFF"/>
                      </w:divBdr>
                      <w:divsChild>
                        <w:div w:id="325013534">
                          <w:marLeft w:val="0"/>
                          <w:marRight w:val="0"/>
                          <w:marTop w:val="0"/>
                          <w:marBottom w:val="0"/>
                          <w:divBdr>
                            <w:top w:val="dashed" w:sz="2" w:space="0" w:color="FFFFFF"/>
                            <w:left w:val="dashed" w:sz="2" w:space="0" w:color="FFFFFF"/>
                            <w:bottom w:val="dashed" w:sz="2" w:space="0" w:color="FFFFFF"/>
                            <w:right w:val="dashed" w:sz="2" w:space="0" w:color="FFFFFF"/>
                          </w:divBdr>
                        </w:div>
                        <w:div w:id="656035019">
                          <w:marLeft w:val="0"/>
                          <w:marRight w:val="0"/>
                          <w:marTop w:val="0"/>
                          <w:marBottom w:val="0"/>
                          <w:divBdr>
                            <w:top w:val="dashed" w:sz="2" w:space="0" w:color="FFFFFF"/>
                            <w:left w:val="dashed" w:sz="2" w:space="0" w:color="FFFFFF"/>
                            <w:bottom w:val="dashed" w:sz="2" w:space="0" w:color="FFFFFF"/>
                            <w:right w:val="dashed" w:sz="2" w:space="0" w:color="FFFFFF"/>
                          </w:divBdr>
                        </w:div>
                        <w:div w:id="1959867827">
                          <w:marLeft w:val="0"/>
                          <w:marRight w:val="0"/>
                          <w:marTop w:val="0"/>
                          <w:marBottom w:val="0"/>
                          <w:divBdr>
                            <w:top w:val="dashed" w:sz="2" w:space="0" w:color="FFFFFF"/>
                            <w:left w:val="dashed" w:sz="2" w:space="0" w:color="FFFFFF"/>
                            <w:bottom w:val="dashed" w:sz="2" w:space="0" w:color="FFFFFF"/>
                            <w:right w:val="dashed" w:sz="2" w:space="0" w:color="FFFFFF"/>
                          </w:divBdr>
                          <w:divsChild>
                            <w:div w:id="416682480">
                              <w:marLeft w:val="0"/>
                              <w:marRight w:val="0"/>
                              <w:marTop w:val="0"/>
                              <w:marBottom w:val="0"/>
                              <w:divBdr>
                                <w:top w:val="dashed" w:sz="2" w:space="0" w:color="FFFFFF"/>
                                <w:left w:val="dashed" w:sz="2" w:space="0" w:color="FFFFFF"/>
                                <w:bottom w:val="dashed" w:sz="2" w:space="0" w:color="FFFFFF"/>
                                <w:right w:val="dashed" w:sz="2" w:space="0" w:color="FFFFFF"/>
                              </w:divBdr>
                            </w:div>
                            <w:div w:id="1057624717">
                              <w:marLeft w:val="0"/>
                              <w:marRight w:val="0"/>
                              <w:marTop w:val="0"/>
                              <w:marBottom w:val="0"/>
                              <w:divBdr>
                                <w:top w:val="dashed" w:sz="2" w:space="0" w:color="FFFFFF"/>
                                <w:left w:val="dashed" w:sz="2" w:space="0" w:color="FFFFFF"/>
                                <w:bottom w:val="dashed" w:sz="2" w:space="0" w:color="FFFFFF"/>
                                <w:right w:val="dashed" w:sz="2" w:space="0" w:color="FFFFFF"/>
                              </w:divBdr>
                            </w:div>
                            <w:div w:id="905339606">
                              <w:marLeft w:val="0"/>
                              <w:marRight w:val="0"/>
                              <w:marTop w:val="0"/>
                              <w:marBottom w:val="0"/>
                              <w:divBdr>
                                <w:top w:val="dashed" w:sz="2" w:space="0" w:color="FFFFFF"/>
                                <w:left w:val="dashed" w:sz="2" w:space="0" w:color="FFFFFF"/>
                                <w:bottom w:val="dashed" w:sz="2" w:space="0" w:color="FFFFFF"/>
                                <w:right w:val="dashed" w:sz="2" w:space="0" w:color="FFFFFF"/>
                              </w:divBdr>
                            </w:div>
                            <w:div w:id="1271862603">
                              <w:marLeft w:val="0"/>
                              <w:marRight w:val="0"/>
                              <w:marTop w:val="0"/>
                              <w:marBottom w:val="0"/>
                              <w:divBdr>
                                <w:top w:val="dashed" w:sz="2" w:space="0" w:color="FFFFFF"/>
                                <w:left w:val="dashed" w:sz="2" w:space="0" w:color="FFFFFF"/>
                                <w:bottom w:val="dashed" w:sz="2" w:space="0" w:color="FFFFFF"/>
                                <w:right w:val="dashed" w:sz="2" w:space="0" w:color="FFFFFF"/>
                              </w:divBdr>
                            </w:div>
                            <w:div w:id="1635017241">
                              <w:marLeft w:val="0"/>
                              <w:marRight w:val="0"/>
                              <w:marTop w:val="0"/>
                              <w:marBottom w:val="0"/>
                              <w:divBdr>
                                <w:top w:val="dashed" w:sz="2" w:space="0" w:color="FFFFFF"/>
                                <w:left w:val="dashed" w:sz="2" w:space="0" w:color="FFFFFF"/>
                                <w:bottom w:val="dashed" w:sz="2" w:space="0" w:color="FFFFFF"/>
                                <w:right w:val="dashed" w:sz="2" w:space="0" w:color="FFFFFF"/>
                              </w:divBdr>
                            </w:div>
                            <w:div w:id="69812807">
                              <w:marLeft w:val="0"/>
                              <w:marRight w:val="0"/>
                              <w:marTop w:val="0"/>
                              <w:marBottom w:val="0"/>
                              <w:divBdr>
                                <w:top w:val="dashed" w:sz="2" w:space="0" w:color="FFFFFF"/>
                                <w:left w:val="dashed" w:sz="2" w:space="0" w:color="FFFFFF"/>
                                <w:bottom w:val="dashed" w:sz="2" w:space="0" w:color="FFFFFF"/>
                                <w:right w:val="dashed" w:sz="2" w:space="0" w:color="FFFFFF"/>
                              </w:divBdr>
                            </w:div>
                            <w:div w:id="1007902280">
                              <w:marLeft w:val="0"/>
                              <w:marRight w:val="0"/>
                              <w:marTop w:val="0"/>
                              <w:marBottom w:val="0"/>
                              <w:divBdr>
                                <w:top w:val="dashed" w:sz="2" w:space="0" w:color="FFFFFF"/>
                                <w:left w:val="dashed" w:sz="2" w:space="0" w:color="FFFFFF"/>
                                <w:bottom w:val="dashed" w:sz="2" w:space="0" w:color="FFFFFF"/>
                                <w:right w:val="dashed" w:sz="2" w:space="0" w:color="FFFFFF"/>
                              </w:divBdr>
                            </w:div>
                            <w:div w:id="493840763">
                              <w:marLeft w:val="0"/>
                              <w:marRight w:val="0"/>
                              <w:marTop w:val="0"/>
                              <w:marBottom w:val="0"/>
                              <w:divBdr>
                                <w:top w:val="dashed" w:sz="2" w:space="0" w:color="FFFFFF"/>
                                <w:left w:val="dashed" w:sz="2" w:space="0" w:color="FFFFFF"/>
                                <w:bottom w:val="dashed" w:sz="2" w:space="0" w:color="FFFFFF"/>
                                <w:right w:val="dashed" w:sz="2" w:space="0" w:color="FFFFFF"/>
                              </w:divBdr>
                            </w:div>
                            <w:div w:id="728919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6528377">
                          <w:marLeft w:val="0"/>
                          <w:marRight w:val="0"/>
                          <w:marTop w:val="0"/>
                          <w:marBottom w:val="0"/>
                          <w:divBdr>
                            <w:top w:val="dashed" w:sz="2" w:space="0" w:color="FFFFFF"/>
                            <w:left w:val="dashed" w:sz="2" w:space="0" w:color="FFFFFF"/>
                            <w:bottom w:val="dashed" w:sz="2" w:space="0" w:color="FFFFFF"/>
                            <w:right w:val="dashed" w:sz="2" w:space="0" w:color="FFFFFF"/>
                          </w:divBdr>
                        </w:div>
                        <w:div w:id="385955153">
                          <w:marLeft w:val="0"/>
                          <w:marRight w:val="0"/>
                          <w:marTop w:val="0"/>
                          <w:marBottom w:val="0"/>
                          <w:divBdr>
                            <w:top w:val="dashed" w:sz="2" w:space="0" w:color="FFFFFF"/>
                            <w:left w:val="dashed" w:sz="2" w:space="0" w:color="FFFFFF"/>
                            <w:bottom w:val="dashed" w:sz="2" w:space="0" w:color="FFFFFF"/>
                            <w:right w:val="dashed" w:sz="2" w:space="0" w:color="FFFFFF"/>
                          </w:divBdr>
                          <w:divsChild>
                            <w:div w:id="276956342">
                              <w:marLeft w:val="0"/>
                              <w:marRight w:val="0"/>
                              <w:marTop w:val="0"/>
                              <w:marBottom w:val="0"/>
                              <w:divBdr>
                                <w:top w:val="dashed" w:sz="2" w:space="0" w:color="FFFFFF"/>
                                <w:left w:val="dashed" w:sz="2" w:space="0" w:color="FFFFFF"/>
                                <w:bottom w:val="dashed" w:sz="2" w:space="0" w:color="FFFFFF"/>
                                <w:right w:val="dashed" w:sz="2" w:space="0" w:color="FFFFFF"/>
                              </w:divBdr>
                            </w:div>
                            <w:div w:id="998970542">
                              <w:marLeft w:val="0"/>
                              <w:marRight w:val="0"/>
                              <w:marTop w:val="0"/>
                              <w:marBottom w:val="0"/>
                              <w:divBdr>
                                <w:top w:val="dashed" w:sz="2" w:space="0" w:color="FFFFFF"/>
                                <w:left w:val="dashed" w:sz="2" w:space="0" w:color="FFFFFF"/>
                                <w:bottom w:val="dashed" w:sz="2" w:space="0" w:color="FFFFFF"/>
                                <w:right w:val="dashed" w:sz="2" w:space="0" w:color="FFFFFF"/>
                              </w:divBdr>
                            </w:div>
                            <w:div w:id="1728214359">
                              <w:marLeft w:val="0"/>
                              <w:marRight w:val="0"/>
                              <w:marTop w:val="0"/>
                              <w:marBottom w:val="0"/>
                              <w:divBdr>
                                <w:top w:val="dashed" w:sz="2" w:space="0" w:color="FFFFFF"/>
                                <w:left w:val="dashed" w:sz="2" w:space="0" w:color="FFFFFF"/>
                                <w:bottom w:val="dashed" w:sz="2" w:space="0" w:color="FFFFFF"/>
                                <w:right w:val="dashed" w:sz="2" w:space="0" w:color="FFFFFF"/>
                              </w:divBdr>
                            </w:div>
                            <w:div w:id="889416096">
                              <w:marLeft w:val="0"/>
                              <w:marRight w:val="0"/>
                              <w:marTop w:val="0"/>
                              <w:marBottom w:val="0"/>
                              <w:divBdr>
                                <w:top w:val="dashed" w:sz="2" w:space="0" w:color="FFFFFF"/>
                                <w:left w:val="dashed" w:sz="2" w:space="0" w:color="FFFFFF"/>
                                <w:bottom w:val="dashed" w:sz="2" w:space="0" w:color="FFFFFF"/>
                                <w:right w:val="dashed" w:sz="2" w:space="0" w:color="FFFFFF"/>
                              </w:divBdr>
                            </w:div>
                            <w:div w:id="324944293">
                              <w:marLeft w:val="0"/>
                              <w:marRight w:val="0"/>
                              <w:marTop w:val="0"/>
                              <w:marBottom w:val="0"/>
                              <w:divBdr>
                                <w:top w:val="dashed" w:sz="2" w:space="0" w:color="FFFFFF"/>
                                <w:left w:val="dashed" w:sz="2" w:space="0" w:color="FFFFFF"/>
                                <w:bottom w:val="dashed" w:sz="2" w:space="0" w:color="FFFFFF"/>
                                <w:right w:val="dashed" w:sz="2" w:space="0" w:color="FFFFFF"/>
                              </w:divBdr>
                              <w:divsChild>
                                <w:div w:id="997852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6772791">
                              <w:marLeft w:val="0"/>
                              <w:marRight w:val="0"/>
                              <w:marTop w:val="0"/>
                              <w:marBottom w:val="0"/>
                              <w:divBdr>
                                <w:top w:val="dashed" w:sz="2" w:space="0" w:color="FFFFFF"/>
                                <w:left w:val="dashed" w:sz="2" w:space="0" w:color="FFFFFF"/>
                                <w:bottom w:val="dashed" w:sz="2" w:space="0" w:color="FFFFFF"/>
                                <w:right w:val="dashed" w:sz="2" w:space="0" w:color="FFFFFF"/>
                              </w:divBdr>
                            </w:div>
                            <w:div w:id="39089679">
                              <w:marLeft w:val="0"/>
                              <w:marRight w:val="0"/>
                              <w:marTop w:val="0"/>
                              <w:marBottom w:val="0"/>
                              <w:divBdr>
                                <w:top w:val="dashed" w:sz="2" w:space="0" w:color="FFFFFF"/>
                                <w:left w:val="dashed" w:sz="2" w:space="0" w:color="FFFFFF"/>
                                <w:bottom w:val="dashed" w:sz="2" w:space="0" w:color="FFFFFF"/>
                                <w:right w:val="dashed" w:sz="2" w:space="0" w:color="FFFFFF"/>
                              </w:divBdr>
                              <w:divsChild>
                                <w:div w:id="1152597119">
                                  <w:marLeft w:val="0"/>
                                  <w:marRight w:val="0"/>
                                  <w:marTop w:val="0"/>
                                  <w:marBottom w:val="0"/>
                                  <w:divBdr>
                                    <w:top w:val="dashed" w:sz="2" w:space="0" w:color="FFFFFF"/>
                                    <w:left w:val="dashed" w:sz="2" w:space="0" w:color="FFFFFF"/>
                                    <w:bottom w:val="dashed" w:sz="2" w:space="0" w:color="FFFFFF"/>
                                    <w:right w:val="dashed" w:sz="2" w:space="0" w:color="FFFFFF"/>
                                  </w:divBdr>
                                </w:div>
                                <w:div w:id="1599412988">
                                  <w:marLeft w:val="0"/>
                                  <w:marRight w:val="0"/>
                                  <w:marTop w:val="0"/>
                                  <w:marBottom w:val="0"/>
                                  <w:divBdr>
                                    <w:top w:val="dashed" w:sz="2" w:space="0" w:color="FFFFFF"/>
                                    <w:left w:val="dashed" w:sz="2" w:space="0" w:color="FFFFFF"/>
                                    <w:bottom w:val="dashed" w:sz="2" w:space="0" w:color="FFFFFF"/>
                                    <w:right w:val="dashed" w:sz="2" w:space="0" w:color="FFFFFF"/>
                                  </w:divBdr>
                                </w:div>
                                <w:div w:id="979574640">
                                  <w:marLeft w:val="0"/>
                                  <w:marRight w:val="0"/>
                                  <w:marTop w:val="0"/>
                                  <w:marBottom w:val="0"/>
                                  <w:divBdr>
                                    <w:top w:val="dashed" w:sz="2" w:space="0" w:color="FFFFFF"/>
                                    <w:left w:val="dashed" w:sz="2" w:space="0" w:color="FFFFFF"/>
                                    <w:bottom w:val="dashed" w:sz="2" w:space="0" w:color="FFFFFF"/>
                                    <w:right w:val="dashed" w:sz="2" w:space="0" w:color="FFFFFF"/>
                                  </w:divBdr>
                                </w:div>
                                <w:div w:id="6296331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2328322">
                              <w:marLeft w:val="0"/>
                              <w:marRight w:val="0"/>
                              <w:marTop w:val="0"/>
                              <w:marBottom w:val="0"/>
                              <w:divBdr>
                                <w:top w:val="dashed" w:sz="2" w:space="0" w:color="FFFFFF"/>
                                <w:left w:val="dashed" w:sz="2" w:space="0" w:color="FFFFFF"/>
                                <w:bottom w:val="dashed" w:sz="2" w:space="0" w:color="FFFFFF"/>
                                <w:right w:val="dashed" w:sz="2" w:space="0" w:color="FFFFFF"/>
                              </w:divBdr>
                            </w:div>
                            <w:div w:id="1031493996">
                              <w:marLeft w:val="0"/>
                              <w:marRight w:val="0"/>
                              <w:marTop w:val="0"/>
                              <w:marBottom w:val="0"/>
                              <w:divBdr>
                                <w:top w:val="dashed" w:sz="2" w:space="0" w:color="FFFFFF"/>
                                <w:left w:val="dashed" w:sz="2" w:space="0" w:color="FFFFFF"/>
                                <w:bottom w:val="dashed" w:sz="2" w:space="0" w:color="FFFFFF"/>
                                <w:right w:val="dashed" w:sz="2" w:space="0" w:color="FFFFFF"/>
                              </w:divBdr>
                              <w:divsChild>
                                <w:div w:id="651451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5936511">
                              <w:marLeft w:val="0"/>
                              <w:marRight w:val="0"/>
                              <w:marTop w:val="0"/>
                              <w:marBottom w:val="0"/>
                              <w:divBdr>
                                <w:top w:val="dashed" w:sz="2" w:space="0" w:color="FFFFFF"/>
                                <w:left w:val="dashed" w:sz="2" w:space="0" w:color="FFFFFF"/>
                                <w:bottom w:val="dashed" w:sz="2" w:space="0" w:color="FFFFFF"/>
                                <w:right w:val="dashed" w:sz="2" w:space="0" w:color="FFFFFF"/>
                              </w:divBdr>
                            </w:div>
                            <w:div w:id="1536309290">
                              <w:marLeft w:val="0"/>
                              <w:marRight w:val="0"/>
                              <w:marTop w:val="0"/>
                              <w:marBottom w:val="0"/>
                              <w:divBdr>
                                <w:top w:val="dashed" w:sz="2" w:space="0" w:color="FFFFFF"/>
                                <w:left w:val="dashed" w:sz="2" w:space="0" w:color="FFFFFF"/>
                                <w:bottom w:val="dashed" w:sz="2" w:space="0" w:color="FFFFFF"/>
                                <w:right w:val="dashed" w:sz="2" w:space="0" w:color="FFFFFF"/>
                              </w:divBdr>
                              <w:divsChild>
                                <w:div w:id="1505317783">
                                  <w:marLeft w:val="0"/>
                                  <w:marRight w:val="0"/>
                                  <w:marTop w:val="0"/>
                                  <w:marBottom w:val="0"/>
                                  <w:divBdr>
                                    <w:top w:val="dashed" w:sz="2" w:space="0" w:color="FFFFFF"/>
                                    <w:left w:val="dashed" w:sz="2" w:space="0" w:color="FFFFFF"/>
                                    <w:bottom w:val="dashed" w:sz="2" w:space="0" w:color="FFFFFF"/>
                                    <w:right w:val="dashed" w:sz="2" w:space="0" w:color="FFFFFF"/>
                                  </w:divBdr>
                                </w:div>
                                <w:div w:id="1514346066">
                                  <w:marLeft w:val="0"/>
                                  <w:marRight w:val="0"/>
                                  <w:marTop w:val="0"/>
                                  <w:marBottom w:val="0"/>
                                  <w:divBdr>
                                    <w:top w:val="dashed" w:sz="2" w:space="0" w:color="FFFFFF"/>
                                    <w:left w:val="dashed" w:sz="2" w:space="0" w:color="FFFFFF"/>
                                    <w:bottom w:val="dashed" w:sz="2" w:space="0" w:color="FFFFFF"/>
                                    <w:right w:val="dashed" w:sz="2" w:space="0" w:color="FFFFFF"/>
                                  </w:divBdr>
                                </w:div>
                                <w:div w:id="1197620851">
                                  <w:marLeft w:val="0"/>
                                  <w:marRight w:val="0"/>
                                  <w:marTop w:val="0"/>
                                  <w:marBottom w:val="0"/>
                                  <w:divBdr>
                                    <w:top w:val="dashed" w:sz="2" w:space="0" w:color="FFFFFF"/>
                                    <w:left w:val="dashed" w:sz="2" w:space="0" w:color="FFFFFF"/>
                                    <w:bottom w:val="dashed" w:sz="2" w:space="0" w:color="FFFFFF"/>
                                    <w:right w:val="dashed" w:sz="2" w:space="0" w:color="FFFFFF"/>
                                  </w:divBdr>
                                </w:div>
                                <w:div w:id="1829860228">
                                  <w:marLeft w:val="0"/>
                                  <w:marRight w:val="0"/>
                                  <w:marTop w:val="0"/>
                                  <w:marBottom w:val="0"/>
                                  <w:divBdr>
                                    <w:top w:val="dashed" w:sz="2" w:space="0" w:color="FFFFFF"/>
                                    <w:left w:val="dashed" w:sz="2" w:space="0" w:color="FFFFFF"/>
                                    <w:bottom w:val="dashed" w:sz="2" w:space="0" w:color="FFFFFF"/>
                                    <w:right w:val="dashed" w:sz="2" w:space="0" w:color="FFFFFF"/>
                                  </w:divBdr>
                                </w:div>
                                <w:div w:id="1166625062">
                                  <w:marLeft w:val="0"/>
                                  <w:marRight w:val="0"/>
                                  <w:marTop w:val="0"/>
                                  <w:marBottom w:val="0"/>
                                  <w:divBdr>
                                    <w:top w:val="dashed" w:sz="2" w:space="0" w:color="FFFFFF"/>
                                    <w:left w:val="dashed" w:sz="2" w:space="0" w:color="FFFFFF"/>
                                    <w:bottom w:val="dashed" w:sz="2" w:space="0" w:color="FFFFFF"/>
                                    <w:right w:val="dashed" w:sz="2" w:space="0" w:color="FFFFFF"/>
                                  </w:divBdr>
                                </w:div>
                                <w:div w:id="1269392726">
                                  <w:marLeft w:val="0"/>
                                  <w:marRight w:val="0"/>
                                  <w:marTop w:val="0"/>
                                  <w:marBottom w:val="0"/>
                                  <w:divBdr>
                                    <w:top w:val="dashed" w:sz="2" w:space="0" w:color="FFFFFF"/>
                                    <w:left w:val="dashed" w:sz="2" w:space="0" w:color="FFFFFF"/>
                                    <w:bottom w:val="dashed" w:sz="2" w:space="0" w:color="FFFFFF"/>
                                    <w:right w:val="dashed" w:sz="2" w:space="0" w:color="FFFFFF"/>
                                  </w:divBdr>
                                </w:div>
                                <w:div w:id="1212886583">
                                  <w:marLeft w:val="0"/>
                                  <w:marRight w:val="0"/>
                                  <w:marTop w:val="0"/>
                                  <w:marBottom w:val="0"/>
                                  <w:divBdr>
                                    <w:top w:val="dashed" w:sz="2" w:space="0" w:color="FFFFFF"/>
                                    <w:left w:val="dashed" w:sz="2" w:space="0" w:color="FFFFFF"/>
                                    <w:bottom w:val="dashed" w:sz="2" w:space="0" w:color="FFFFFF"/>
                                    <w:right w:val="dashed" w:sz="2" w:space="0" w:color="FFFFFF"/>
                                  </w:divBdr>
                                </w:div>
                                <w:div w:id="285622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4638267">
                              <w:marLeft w:val="0"/>
                              <w:marRight w:val="0"/>
                              <w:marTop w:val="0"/>
                              <w:marBottom w:val="0"/>
                              <w:divBdr>
                                <w:top w:val="dashed" w:sz="2" w:space="0" w:color="FFFFFF"/>
                                <w:left w:val="dashed" w:sz="2" w:space="0" w:color="FFFFFF"/>
                                <w:bottom w:val="dashed" w:sz="2" w:space="0" w:color="FFFFFF"/>
                                <w:right w:val="dashed" w:sz="2" w:space="0" w:color="FFFFFF"/>
                              </w:divBdr>
                            </w:div>
                            <w:div w:id="1302930258">
                              <w:marLeft w:val="0"/>
                              <w:marRight w:val="0"/>
                              <w:marTop w:val="0"/>
                              <w:marBottom w:val="0"/>
                              <w:divBdr>
                                <w:top w:val="dashed" w:sz="2" w:space="0" w:color="FFFFFF"/>
                                <w:left w:val="dashed" w:sz="2" w:space="0" w:color="FFFFFF"/>
                                <w:bottom w:val="dashed" w:sz="2" w:space="0" w:color="FFFFFF"/>
                                <w:right w:val="dashed" w:sz="2" w:space="0" w:color="FFFFFF"/>
                              </w:divBdr>
                              <w:divsChild>
                                <w:div w:id="2061248913">
                                  <w:marLeft w:val="0"/>
                                  <w:marRight w:val="0"/>
                                  <w:marTop w:val="0"/>
                                  <w:marBottom w:val="0"/>
                                  <w:divBdr>
                                    <w:top w:val="dashed" w:sz="2" w:space="0" w:color="FFFFFF"/>
                                    <w:left w:val="dashed" w:sz="2" w:space="0" w:color="FFFFFF"/>
                                    <w:bottom w:val="dashed" w:sz="2" w:space="0" w:color="FFFFFF"/>
                                    <w:right w:val="dashed" w:sz="2" w:space="0" w:color="FFFFFF"/>
                                  </w:divBdr>
                                </w:div>
                                <w:div w:id="666595830">
                                  <w:marLeft w:val="0"/>
                                  <w:marRight w:val="0"/>
                                  <w:marTop w:val="0"/>
                                  <w:marBottom w:val="0"/>
                                  <w:divBdr>
                                    <w:top w:val="dashed" w:sz="2" w:space="0" w:color="FFFFFF"/>
                                    <w:left w:val="dashed" w:sz="2" w:space="0" w:color="FFFFFF"/>
                                    <w:bottom w:val="dashed" w:sz="2" w:space="0" w:color="FFFFFF"/>
                                    <w:right w:val="dashed" w:sz="2" w:space="0" w:color="FFFFFF"/>
                                  </w:divBdr>
                                </w:div>
                                <w:div w:id="39061594">
                                  <w:marLeft w:val="0"/>
                                  <w:marRight w:val="0"/>
                                  <w:marTop w:val="0"/>
                                  <w:marBottom w:val="0"/>
                                  <w:divBdr>
                                    <w:top w:val="dashed" w:sz="2" w:space="0" w:color="FFFFFF"/>
                                    <w:left w:val="dashed" w:sz="2" w:space="0" w:color="FFFFFF"/>
                                    <w:bottom w:val="dashed" w:sz="2" w:space="0" w:color="FFFFFF"/>
                                    <w:right w:val="dashed" w:sz="2" w:space="0" w:color="FFFFFF"/>
                                  </w:divBdr>
                                </w:div>
                                <w:div w:id="2033996480">
                                  <w:marLeft w:val="0"/>
                                  <w:marRight w:val="0"/>
                                  <w:marTop w:val="0"/>
                                  <w:marBottom w:val="0"/>
                                  <w:divBdr>
                                    <w:top w:val="dashed" w:sz="2" w:space="0" w:color="FFFFFF"/>
                                    <w:left w:val="dashed" w:sz="2" w:space="0" w:color="FFFFFF"/>
                                    <w:bottom w:val="dashed" w:sz="2" w:space="0" w:color="FFFFFF"/>
                                    <w:right w:val="dashed" w:sz="2" w:space="0" w:color="FFFFFF"/>
                                  </w:divBdr>
                                </w:div>
                                <w:div w:id="854423165">
                                  <w:marLeft w:val="0"/>
                                  <w:marRight w:val="0"/>
                                  <w:marTop w:val="0"/>
                                  <w:marBottom w:val="0"/>
                                  <w:divBdr>
                                    <w:top w:val="dashed" w:sz="2" w:space="0" w:color="FFFFFF"/>
                                    <w:left w:val="dashed" w:sz="2" w:space="0" w:color="FFFFFF"/>
                                    <w:bottom w:val="dashed" w:sz="2" w:space="0" w:color="FFFFFF"/>
                                    <w:right w:val="dashed" w:sz="2" w:space="0" w:color="FFFFFF"/>
                                  </w:divBdr>
                                </w:div>
                                <w:div w:id="881868230">
                                  <w:marLeft w:val="0"/>
                                  <w:marRight w:val="0"/>
                                  <w:marTop w:val="0"/>
                                  <w:marBottom w:val="0"/>
                                  <w:divBdr>
                                    <w:top w:val="dashed" w:sz="2" w:space="0" w:color="FFFFFF"/>
                                    <w:left w:val="dashed" w:sz="2" w:space="0" w:color="FFFFFF"/>
                                    <w:bottom w:val="dashed" w:sz="2" w:space="0" w:color="FFFFFF"/>
                                    <w:right w:val="dashed" w:sz="2" w:space="0" w:color="FFFFFF"/>
                                  </w:divBdr>
                                </w:div>
                                <w:div w:id="1929651587">
                                  <w:marLeft w:val="0"/>
                                  <w:marRight w:val="0"/>
                                  <w:marTop w:val="0"/>
                                  <w:marBottom w:val="0"/>
                                  <w:divBdr>
                                    <w:top w:val="dashed" w:sz="2" w:space="0" w:color="FFFFFF"/>
                                    <w:left w:val="dashed" w:sz="2" w:space="0" w:color="FFFFFF"/>
                                    <w:bottom w:val="dashed" w:sz="2" w:space="0" w:color="FFFFFF"/>
                                    <w:right w:val="dashed" w:sz="2" w:space="0" w:color="FFFFFF"/>
                                  </w:divBdr>
                                </w:div>
                                <w:div w:id="765420795">
                                  <w:marLeft w:val="0"/>
                                  <w:marRight w:val="0"/>
                                  <w:marTop w:val="0"/>
                                  <w:marBottom w:val="0"/>
                                  <w:divBdr>
                                    <w:top w:val="dashed" w:sz="2" w:space="0" w:color="FFFFFF"/>
                                    <w:left w:val="dashed" w:sz="2" w:space="0" w:color="FFFFFF"/>
                                    <w:bottom w:val="dashed" w:sz="2" w:space="0" w:color="FFFFFF"/>
                                    <w:right w:val="dashed" w:sz="2" w:space="0" w:color="FFFFFF"/>
                                  </w:divBdr>
                                </w:div>
                                <w:div w:id="160583307">
                                  <w:marLeft w:val="0"/>
                                  <w:marRight w:val="0"/>
                                  <w:marTop w:val="0"/>
                                  <w:marBottom w:val="0"/>
                                  <w:divBdr>
                                    <w:top w:val="dashed" w:sz="2" w:space="0" w:color="FFFFFF"/>
                                    <w:left w:val="dashed" w:sz="2" w:space="0" w:color="FFFFFF"/>
                                    <w:bottom w:val="dashed" w:sz="2" w:space="0" w:color="FFFFFF"/>
                                    <w:right w:val="dashed" w:sz="2" w:space="0" w:color="FFFFFF"/>
                                  </w:divBdr>
                                </w:div>
                                <w:div w:id="1093667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414740986">
      <w:bodyDiv w:val="1"/>
      <w:marLeft w:val="0"/>
      <w:marRight w:val="0"/>
      <w:marTop w:val="0"/>
      <w:marBottom w:val="0"/>
      <w:divBdr>
        <w:top w:val="none" w:sz="0" w:space="0" w:color="auto"/>
        <w:left w:val="none" w:sz="0" w:space="0" w:color="auto"/>
        <w:bottom w:val="none" w:sz="0" w:space="0" w:color="auto"/>
        <w:right w:val="none" w:sz="0" w:space="0" w:color="auto"/>
      </w:divBdr>
      <w:divsChild>
        <w:div w:id="1311710956">
          <w:marLeft w:val="0"/>
          <w:marRight w:val="0"/>
          <w:marTop w:val="0"/>
          <w:marBottom w:val="0"/>
          <w:divBdr>
            <w:top w:val="none" w:sz="0" w:space="0" w:color="auto"/>
            <w:left w:val="none" w:sz="0" w:space="0" w:color="auto"/>
            <w:bottom w:val="none" w:sz="0" w:space="0" w:color="auto"/>
            <w:right w:val="none" w:sz="0" w:space="0" w:color="auto"/>
          </w:divBdr>
          <w:divsChild>
            <w:div w:id="501119229">
              <w:marLeft w:val="0"/>
              <w:marRight w:val="0"/>
              <w:marTop w:val="0"/>
              <w:marBottom w:val="0"/>
              <w:divBdr>
                <w:top w:val="none" w:sz="0" w:space="0" w:color="auto"/>
                <w:left w:val="none" w:sz="0" w:space="0" w:color="auto"/>
                <w:bottom w:val="none" w:sz="0" w:space="0" w:color="auto"/>
                <w:right w:val="none" w:sz="0" w:space="0" w:color="auto"/>
              </w:divBdr>
            </w:div>
            <w:div w:id="1007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6489">
      <w:bodyDiv w:val="1"/>
      <w:marLeft w:val="0"/>
      <w:marRight w:val="0"/>
      <w:marTop w:val="0"/>
      <w:marBottom w:val="0"/>
      <w:divBdr>
        <w:top w:val="none" w:sz="0" w:space="0" w:color="auto"/>
        <w:left w:val="none" w:sz="0" w:space="0" w:color="auto"/>
        <w:bottom w:val="none" w:sz="0" w:space="0" w:color="auto"/>
        <w:right w:val="none" w:sz="0" w:space="0" w:color="auto"/>
      </w:divBdr>
      <w:divsChild>
        <w:div w:id="554389726">
          <w:marLeft w:val="0"/>
          <w:marRight w:val="0"/>
          <w:marTop w:val="0"/>
          <w:marBottom w:val="0"/>
          <w:divBdr>
            <w:top w:val="none" w:sz="0" w:space="0" w:color="auto"/>
            <w:left w:val="none" w:sz="0" w:space="0" w:color="auto"/>
            <w:bottom w:val="none" w:sz="0" w:space="0" w:color="auto"/>
            <w:right w:val="none" w:sz="0" w:space="0" w:color="auto"/>
          </w:divBdr>
          <w:divsChild>
            <w:div w:id="709263139">
              <w:marLeft w:val="0"/>
              <w:marRight w:val="0"/>
              <w:marTop w:val="0"/>
              <w:marBottom w:val="0"/>
              <w:divBdr>
                <w:top w:val="dashed" w:sz="2" w:space="0" w:color="FFFFFF"/>
                <w:left w:val="dashed" w:sz="2" w:space="0" w:color="FFFFFF"/>
                <w:bottom w:val="dashed" w:sz="2" w:space="0" w:color="FFFFFF"/>
                <w:right w:val="dashed" w:sz="2" w:space="0" w:color="FFFFFF"/>
              </w:divBdr>
              <w:divsChild>
                <w:div w:id="962350924">
                  <w:marLeft w:val="0"/>
                  <w:marRight w:val="0"/>
                  <w:marTop w:val="0"/>
                  <w:marBottom w:val="0"/>
                  <w:divBdr>
                    <w:top w:val="dashed" w:sz="2" w:space="0" w:color="FFFFFF"/>
                    <w:left w:val="dashed" w:sz="2" w:space="0" w:color="FFFFFF"/>
                    <w:bottom w:val="dashed" w:sz="2" w:space="0" w:color="FFFFFF"/>
                    <w:right w:val="dashed" w:sz="2" w:space="0" w:color="FFFFFF"/>
                  </w:divBdr>
                  <w:divsChild>
                    <w:div w:id="1338997213">
                      <w:marLeft w:val="0"/>
                      <w:marRight w:val="0"/>
                      <w:marTop w:val="0"/>
                      <w:marBottom w:val="0"/>
                      <w:divBdr>
                        <w:top w:val="dashed" w:sz="2" w:space="0" w:color="FFFFFF"/>
                        <w:left w:val="dashed" w:sz="2" w:space="0" w:color="FFFFFF"/>
                        <w:bottom w:val="dashed" w:sz="2" w:space="0" w:color="FFFFFF"/>
                        <w:right w:val="dashed" w:sz="2" w:space="0" w:color="FFFFFF"/>
                      </w:divBdr>
                      <w:divsChild>
                        <w:div w:id="677730048">
                          <w:marLeft w:val="0"/>
                          <w:marRight w:val="0"/>
                          <w:marTop w:val="0"/>
                          <w:marBottom w:val="0"/>
                          <w:divBdr>
                            <w:top w:val="dashed" w:sz="2" w:space="0" w:color="FFFFFF"/>
                            <w:left w:val="dashed" w:sz="2" w:space="0" w:color="FFFFFF"/>
                            <w:bottom w:val="dashed" w:sz="2" w:space="0" w:color="FFFFFF"/>
                            <w:right w:val="dashed" w:sz="2" w:space="0" w:color="FFFFFF"/>
                          </w:divBdr>
                          <w:divsChild>
                            <w:div w:id="739838304">
                              <w:marLeft w:val="0"/>
                              <w:marRight w:val="0"/>
                              <w:marTop w:val="0"/>
                              <w:marBottom w:val="0"/>
                              <w:divBdr>
                                <w:top w:val="dashed" w:sz="2" w:space="0" w:color="FFFFFF"/>
                                <w:left w:val="dashed" w:sz="2" w:space="0" w:color="FFFFFF"/>
                                <w:bottom w:val="dashed" w:sz="2" w:space="0" w:color="FFFFFF"/>
                                <w:right w:val="dashed" w:sz="2" w:space="0" w:color="FFFFFF"/>
                              </w:divBdr>
                              <w:divsChild>
                                <w:div w:id="56320183">
                                  <w:marLeft w:val="0"/>
                                  <w:marRight w:val="0"/>
                                  <w:marTop w:val="0"/>
                                  <w:marBottom w:val="0"/>
                                  <w:divBdr>
                                    <w:top w:val="dashed" w:sz="2" w:space="0" w:color="FFFFFF"/>
                                    <w:left w:val="dashed" w:sz="2" w:space="0" w:color="FFFFFF"/>
                                    <w:bottom w:val="dashed" w:sz="2" w:space="0" w:color="FFFFFF"/>
                                    <w:right w:val="dashed" w:sz="2" w:space="0" w:color="FFFFFF"/>
                                  </w:divBdr>
                                </w:div>
                                <w:div w:id="1987081950">
                                  <w:marLeft w:val="0"/>
                                  <w:marRight w:val="0"/>
                                  <w:marTop w:val="0"/>
                                  <w:marBottom w:val="0"/>
                                  <w:divBdr>
                                    <w:top w:val="dashed" w:sz="2" w:space="0" w:color="FFFFFF"/>
                                    <w:left w:val="dashed" w:sz="2" w:space="0" w:color="FFFFFF"/>
                                    <w:bottom w:val="dashed" w:sz="2" w:space="0" w:color="FFFFFF"/>
                                    <w:right w:val="dashed" w:sz="2" w:space="0" w:color="FFFFFF"/>
                                  </w:divBdr>
                                </w:div>
                                <w:div w:id="1243874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2DC11-2E45-450A-B3D4-339D02F7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TotalTime>
  <Pages>10</Pages>
  <Words>3148</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Daniela TEICU</cp:lastModifiedBy>
  <cp:revision>111</cp:revision>
  <cp:lastPrinted>2022-04-05T10:17:00Z</cp:lastPrinted>
  <dcterms:created xsi:type="dcterms:W3CDTF">2018-03-17T14:01:00Z</dcterms:created>
  <dcterms:modified xsi:type="dcterms:W3CDTF">2023-02-06T09:07:00Z</dcterms:modified>
</cp:coreProperties>
</file>