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BB" w:rsidRDefault="00E07CBB" w:rsidP="00E07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MUNICIPIUL TIMISOARA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  <w:t>APROBAT</w:t>
      </w: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DIRECTIA CLADIRI, TERENURI SI DOTARI DIVERSE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  <w:t xml:space="preserve"> PRIMAR</w:t>
      </w: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BIROUL VALORIFICARE SPATII CU ALTA DESTINATIE                                      NICOLAE ROBU</w:t>
      </w: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NR.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REFERAT</w:t>
      </w:r>
    </w:p>
    <w:p w:rsidR="006003C2" w:rsidRDefault="006003C2" w:rsidP="00E07CB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="006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3C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00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3C2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</w:t>
      </w:r>
      <w:r w:rsidR="00DC2D57">
        <w:rPr>
          <w:rFonts w:ascii="Times New Roman" w:hAnsi="Times New Roman" w:cs="Times New Roman"/>
          <w:sz w:val="24"/>
          <w:szCs w:val="24"/>
        </w:rPr>
        <w:t>inta</w:t>
      </w:r>
      <w:proofErr w:type="spellEnd"/>
      <w:proofErr w:type="gramEnd"/>
      <w:r w:rsidR="00DC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D5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DC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D57">
        <w:rPr>
          <w:rFonts w:ascii="Times New Roman" w:hAnsi="Times New Roman" w:cs="Times New Roman"/>
          <w:sz w:val="24"/>
          <w:szCs w:val="24"/>
        </w:rPr>
        <w:t>asociatii</w:t>
      </w:r>
      <w:proofErr w:type="spellEnd"/>
      <w:r w:rsidR="00DC2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D57">
        <w:rPr>
          <w:rFonts w:ascii="Times New Roman" w:hAnsi="Times New Roman" w:cs="Times New Roman"/>
          <w:sz w:val="24"/>
          <w:szCs w:val="24"/>
        </w:rPr>
        <w:t>fundatii</w:t>
      </w:r>
      <w:proofErr w:type="spellEnd"/>
      <w:r w:rsidR="00DC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D5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C2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D57">
        <w:rPr>
          <w:rFonts w:ascii="Times New Roman" w:hAnsi="Times New Roman" w:cs="Times New Roman"/>
          <w:sz w:val="24"/>
          <w:szCs w:val="24"/>
        </w:rPr>
        <w:t>federatii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politice</w:t>
      </w:r>
      <w:proofErr w:type="spellEnd"/>
    </w:p>
    <w:p w:rsidR="0095258E" w:rsidRDefault="0095258E" w:rsidP="00E07C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258E" w:rsidRDefault="0095258E" w:rsidP="00E07C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633F" w:rsidRPr="0023633F" w:rsidRDefault="0023633F" w:rsidP="002363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3633F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r w:rsidR="0059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proofErr w:type="gram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r w:rsidR="005905F7">
        <w:rPr>
          <w:rFonts w:ascii="Times New Roman" w:hAnsi="Times New Roman" w:cs="Times New Roman"/>
          <w:sz w:val="24"/>
          <w:szCs w:val="24"/>
        </w:rPr>
        <w:t xml:space="preserve"> </w:t>
      </w:r>
      <w:r w:rsidRPr="0023633F">
        <w:rPr>
          <w:rFonts w:ascii="Times New Roman" w:hAnsi="Times New Roman" w:cs="Times New Roman"/>
          <w:sz w:val="24"/>
          <w:szCs w:val="24"/>
        </w:rPr>
        <w:t xml:space="preserve">cu </w:t>
      </w:r>
      <w:r w:rsidR="0059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</w:p>
    <w:p w:rsidR="00E07CBB" w:rsidRDefault="0023633F" w:rsidP="0023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33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Local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analizează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33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constituita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12/26.06.2012,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386/01.08.2014,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33F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23633F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>. 543/31.10.2014.</w:t>
      </w:r>
    </w:p>
    <w:p w:rsidR="0029108F" w:rsidRDefault="0029108F" w:rsidP="0029108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SAD 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</w:p>
    <w:p w:rsidR="0029108F" w:rsidRDefault="0029108F" w:rsidP="00291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federatii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58E" w:rsidRDefault="0029108F" w:rsidP="0029108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5258E">
        <w:rPr>
          <w:rFonts w:ascii="Times New Roman" w:hAnsi="Times New Roman" w:cs="Times New Roman"/>
          <w:sz w:val="24"/>
          <w:szCs w:val="24"/>
        </w:rPr>
        <w:t>rt.</w:t>
      </w:r>
      <w:proofErr w:type="gramEnd"/>
      <w:r w:rsidR="0095258E">
        <w:rPr>
          <w:rFonts w:ascii="Times New Roman" w:hAnsi="Times New Roman" w:cs="Times New Roman"/>
          <w:sz w:val="24"/>
          <w:szCs w:val="24"/>
        </w:rPr>
        <w:t xml:space="preserve"> 49 </w:t>
      </w:r>
      <w:proofErr w:type="spellStart"/>
      <w:r w:rsidR="0095258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5258E">
        <w:rPr>
          <w:rFonts w:ascii="Times New Roman" w:hAnsi="Times New Roman" w:cs="Times New Roman"/>
          <w:sz w:val="24"/>
          <w:szCs w:val="24"/>
        </w:rPr>
        <w:t xml:space="preserve"> (1) a), b) din OG 26/2000:</w:t>
      </w:r>
    </w:p>
    <w:p w:rsidR="0095258E" w:rsidRPr="0095258E" w:rsidRDefault="0095258E" w:rsidP="0095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58E">
        <w:rPr>
          <w:rFonts w:ascii="Courier New" w:hAnsi="Courier New" w:cs="Courier New"/>
        </w:rPr>
        <w:t xml:space="preserve"> </w:t>
      </w:r>
      <w:proofErr w:type="gramStart"/>
      <w:r w:rsidR="0029108F">
        <w:rPr>
          <w:rFonts w:ascii="Courier New" w:hAnsi="Courier New" w:cs="Courier New"/>
        </w:rPr>
        <w:t>“</w:t>
      </w:r>
      <w:r w:rsidR="0029108F" w:rsidRPr="0095258E">
        <w:rPr>
          <w:rFonts w:ascii="Times New Roman" w:hAnsi="Times New Roman" w:cs="Times New Roman"/>
          <w:sz w:val="24"/>
          <w:szCs w:val="24"/>
        </w:rPr>
        <w:t xml:space="preserve"> </w:t>
      </w:r>
      <w:r w:rsidRPr="009525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5258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sprijini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>:</w:t>
      </w:r>
    </w:p>
    <w:p w:rsidR="0095258E" w:rsidRPr="0095258E" w:rsidRDefault="0095258E" w:rsidP="00952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58E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proofErr w:type="gramStart"/>
      <w:r w:rsidRPr="0095258E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proofErr w:type="gramEnd"/>
      <w:r w:rsidRPr="0095258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posibilităţi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sedii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>;</w:t>
      </w:r>
    </w:p>
    <w:p w:rsidR="008350EC" w:rsidRDefault="0095258E" w:rsidP="00291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58E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proofErr w:type="gramStart"/>
      <w:r w:rsidRPr="0095258E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proofErr w:type="gramEnd"/>
      <w:r w:rsidRPr="00952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posibilităţi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ridicării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8E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95258E">
        <w:rPr>
          <w:rFonts w:ascii="Times New Roman" w:hAnsi="Times New Roman" w:cs="Times New Roman"/>
          <w:sz w:val="24"/>
          <w:szCs w:val="24"/>
        </w:rPr>
        <w:t>.</w:t>
      </w:r>
      <w:r w:rsidR="0029108F">
        <w:rPr>
          <w:rFonts w:ascii="Courier New" w:hAnsi="Courier New" w:cs="Courier New"/>
        </w:rPr>
        <w:t xml:space="preserve">” </w:t>
      </w:r>
      <w:proofErr w:type="spellStart"/>
      <w:r w:rsidR="0029108F" w:rsidRPr="0029108F">
        <w:rPr>
          <w:rFonts w:ascii="Times New Roman" w:hAnsi="Times New Roman" w:cs="Times New Roman"/>
        </w:rPr>
        <w:t>s</w:t>
      </w:r>
      <w:r w:rsidR="0029108F" w:rsidRPr="002910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9108F" w:rsidRPr="0029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08F" w:rsidRPr="0029108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9108F" w:rsidRPr="0029108F">
        <w:rPr>
          <w:rFonts w:ascii="Times New Roman" w:hAnsi="Times New Roman" w:cs="Times New Roman"/>
          <w:sz w:val="24"/>
          <w:szCs w:val="24"/>
        </w:rPr>
        <w:t xml:space="preserve"> </w:t>
      </w:r>
      <w:r w:rsidR="0029108F">
        <w:rPr>
          <w:rFonts w:ascii="Times New Roman" w:hAnsi="Times New Roman" w:cs="Times New Roman"/>
          <w:sz w:val="24"/>
          <w:szCs w:val="24"/>
        </w:rPr>
        <w:t>a</w:t>
      </w:r>
      <w:r w:rsidR="008B0E47">
        <w:rPr>
          <w:rFonts w:ascii="Times New Roman" w:hAnsi="Times New Roman" w:cs="Times New Roman"/>
          <w:sz w:val="24"/>
          <w:szCs w:val="24"/>
        </w:rPr>
        <w:t xml:space="preserve">rt. 26 </w:t>
      </w:r>
      <w:proofErr w:type="spellStart"/>
      <w:r w:rsidR="008B0E4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8B0E47">
        <w:rPr>
          <w:rFonts w:ascii="Times New Roman" w:hAnsi="Times New Roman" w:cs="Times New Roman"/>
          <w:sz w:val="24"/>
          <w:szCs w:val="24"/>
        </w:rPr>
        <w:t xml:space="preserve"> (1), (2) din </w:t>
      </w:r>
      <w:proofErr w:type="spellStart"/>
      <w:r w:rsidR="008B0E4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8B0E47">
        <w:rPr>
          <w:rFonts w:ascii="Times New Roman" w:hAnsi="Times New Roman" w:cs="Times New Roman"/>
          <w:sz w:val="24"/>
          <w:szCs w:val="24"/>
        </w:rPr>
        <w:t xml:space="preserve"> 334/</w:t>
      </w:r>
      <w:proofErr w:type="gramStart"/>
      <w:r w:rsidR="008B0E47">
        <w:rPr>
          <w:rFonts w:ascii="Times New Roman" w:hAnsi="Times New Roman" w:cs="Times New Roman"/>
          <w:sz w:val="24"/>
          <w:szCs w:val="24"/>
        </w:rPr>
        <w:t xml:space="preserve">17.07.2006 </w:t>
      </w:r>
      <w:r w:rsidR="007E7C6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350EC" w:rsidRPr="00F61EF8" w:rsidRDefault="007E7C6F" w:rsidP="00F61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F61E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61EF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locale pot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sediile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locale ale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partidelor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motivată</w:t>
      </w:r>
      <w:proofErr w:type="spellEnd"/>
      <w:r w:rsidR="0095258E" w:rsidRPr="00F61EF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5258E" w:rsidRPr="00F61EF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F61EF8" w:rsidRPr="00F61EF8">
        <w:rPr>
          <w:rFonts w:ascii="Times New Roman" w:hAnsi="Times New Roman" w:cs="Times New Roman"/>
          <w:sz w:val="24"/>
          <w:szCs w:val="24"/>
        </w:rPr>
        <w:t>.</w:t>
      </w:r>
    </w:p>
    <w:p w:rsidR="00F61EF8" w:rsidRDefault="00F61EF8" w:rsidP="00F61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EF8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Partidele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EF8">
        <w:rPr>
          <w:rFonts w:ascii="Times New Roman" w:hAnsi="Times New Roman" w:cs="Times New Roman"/>
          <w:sz w:val="24"/>
          <w:szCs w:val="24"/>
        </w:rPr>
        <w:t>administrativ-teritorială</w:t>
      </w:r>
      <w:proofErr w:type="spellEnd"/>
      <w:r w:rsidRPr="00F61EF8">
        <w:rPr>
          <w:rFonts w:ascii="Times New Roman" w:hAnsi="Times New Roman" w:cs="Times New Roman"/>
          <w:sz w:val="24"/>
          <w:szCs w:val="24"/>
        </w:rPr>
        <w:t>.</w:t>
      </w:r>
      <w:r w:rsidR="007E7C6F">
        <w:rPr>
          <w:rFonts w:ascii="Times New Roman" w:hAnsi="Times New Roman" w:cs="Times New Roman"/>
          <w:sz w:val="24"/>
          <w:szCs w:val="24"/>
        </w:rPr>
        <w:t>”</w:t>
      </w:r>
    </w:p>
    <w:p w:rsidR="007E7C6F" w:rsidRDefault="007E7C6F" w:rsidP="00F61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eligibilitate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spatiu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asociatii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fundatii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federatii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politice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7C6F" w:rsidRPr="00F61EF8" w:rsidRDefault="007E7C6F" w:rsidP="00F61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CBB" w:rsidRDefault="00E07CBB" w:rsidP="00E07CBB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17217">
        <w:rPr>
          <w:rFonts w:ascii="Times New Roman" w:hAnsi="Times New Roman" w:cs="Times New Roman"/>
          <w:b/>
          <w:bCs/>
          <w:sz w:val="24"/>
          <w:szCs w:val="24"/>
        </w:rPr>
        <w:t>ROPUNEM :</w:t>
      </w:r>
      <w:proofErr w:type="gramEnd"/>
    </w:p>
    <w:p w:rsidR="008350EC" w:rsidRPr="00317217" w:rsidRDefault="008350EC" w:rsidP="00E07CBB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7C6F" w:rsidRDefault="00E07CBB" w:rsidP="00700A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00A91">
        <w:rPr>
          <w:rFonts w:ascii="Times New Roman" w:hAnsi="Times New Roman" w:cs="Times New Roman"/>
          <w:color w:val="000000"/>
          <w:sz w:val="24"/>
          <w:szCs w:val="24"/>
        </w:rPr>
        <w:t>Emiterea</w:t>
      </w:r>
      <w:proofErr w:type="spellEnd"/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0A91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771F" w:rsidRPr="0023633F">
        <w:rPr>
          <w:rFonts w:ascii="Times New Roman" w:hAnsi="Times New Roman" w:cs="Times New Roman"/>
          <w:sz w:val="24"/>
          <w:szCs w:val="24"/>
        </w:rPr>
        <w:t>Hotărâr</w:t>
      </w:r>
      <w:r w:rsidR="00957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A91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0A91">
        <w:rPr>
          <w:rFonts w:ascii="Times New Roman" w:hAnsi="Times New Roman" w:cs="Times New Roman"/>
          <w:color w:val="000000"/>
          <w:sz w:val="24"/>
          <w:szCs w:val="24"/>
        </w:rPr>
        <w:t>Consiliu</w:t>
      </w:r>
      <w:proofErr w:type="spellEnd"/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0A9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care </w:t>
      </w:r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0A91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r w:rsid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0A91">
        <w:rPr>
          <w:rFonts w:ascii="Times New Roman" w:hAnsi="Times New Roman" w:cs="Times New Roman"/>
          <w:color w:val="000000"/>
          <w:sz w:val="24"/>
          <w:szCs w:val="24"/>
        </w:rPr>
        <w:t>aprobe</w:t>
      </w:r>
      <w:proofErr w:type="spellEnd"/>
      <w:r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7C6F"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</w:p>
    <w:p w:rsidR="00E07CBB" w:rsidRPr="00700A91" w:rsidRDefault="007E7C6F" w:rsidP="00700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350EC" w:rsidRPr="007E7C6F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>functionare</w:t>
      </w:r>
      <w:proofErr w:type="spellEnd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>analiza</w:t>
      </w:r>
      <w:proofErr w:type="spellEnd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>spatiilor</w:t>
      </w:r>
      <w:proofErr w:type="spellEnd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 w:rsidRPr="00700A91">
        <w:rPr>
          <w:rFonts w:ascii="Times New Roman" w:hAnsi="Times New Roman" w:cs="Times New Roman"/>
          <w:color w:val="000000"/>
          <w:sz w:val="24"/>
          <w:szCs w:val="24"/>
        </w:rPr>
        <w:t>dest</w:t>
      </w:r>
      <w:r w:rsidR="0095771F">
        <w:rPr>
          <w:rFonts w:ascii="Times New Roman" w:hAnsi="Times New Roman" w:cs="Times New Roman"/>
          <w:color w:val="000000"/>
          <w:sz w:val="24"/>
          <w:szCs w:val="24"/>
        </w:rPr>
        <w:t>inatie</w:t>
      </w:r>
      <w:proofErr w:type="spellEnd"/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771F"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771F"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5771F"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95771F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nr. 1</w:t>
      </w:r>
      <w:r w:rsidR="0095771F">
        <w:rPr>
          <w:rFonts w:ascii="Times New Roman" w:hAnsi="Times New Roman" w:cs="Times New Roman"/>
          <w:sz w:val="24"/>
          <w:szCs w:val="24"/>
        </w:rPr>
        <w:t>.</w:t>
      </w:r>
    </w:p>
    <w:p w:rsidR="00E07CBB" w:rsidRDefault="00700A91" w:rsidP="00E07CBB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criteriilor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eligibilitate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selectie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ordinii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prioritate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solutionarea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cererilor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spatiu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350EC">
        <w:rPr>
          <w:rFonts w:ascii="Times New Roman" w:hAnsi="Times New Roman" w:cs="Times New Roman"/>
          <w:color w:val="000000"/>
          <w:sz w:val="24"/>
          <w:szCs w:val="24"/>
        </w:rPr>
        <w:t>asociatii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fundatii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federatii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constituite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8350EC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OG 26/2000, conform </w:t>
      </w:r>
      <w:proofErr w:type="spellStart"/>
      <w:r w:rsidR="0095771F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="0095771F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="009577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350E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95771F">
        <w:rPr>
          <w:rFonts w:ascii="Times New Roman" w:hAnsi="Times New Roman" w:cs="Times New Roman"/>
          <w:sz w:val="24"/>
          <w:szCs w:val="24"/>
        </w:rPr>
        <w:t>h</w:t>
      </w:r>
      <w:r w:rsidR="0095771F" w:rsidRPr="0023633F">
        <w:rPr>
          <w:rFonts w:ascii="Times New Roman" w:hAnsi="Times New Roman" w:cs="Times New Roman"/>
          <w:sz w:val="24"/>
          <w:szCs w:val="24"/>
        </w:rPr>
        <w:t>otărâre</w:t>
      </w:r>
      <w:proofErr w:type="spellEnd"/>
      <w:r w:rsidR="008350E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B0E47" w:rsidRDefault="00700A91" w:rsidP="00E07CBB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criteriilor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eligibilitate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selectie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entru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ordinii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prioritate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solutionarea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cererilor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spatiu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proofErr w:type="gram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alta</w:t>
      </w:r>
      <w:proofErr w:type="spellEnd"/>
      <w:proofErr w:type="gram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destinatie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decat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locuinta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>
        <w:rPr>
          <w:rFonts w:ascii="Times New Roman" w:hAnsi="Times New Roman" w:cs="Times New Roman"/>
          <w:color w:val="000000"/>
          <w:sz w:val="24"/>
          <w:szCs w:val="24"/>
        </w:rPr>
        <w:t>partide</w:t>
      </w:r>
      <w:proofErr w:type="spellEnd"/>
      <w:r w:rsidR="008B0E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E47">
        <w:rPr>
          <w:rFonts w:ascii="Times New Roman" w:hAnsi="Times New Roman" w:cs="Times New Roman"/>
          <w:color w:val="000000"/>
          <w:sz w:val="24"/>
          <w:szCs w:val="24"/>
        </w:rPr>
        <w:t>politice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="0095771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95771F">
        <w:rPr>
          <w:rFonts w:ascii="Times New Roman" w:hAnsi="Times New Roman" w:cs="Times New Roman"/>
          <w:sz w:val="24"/>
          <w:szCs w:val="24"/>
        </w:rPr>
        <w:t>h</w:t>
      </w:r>
      <w:r w:rsidR="0095771F" w:rsidRPr="0023633F">
        <w:rPr>
          <w:rFonts w:ascii="Times New Roman" w:hAnsi="Times New Roman" w:cs="Times New Roman"/>
          <w:sz w:val="24"/>
          <w:szCs w:val="24"/>
        </w:rPr>
        <w:t>otărâre</w:t>
      </w:r>
      <w:proofErr w:type="spellEnd"/>
      <w:r w:rsidR="008B0E47" w:rsidRPr="00F55DF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B0E47" w:rsidRDefault="008B0E47" w:rsidP="00E07CBB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A91" w:rsidRDefault="00700A91" w:rsidP="00E07CBB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A91" w:rsidRDefault="00700A91" w:rsidP="00E07CBB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0E47" w:rsidRDefault="008B0E47" w:rsidP="00E07CBB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ADMINISTRATOR PUBLIC,                                                                                  PT.  SECRETAR,</w:t>
      </w: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SORIN IACOB DRAGOI                                                                                   SIMONA DRAGOI</w:t>
      </w: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PT. DIRECTOR,</w:t>
      </w: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LAURA KOSZEGI</w:t>
      </w: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PT.SEF BIROU,</w:t>
      </w: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AVIZAT SERVICIUL JURIDIC                                                                         MARINELA BANDI</w:t>
      </w:r>
    </w:p>
    <w:p w:rsidR="006003C2" w:rsidRDefault="006003C2" w:rsidP="00600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DANIELA STEFAN</w:t>
      </w:r>
    </w:p>
    <w:sectPr w:rsidR="006003C2" w:rsidSect="001A5EC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5486"/>
    <w:multiLevelType w:val="hybridMultilevel"/>
    <w:tmpl w:val="AB625592"/>
    <w:lvl w:ilvl="0" w:tplc="29589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697467"/>
    <w:multiLevelType w:val="hybridMultilevel"/>
    <w:tmpl w:val="28A6D1C0"/>
    <w:lvl w:ilvl="0" w:tplc="11EAB5A0">
      <w:start w:val="1"/>
      <w:numFmt w:val="decimal"/>
      <w:lvlText w:val="(%1)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CBB"/>
    <w:rsid w:val="00064B0D"/>
    <w:rsid w:val="000C6F8A"/>
    <w:rsid w:val="000D0FFE"/>
    <w:rsid w:val="00107609"/>
    <w:rsid w:val="001A5ECE"/>
    <w:rsid w:val="001D02F9"/>
    <w:rsid w:val="0023633F"/>
    <w:rsid w:val="0029108F"/>
    <w:rsid w:val="002C194E"/>
    <w:rsid w:val="00323119"/>
    <w:rsid w:val="0033491A"/>
    <w:rsid w:val="00355D37"/>
    <w:rsid w:val="003C4E5E"/>
    <w:rsid w:val="003D0FC0"/>
    <w:rsid w:val="003D3B74"/>
    <w:rsid w:val="00447474"/>
    <w:rsid w:val="00542E03"/>
    <w:rsid w:val="0054553F"/>
    <w:rsid w:val="00582DFC"/>
    <w:rsid w:val="005905F7"/>
    <w:rsid w:val="005D6486"/>
    <w:rsid w:val="005F05C1"/>
    <w:rsid w:val="005F5C85"/>
    <w:rsid w:val="006003C2"/>
    <w:rsid w:val="00636AC4"/>
    <w:rsid w:val="0066404A"/>
    <w:rsid w:val="006A1B48"/>
    <w:rsid w:val="00700A91"/>
    <w:rsid w:val="007E7C6F"/>
    <w:rsid w:val="008350EC"/>
    <w:rsid w:val="008B0E47"/>
    <w:rsid w:val="008D5ECF"/>
    <w:rsid w:val="0095258E"/>
    <w:rsid w:val="0095771F"/>
    <w:rsid w:val="00A8289E"/>
    <w:rsid w:val="00AC6C6F"/>
    <w:rsid w:val="00B26FAB"/>
    <w:rsid w:val="00BC195D"/>
    <w:rsid w:val="00D4117D"/>
    <w:rsid w:val="00D462B8"/>
    <w:rsid w:val="00DC2D57"/>
    <w:rsid w:val="00E07CBB"/>
    <w:rsid w:val="00E7047A"/>
    <w:rsid w:val="00F012DB"/>
    <w:rsid w:val="00F61EF8"/>
    <w:rsid w:val="00F7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7042F-8FA4-452D-A198-DAF6A19D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Timisoara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6</cp:revision>
  <cp:lastPrinted>2015-10-16T05:26:00Z</cp:lastPrinted>
  <dcterms:created xsi:type="dcterms:W3CDTF">2015-10-14T12:54:00Z</dcterms:created>
  <dcterms:modified xsi:type="dcterms:W3CDTF">2015-10-16T05:27:00Z</dcterms:modified>
</cp:coreProperties>
</file>