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B887C" w14:textId="77777777" w:rsidR="00DA7E88" w:rsidRPr="000E206C" w:rsidRDefault="00DA7E88" w:rsidP="009C1560">
      <w:pPr>
        <w:pStyle w:val="NoSpacing"/>
        <w:jc w:val="both"/>
        <w:rPr>
          <w:rFonts w:ascii="Times New Roman" w:hAnsi="Times New Roman" w:cs="Times New Roman"/>
          <w:b/>
          <w:sz w:val="24"/>
          <w:szCs w:val="24"/>
        </w:rPr>
      </w:pPr>
      <w:r w:rsidRPr="000E206C">
        <w:rPr>
          <w:rFonts w:ascii="Times New Roman" w:hAnsi="Times New Roman" w:cs="Times New Roman"/>
          <w:b/>
          <w:noProof/>
          <w:sz w:val="24"/>
          <w:szCs w:val="24"/>
          <w:lang w:val="en-US"/>
        </w:rPr>
        <w:drawing>
          <wp:anchor distT="0" distB="0" distL="114300" distR="114300" simplePos="0" relativeHeight="251659264" behindDoc="1" locked="0" layoutInCell="1" allowOverlap="1" wp14:anchorId="4D31EE8F" wp14:editId="0F99CD27">
            <wp:simplePos x="0" y="0"/>
            <wp:positionH relativeFrom="column">
              <wp:posOffset>-41275</wp:posOffset>
            </wp:positionH>
            <wp:positionV relativeFrom="paragraph">
              <wp:posOffset>-24765</wp:posOffset>
            </wp:positionV>
            <wp:extent cx="750570" cy="108204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0E206C">
        <w:rPr>
          <w:rFonts w:ascii="Times New Roman" w:hAnsi="Times New Roman" w:cs="Times New Roman"/>
          <w:b/>
          <w:sz w:val="24"/>
          <w:szCs w:val="24"/>
        </w:rPr>
        <w:t>ROMÂNIA</w:t>
      </w:r>
    </w:p>
    <w:p w14:paraId="7B1FB23E" w14:textId="77777777" w:rsidR="00DA7E88" w:rsidRPr="000E206C" w:rsidRDefault="00DA7E88" w:rsidP="009C1560">
      <w:pPr>
        <w:pStyle w:val="NoSpacing"/>
        <w:jc w:val="both"/>
        <w:rPr>
          <w:rFonts w:ascii="Times New Roman" w:hAnsi="Times New Roman" w:cs="Times New Roman"/>
          <w:b/>
          <w:sz w:val="24"/>
          <w:szCs w:val="24"/>
        </w:rPr>
      </w:pPr>
      <w:r w:rsidRPr="000E206C">
        <w:rPr>
          <w:rFonts w:ascii="Times New Roman" w:hAnsi="Times New Roman" w:cs="Times New Roman"/>
          <w:b/>
          <w:sz w:val="24"/>
          <w:szCs w:val="24"/>
        </w:rPr>
        <w:t>JUDEŢUL TIMIŞ</w:t>
      </w:r>
    </w:p>
    <w:p w14:paraId="0A05F361" w14:textId="77777777" w:rsidR="00DA7E88" w:rsidRPr="000E206C" w:rsidRDefault="00DA7E88" w:rsidP="009C1560">
      <w:pPr>
        <w:pStyle w:val="NoSpacing"/>
        <w:jc w:val="both"/>
        <w:rPr>
          <w:rFonts w:ascii="Times New Roman" w:hAnsi="Times New Roman" w:cs="Times New Roman"/>
          <w:b/>
          <w:sz w:val="24"/>
          <w:szCs w:val="24"/>
        </w:rPr>
      </w:pPr>
      <w:r w:rsidRPr="000E206C">
        <w:rPr>
          <w:rFonts w:ascii="Times New Roman" w:hAnsi="Times New Roman" w:cs="Times New Roman"/>
          <w:b/>
          <w:sz w:val="24"/>
          <w:szCs w:val="24"/>
        </w:rPr>
        <w:t>MUNICIPIUL TIMIŞOARA</w:t>
      </w:r>
    </w:p>
    <w:p w14:paraId="215697A6" w14:textId="77777777" w:rsidR="00DA7E88" w:rsidRDefault="00DA7E88" w:rsidP="009C1560">
      <w:pPr>
        <w:pStyle w:val="NoSpacing"/>
        <w:jc w:val="both"/>
        <w:rPr>
          <w:rFonts w:ascii="Times New Roman" w:hAnsi="Times New Roman" w:cs="Times New Roman"/>
          <w:b/>
          <w:sz w:val="24"/>
          <w:szCs w:val="24"/>
        </w:rPr>
      </w:pPr>
      <w:r w:rsidRPr="000E206C">
        <w:rPr>
          <w:rFonts w:ascii="Times New Roman" w:hAnsi="Times New Roman" w:cs="Times New Roman"/>
          <w:b/>
          <w:sz w:val="24"/>
          <w:szCs w:val="24"/>
        </w:rPr>
        <w:t>PRIMAR</w:t>
      </w:r>
    </w:p>
    <w:p w14:paraId="120472C1" w14:textId="331CD042" w:rsidR="0040317B" w:rsidRPr="000E206C" w:rsidRDefault="0040317B" w:rsidP="009C1560">
      <w:pPr>
        <w:pStyle w:val="NoSpacing"/>
        <w:jc w:val="both"/>
        <w:rPr>
          <w:rFonts w:ascii="Times New Roman" w:hAnsi="Times New Roman" w:cs="Times New Roman"/>
          <w:b/>
          <w:sz w:val="24"/>
          <w:szCs w:val="24"/>
        </w:rPr>
      </w:pPr>
    </w:p>
    <w:p w14:paraId="24E51C1D" w14:textId="77777777" w:rsidR="00C77F14" w:rsidRDefault="00C77F14" w:rsidP="000E206C">
      <w:pPr>
        <w:pStyle w:val="NoSpacing"/>
        <w:jc w:val="center"/>
        <w:rPr>
          <w:rFonts w:ascii="Times New Roman" w:hAnsi="Times New Roman" w:cs="Times New Roman"/>
          <w:b/>
          <w:color w:val="000000"/>
          <w:sz w:val="24"/>
          <w:szCs w:val="24"/>
          <w:u w:val="single"/>
        </w:rPr>
      </w:pPr>
    </w:p>
    <w:p w14:paraId="04744042" w14:textId="77777777" w:rsidR="00DA7E88" w:rsidRPr="000E206C" w:rsidRDefault="008B5638" w:rsidP="000E206C">
      <w:pPr>
        <w:pStyle w:val="NoSpacing"/>
        <w:jc w:val="center"/>
        <w:rPr>
          <w:rFonts w:ascii="Times New Roman" w:hAnsi="Times New Roman" w:cs="Times New Roman"/>
          <w:b/>
          <w:color w:val="000000"/>
          <w:sz w:val="24"/>
          <w:szCs w:val="24"/>
          <w:u w:val="single"/>
        </w:rPr>
      </w:pPr>
      <w:r>
        <w:rPr>
          <w:rFonts w:ascii="Times New Roman" w:hAnsi="Times New Roman" w:cs="Times New Roman"/>
          <w:b/>
          <w:color w:val="000000"/>
          <w:sz w:val="24"/>
          <w:szCs w:val="24"/>
          <w:u w:val="single"/>
        </w:rPr>
        <w:t>REFERAT DE APROBARE A PROIECTULUI</w:t>
      </w:r>
    </w:p>
    <w:p w14:paraId="0563E1F2" w14:textId="77777777" w:rsidR="00D81572" w:rsidRDefault="00DA7E88" w:rsidP="00D81572">
      <w:pPr>
        <w:pStyle w:val="Normal1"/>
        <w:jc w:val="center"/>
        <w:rPr>
          <w:rFonts w:ascii="Times New Roman" w:eastAsia="Times New Roman" w:hAnsi="Times New Roman" w:cs="Times New Roman"/>
          <w:b/>
          <w:color w:val="000000"/>
        </w:rPr>
      </w:pPr>
      <w:r w:rsidRPr="009C1560">
        <w:rPr>
          <w:rFonts w:ascii="Times New Roman" w:hAnsi="Times New Roman" w:cs="Times New Roman"/>
        </w:rPr>
        <w:tab/>
      </w:r>
      <w:r w:rsidR="00D81572" w:rsidRPr="00DF6EDF">
        <w:rPr>
          <w:rFonts w:ascii="Times New Roman" w:hAnsi="Times New Roman"/>
          <w:b/>
        </w:rPr>
        <w:t xml:space="preserve">privind </w:t>
      </w:r>
      <w:r w:rsidR="00D81572">
        <w:rPr>
          <w:rFonts w:ascii="Times New Roman" w:eastAsia="Times New Roman" w:hAnsi="Times New Roman" w:cs="Times New Roman"/>
          <w:b/>
          <w:color w:val="000000"/>
        </w:rPr>
        <w:t xml:space="preserve">modificarea și completarea art. 2 din HCLMT nr.441/16.10.2015 </w:t>
      </w:r>
      <w:r w:rsidR="00D81572">
        <w:rPr>
          <w:rFonts w:ascii="Times New Roman" w:hAnsi="Times New Roman" w:cs="Times New Roman"/>
          <w:b/>
          <w:bCs/>
          <w:color w:val="000000"/>
          <w:lang w:val="en-US"/>
        </w:rPr>
        <w:t>privind aprobarea regulamentului de func</w:t>
      </w:r>
      <w:r w:rsidR="00D81572">
        <w:rPr>
          <w:rFonts w:ascii="Times New Roman" w:hAnsi="Times New Roman" w:cs="Times New Roman"/>
          <w:b/>
          <w:bCs/>
          <w:color w:val="000000"/>
        </w:rPr>
        <w:t>ț</w:t>
      </w:r>
      <w:r w:rsidR="00D81572">
        <w:rPr>
          <w:rFonts w:ascii="Times New Roman" w:hAnsi="Times New Roman" w:cs="Times New Roman"/>
          <w:b/>
          <w:bCs/>
          <w:color w:val="000000"/>
          <w:lang w:val="en-US"/>
        </w:rPr>
        <w:t>ionare și organizare a comisiei de analiză a spațiilor cu altă destinație decât aceea de locuință, a criteriilor de eligibilitate și selec</w:t>
      </w:r>
      <w:r w:rsidR="00D81572">
        <w:rPr>
          <w:rFonts w:ascii="Times New Roman" w:hAnsi="Times New Roman" w:cs="Times New Roman"/>
          <w:b/>
          <w:bCs/>
          <w:color w:val="000000"/>
          <w:lang w:val="ro-MD"/>
        </w:rPr>
        <w:t>ț</w:t>
      </w:r>
      <w:r w:rsidR="00D81572">
        <w:rPr>
          <w:rFonts w:ascii="Times New Roman" w:hAnsi="Times New Roman" w:cs="Times New Roman"/>
          <w:b/>
          <w:bCs/>
          <w:color w:val="000000"/>
          <w:lang w:val="en-US"/>
        </w:rPr>
        <w:t>ie pentru stabilirea ordinii de prioritate în soluționarea cererilor de atribuire a unui spațiu cu altă destinație decât aceea de locuință către asociații, fundații, ONG-uri, partide politice</w:t>
      </w:r>
    </w:p>
    <w:p w14:paraId="71782209" w14:textId="77777777" w:rsidR="00240ED3" w:rsidRPr="00DF6EDF" w:rsidRDefault="00240ED3" w:rsidP="00596F40">
      <w:pPr>
        <w:pStyle w:val="NoSpacing"/>
        <w:jc w:val="both"/>
        <w:rPr>
          <w:rFonts w:ascii="Times New Roman" w:hAnsi="Times New Roman"/>
          <w:szCs w:val="24"/>
        </w:rPr>
      </w:pPr>
      <w:r>
        <w:rPr>
          <w:rFonts w:ascii="Times New Roman" w:hAnsi="Times New Roman"/>
          <w:szCs w:val="24"/>
        </w:rPr>
        <w:tab/>
      </w:r>
    </w:p>
    <w:p w14:paraId="35572D88" w14:textId="6CC9C7C3" w:rsidR="00596F40" w:rsidRDefault="00596F40" w:rsidP="00D81572">
      <w:pPr>
        <w:autoSpaceDE w:val="0"/>
        <w:autoSpaceDN w:val="0"/>
        <w:adjustRightInd w:val="0"/>
        <w:spacing w:after="0" w:line="240" w:lineRule="auto"/>
        <w:ind w:firstLine="720"/>
        <w:jc w:val="both"/>
        <w:rPr>
          <w:rFonts w:ascii="Times New Roman" w:hAnsi="Times New Roman"/>
          <w:sz w:val="24"/>
          <w:szCs w:val="24"/>
        </w:rPr>
      </w:pPr>
      <w:r w:rsidRPr="0023633F">
        <w:rPr>
          <w:rFonts w:ascii="Times New Roman" w:hAnsi="Times New Roman"/>
          <w:sz w:val="24"/>
          <w:szCs w:val="24"/>
        </w:rPr>
        <w:t xml:space="preserve">Situaţia </w:t>
      </w:r>
      <w:r>
        <w:rPr>
          <w:rFonts w:ascii="Times New Roman" w:hAnsi="Times New Roman"/>
          <w:sz w:val="24"/>
          <w:szCs w:val="24"/>
        </w:rPr>
        <w:t xml:space="preserve"> </w:t>
      </w:r>
      <w:r w:rsidRPr="0023633F">
        <w:rPr>
          <w:rFonts w:ascii="Times New Roman" w:hAnsi="Times New Roman"/>
          <w:sz w:val="24"/>
          <w:szCs w:val="24"/>
        </w:rPr>
        <w:t xml:space="preserve">spaţiilor </w:t>
      </w:r>
      <w:r>
        <w:rPr>
          <w:rFonts w:ascii="Times New Roman" w:hAnsi="Times New Roman"/>
          <w:sz w:val="24"/>
          <w:szCs w:val="24"/>
        </w:rPr>
        <w:t xml:space="preserve"> </w:t>
      </w:r>
      <w:r w:rsidRPr="0023633F">
        <w:rPr>
          <w:rFonts w:ascii="Times New Roman" w:hAnsi="Times New Roman"/>
          <w:sz w:val="24"/>
          <w:szCs w:val="24"/>
        </w:rPr>
        <w:t xml:space="preserve">cu </w:t>
      </w:r>
      <w:r>
        <w:rPr>
          <w:rFonts w:ascii="Times New Roman" w:hAnsi="Times New Roman"/>
          <w:sz w:val="24"/>
          <w:szCs w:val="24"/>
        </w:rPr>
        <w:t xml:space="preserve"> </w:t>
      </w:r>
      <w:r w:rsidRPr="0023633F">
        <w:rPr>
          <w:rFonts w:ascii="Times New Roman" w:hAnsi="Times New Roman"/>
          <w:sz w:val="24"/>
          <w:szCs w:val="24"/>
        </w:rPr>
        <w:t>altă destinaţie decât aceea de locuinţă situate în imobile proprietatea</w:t>
      </w:r>
      <w:r w:rsidR="00D81572">
        <w:rPr>
          <w:rFonts w:ascii="Times New Roman" w:hAnsi="Times New Roman"/>
          <w:sz w:val="24"/>
          <w:szCs w:val="24"/>
        </w:rPr>
        <w:t xml:space="preserve"> </w:t>
      </w:r>
      <w:r w:rsidRPr="0023633F">
        <w:rPr>
          <w:rFonts w:ascii="Times New Roman" w:hAnsi="Times New Roman"/>
          <w:sz w:val="24"/>
          <w:szCs w:val="24"/>
        </w:rPr>
        <w:t>Municipiului Timişoara precum şi în proprietatea Statului Român în administrarea Consiliului Local al</w:t>
      </w:r>
      <w:r>
        <w:rPr>
          <w:rFonts w:ascii="Times New Roman" w:hAnsi="Times New Roman"/>
          <w:sz w:val="24"/>
          <w:szCs w:val="24"/>
        </w:rPr>
        <w:t xml:space="preserve"> </w:t>
      </w:r>
      <w:r w:rsidRPr="0023633F">
        <w:rPr>
          <w:rFonts w:ascii="Times New Roman" w:hAnsi="Times New Roman"/>
          <w:sz w:val="24"/>
          <w:szCs w:val="24"/>
        </w:rPr>
        <w:t>Municipiului Timişoara se analizează în Comisia de analiză a spaţiilor cu altă destinaţie decât aceea</w:t>
      </w:r>
      <w:r>
        <w:rPr>
          <w:rFonts w:ascii="Times New Roman" w:hAnsi="Times New Roman"/>
          <w:sz w:val="24"/>
          <w:szCs w:val="24"/>
        </w:rPr>
        <w:t xml:space="preserve"> </w:t>
      </w:r>
      <w:r w:rsidRPr="0023633F">
        <w:rPr>
          <w:rFonts w:ascii="Times New Roman" w:hAnsi="Times New Roman"/>
          <w:sz w:val="24"/>
          <w:szCs w:val="24"/>
        </w:rPr>
        <w:t>de locuinţă situate în imobile proprietatea Municipiului Timişoara precum şi în proprietatea Statului</w:t>
      </w:r>
      <w:r>
        <w:rPr>
          <w:rFonts w:ascii="Times New Roman" w:hAnsi="Times New Roman"/>
          <w:sz w:val="24"/>
          <w:szCs w:val="24"/>
        </w:rPr>
        <w:t xml:space="preserve"> </w:t>
      </w:r>
      <w:r w:rsidRPr="0023633F">
        <w:rPr>
          <w:rFonts w:ascii="Times New Roman" w:hAnsi="Times New Roman"/>
          <w:sz w:val="24"/>
          <w:szCs w:val="24"/>
        </w:rPr>
        <w:t xml:space="preserve">Român în administrarea Consiliului Local al Municipiului Timişoara </w:t>
      </w:r>
      <w:r>
        <w:rPr>
          <w:rFonts w:ascii="Times New Roman" w:hAnsi="Times New Roman"/>
          <w:sz w:val="24"/>
          <w:szCs w:val="24"/>
        </w:rPr>
        <w:t>constituit</w:t>
      </w:r>
      <w:r w:rsidR="00D81572">
        <w:rPr>
          <w:rFonts w:ascii="Times New Roman" w:hAnsi="Times New Roman"/>
          <w:sz w:val="24"/>
          <w:szCs w:val="24"/>
        </w:rPr>
        <w:t>ă</w:t>
      </w:r>
      <w:r w:rsidRPr="0023633F">
        <w:rPr>
          <w:rFonts w:ascii="Times New Roman" w:hAnsi="Times New Roman"/>
          <w:sz w:val="24"/>
          <w:szCs w:val="24"/>
        </w:rPr>
        <w:t xml:space="preserve"> prin Hotărârea</w:t>
      </w:r>
      <w:r>
        <w:rPr>
          <w:rFonts w:ascii="Times New Roman" w:hAnsi="Times New Roman"/>
          <w:sz w:val="24"/>
          <w:szCs w:val="24"/>
        </w:rPr>
        <w:t xml:space="preserve"> </w:t>
      </w:r>
      <w:r w:rsidRPr="0023633F">
        <w:rPr>
          <w:rFonts w:ascii="Times New Roman" w:hAnsi="Times New Roman"/>
          <w:sz w:val="24"/>
          <w:szCs w:val="24"/>
        </w:rPr>
        <w:t>Consiliului Local al Municipiului Timişoara nr.</w:t>
      </w:r>
      <w:r>
        <w:rPr>
          <w:rFonts w:ascii="Times New Roman" w:hAnsi="Times New Roman"/>
          <w:sz w:val="24"/>
          <w:szCs w:val="24"/>
        </w:rPr>
        <w:t>12/26.06.2012, modificat</w:t>
      </w:r>
      <w:r w:rsidR="00D81572">
        <w:rPr>
          <w:rFonts w:ascii="Times New Roman" w:hAnsi="Times New Roman"/>
          <w:sz w:val="24"/>
          <w:szCs w:val="24"/>
        </w:rPr>
        <w:t>ă</w:t>
      </w:r>
      <w:r>
        <w:rPr>
          <w:rFonts w:ascii="Times New Roman" w:hAnsi="Times New Roman"/>
          <w:sz w:val="24"/>
          <w:szCs w:val="24"/>
        </w:rPr>
        <w:t xml:space="preserve"> prin </w:t>
      </w:r>
      <w:r w:rsidRPr="0023633F">
        <w:rPr>
          <w:rFonts w:ascii="Times New Roman" w:hAnsi="Times New Roman"/>
          <w:sz w:val="24"/>
          <w:szCs w:val="24"/>
        </w:rPr>
        <w:t>Hotărârea</w:t>
      </w:r>
      <w:r>
        <w:rPr>
          <w:rFonts w:ascii="Times New Roman" w:hAnsi="Times New Roman"/>
          <w:sz w:val="24"/>
          <w:szCs w:val="24"/>
        </w:rPr>
        <w:t xml:space="preserve"> </w:t>
      </w:r>
      <w:r w:rsidRPr="0023633F">
        <w:rPr>
          <w:rFonts w:ascii="Times New Roman" w:hAnsi="Times New Roman"/>
          <w:sz w:val="24"/>
          <w:szCs w:val="24"/>
        </w:rPr>
        <w:t>Consiliului Local al Municipiului Timişoara nr</w:t>
      </w:r>
      <w:r>
        <w:rPr>
          <w:rFonts w:ascii="Times New Roman" w:hAnsi="Times New Roman"/>
          <w:sz w:val="24"/>
          <w:szCs w:val="24"/>
        </w:rPr>
        <w:t xml:space="preserve"> 441/16.10.2015.</w:t>
      </w:r>
    </w:p>
    <w:p w14:paraId="352BAB58" w14:textId="2F55D59F" w:rsidR="00547082" w:rsidRPr="00D81572" w:rsidRDefault="00D81572" w:rsidP="00D81572">
      <w:pPr>
        <w:pStyle w:val="NoSpacing"/>
        <w:jc w:val="both"/>
        <w:rPr>
          <w:rFonts w:ascii="Times New Roman" w:eastAsia="Times New Roman" w:hAnsi="Times New Roman" w:cs="Times New Roman"/>
          <w:b/>
          <w:color w:val="000000"/>
          <w:sz w:val="24"/>
          <w:szCs w:val="24"/>
        </w:rPr>
      </w:pPr>
      <w:r>
        <w:rPr>
          <w:rFonts w:ascii="Times New Roman" w:hAnsi="Times New Roman" w:cs="Times New Roman"/>
          <w:sz w:val="24"/>
          <w:szCs w:val="24"/>
        </w:rPr>
        <w:tab/>
      </w:r>
      <w:r w:rsidR="00596F40" w:rsidRPr="00D81572">
        <w:rPr>
          <w:rFonts w:ascii="Times New Roman" w:hAnsi="Times New Roman" w:cs="Times New Roman"/>
          <w:sz w:val="24"/>
          <w:szCs w:val="24"/>
        </w:rPr>
        <w:t xml:space="preserve">Ca  urmare  a  solicitarilor  adresate  comisiei de analiza SAD  cu  privire la punerea la dispozitie a unor spatii pentru sedii de asociatii, fundatii, federatii sau a altor ONG-uri, </w:t>
      </w:r>
      <w:r w:rsidR="006551C3" w:rsidRPr="00D81572">
        <w:rPr>
          <w:rFonts w:ascii="Times New Roman" w:hAnsi="Times New Roman" w:cs="Times New Roman"/>
          <w:sz w:val="24"/>
          <w:szCs w:val="24"/>
        </w:rPr>
        <w:t xml:space="preserve">precum și stabilirea formulei de calcul pentru tarifele de închiriere,  ținându-se cont de faptul că acestea nu au scop lucrativ,  </w:t>
      </w:r>
      <w:r w:rsidR="00596F40" w:rsidRPr="00D81572">
        <w:rPr>
          <w:rFonts w:ascii="Times New Roman" w:hAnsi="Times New Roman" w:cs="Times New Roman"/>
          <w:sz w:val="24"/>
          <w:szCs w:val="24"/>
        </w:rPr>
        <w:t xml:space="preserve">Comisia SAD a </w:t>
      </w:r>
      <w:r w:rsidR="006551C3" w:rsidRPr="00D81572">
        <w:rPr>
          <w:rFonts w:ascii="Times New Roman" w:hAnsi="Times New Roman" w:cs="Times New Roman"/>
          <w:sz w:val="24"/>
          <w:szCs w:val="24"/>
        </w:rPr>
        <w:t xml:space="preserve">decis </w:t>
      </w:r>
      <w:r w:rsidR="00596F40" w:rsidRPr="00D81572">
        <w:rPr>
          <w:rFonts w:ascii="Times New Roman" w:hAnsi="Times New Roman" w:cs="Times New Roman"/>
          <w:sz w:val="24"/>
          <w:szCs w:val="24"/>
        </w:rPr>
        <w:t xml:space="preserve">impunerea unui </w:t>
      </w:r>
      <w:r w:rsidR="006551C3" w:rsidRPr="00D81572">
        <w:rPr>
          <w:rFonts w:ascii="Times New Roman" w:hAnsi="Times New Roman" w:cs="Times New Roman"/>
          <w:sz w:val="24"/>
          <w:szCs w:val="24"/>
        </w:rPr>
        <w:t xml:space="preserve">nou </w:t>
      </w:r>
      <w:r w:rsidR="00596F40" w:rsidRPr="00D81572">
        <w:rPr>
          <w:rFonts w:ascii="Times New Roman" w:hAnsi="Times New Roman" w:cs="Times New Roman"/>
          <w:sz w:val="24"/>
          <w:szCs w:val="24"/>
        </w:rPr>
        <w:t>cadru organ</w:t>
      </w:r>
      <w:r w:rsidR="006551C3" w:rsidRPr="00D81572">
        <w:rPr>
          <w:rFonts w:ascii="Times New Roman" w:hAnsi="Times New Roman" w:cs="Times New Roman"/>
          <w:sz w:val="24"/>
          <w:szCs w:val="24"/>
        </w:rPr>
        <w:t>izatoric. Se stabilesc noile C</w:t>
      </w:r>
      <w:r w:rsidR="00596F40" w:rsidRPr="00D81572">
        <w:rPr>
          <w:rFonts w:ascii="Times New Roman" w:hAnsi="Times New Roman" w:cs="Times New Roman"/>
          <w:sz w:val="24"/>
          <w:szCs w:val="24"/>
        </w:rPr>
        <w:t>riterii de Eligibilitate si Selectie</w:t>
      </w:r>
      <w:r w:rsidR="006551C3" w:rsidRPr="00D81572">
        <w:rPr>
          <w:rFonts w:ascii="Times New Roman" w:hAnsi="Times New Roman" w:cs="Times New Roman"/>
          <w:sz w:val="24"/>
          <w:szCs w:val="24"/>
        </w:rPr>
        <w:t>, conform Anex</w:t>
      </w:r>
      <w:r w:rsidR="00821E5F">
        <w:rPr>
          <w:rFonts w:ascii="Times New Roman" w:hAnsi="Times New Roman" w:cs="Times New Roman"/>
          <w:sz w:val="24"/>
          <w:szCs w:val="24"/>
        </w:rPr>
        <w:t>ei</w:t>
      </w:r>
      <w:r w:rsidR="006551C3" w:rsidRPr="00D81572">
        <w:rPr>
          <w:rFonts w:ascii="Times New Roman" w:hAnsi="Times New Roman" w:cs="Times New Roman"/>
          <w:sz w:val="24"/>
          <w:szCs w:val="24"/>
        </w:rPr>
        <w:t xml:space="preserve"> 2, </w:t>
      </w:r>
      <w:r w:rsidR="00596F40" w:rsidRPr="00D81572">
        <w:rPr>
          <w:rFonts w:ascii="Times New Roman" w:hAnsi="Times New Roman" w:cs="Times New Roman"/>
          <w:sz w:val="24"/>
          <w:szCs w:val="24"/>
        </w:rPr>
        <w:t xml:space="preserve"> </w:t>
      </w:r>
      <w:r w:rsidR="00547082" w:rsidRPr="00D81572">
        <w:rPr>
          <w:rFonts w:ascii="Times New Roman" w:hAnsi="Times New Roman" w:cs="Times New Roman"/>
          <w:sz w:val="24"/>
          <w:szCs w:val="24"/>
        </w:rPr>
        <w:t xml:space="preserve">precum și adoptarea  </w:t>
      </w:r>
      <w:r w:rsidR="00547082" w:rsidRPr="00D81572">
        <w:rPr>
          <w:rFonts w:ascii="Times New Roman" w:eastAsia="Times New Roman" w:hAnsi="Times New Roman" w:cs="Times New Roman"/>
          <w:color w:val="000000"/>
          <w:sz w:val="24"/>
          <w:szCs w:val="24"/>
        </w:rPr>
        <w:t>Procedu</w:t>
      </w:r>
      <w:r w:rsidR="00952BD5" w:rsidRPr="00D81572">
        <w:rPr>
          <w:rFonts w:ascii="Times New Roman" w:eastAsia="Times New Roman" w:hAnsi="Times New Roman" w:cs="Times New Roman"/>
          <w:color w:val="000000"/>
          <w:sz w:val="24"/>
          <w:szCs w:val="24"/>
        </w:rPr>
        <w:t>r</w:t>
      </w:r>
      <w:r w:rsidR="00547082" w:rsidRPr="00D81572">
        <w:rPr>
          <w:rFonts w:ascii="Times New Roman" w:eastAsia="Times New Roman" w:hAnsi="Times New Roman" w:cs="Times New Roman"/>
          <w:color w:val="000000"/>
          <w:sz w:val="24"/>
          <w:szCs w:val="24"/>
        </w:rPr>
        <w:t>ii privind atribuirea spaţiilor cu altă destinaţie decât aceea de locuinţă situate în imobile proprietatea Municipiului Timişoara, precum şi în proprietatea Statului Român în administrarea Consiliului Local al Municipiului Timişoara către asociații și fundații constituite în baza OUG 26/2000, cu modificările și completările</w:t>
      </w:r>
      <w:r w:rsidR="00821E5F">
        <w:rPr>
          <w:rFonts w:ascii="Times New Roman" w:eastAsia="Times New Roman" w:hAnsi="Times New Roman" w:cs="Times New Roman"/>
          <w:color w:val="000000"/>
          <w:sz w:val="24"/>
          <w:szCs w:val="24"/>
        </w:rPr>
        <w:t xml:space="preserve"> ulterioare,</w:t>
      </w:r>
      <w:r w:rsidR="00547082" w:rsidRPr="00D81572">
        <w:rPr>
          <w:rFonts w:ascii="Times New Roman" w:eastAsia="Times New Roman" w:hAnsi="Times New Roman" w:cs="Times New Roman"/>
          <w:color w:val="000000"/>
          <w:sz w:val="24"/>
          <w:szCs w:val="24"/>
        </w:rPr>
        <w:t xml:space="preserve">  sau </w:t>
      </w:r>
      <w:r w:rsidR="00821E5F">
        <w:rPr>
          <w:rFonts w:ascii="Times New Roman" w:eastAsia="Times New Roman" w:hAnsi="Times New Roman" w:cs="Times New Roman"/>
          <w:color w:val="000000"/>
          <w:sz w:val="24"/>
          <w:szCs w:val="24"/>
        </w:rPr>
        <w:t xml:space="preserve">către </w:t>
      </w:r>
      <w:r w:rsidR="00547082" w:rsidRPr="00D81572">
        <w:rPr>
          <w:rFonts w:ascii="Times New Roman" w:eastAsia="Times New Roman" w:hAnsi="Times New Roman" w:cs="Times New Roman"/>
          <w:color w:val="000000"/>
          <w:sz w:val="24"/>
          <w:szCs w:val="24"/>
        </w:rPr>
        <w:t>federați</w:t>
      </w:r>
      <w:r w:rsidR="00821E5F">
        <w:rPr>
          <w:rFonts w:ascii="Times New Roman" w:eastAsia="Times New Roman" w:hAnsi="Times New Roman" w:cs="Times New Roman"/>
          <w:color w:val="000000"/>
          <w:sz w:val="24"/>
          <w:szCs w:val="24"/>
        </w:rPr>
        <w:t>i</w:t>
      </w:r>
      <w:r w:rsidR="00547082" w:rsidRPr="00D81572">
        <w:rPr>
          <w:rFonts w:ascii="Times New Roman" w:eastAsia="Times New Roman" w:hAnsi="Times New Roman" w:cs="Times New Roman"/>
          <w:color w:val="000000"/>
          <w:sz w:val="24"/>
          <w:szCs w:val="24"/>
        </w:rPr>
        <w:t xml:space="preserve"> și alte tipuri de ONG-uri, conform </w:t>
      </w:r>
      <w:r w:rsidR="00547082" w:rsidRPr="00D81572">
        <w:rPr>
          <w:rFonts w:ascii="Times New Roman" w:eastAsia="Times New Roman" w:hAnsi="Times New Roman" w:cs="Times New Roman"/>
          <w:b/>
          <w:color w:val="000000"/>
          <w:sz w:val="24"/>
          <w:szCs w:val="24"/>
        </w:rPr>
        <w:t>Anexei 2A.</w:t>
      </w:r>
    </w:p>
    <w:p w14:paraId="67592775" w14:textId="77777777" w:rsidR="00596F40" w:rsidRDefault="00596F40" w:rsidP="00596F40">
      <w:pPr>
        <w:autoSpaceDE w:val="0"/>
        <w:autoSpaceDN w:val="0"/>
        <w:adjustRightInd w:val="0"/>
        <w:spacing w:after="0" w:line="240" w:lineRule="auto"/>
        <w:ind w:left="720"/>
        <w:jc w:val="both"/>
        <w:rPr>
          <w:rFonts w:ascii="Times New Roman" w:hAnsi="Times New Roman"/>
          <w:sz w:val="24"/>
          <w:szCs w:val="24"/>
        </w:rPr>
      </w:pPr>
      <w:r>
        <w:rPr>
          <w:rFonts w:ascii="Times New Roman" w:hAnsi="Times New Roman"/>
          <w:sz w:val="24"/>
          <w:szCs w:val="24"/>
        </w:rPr>
        <w:t>Avand in vedere prevederile art. 49 alin (1) a), b) din OG 26/2000:</w:t>
      </w:r>
    </w:p>
    <w:p w14:paraId="624BA132" w14:textId="77777777" w:rsidR="00596F40" w:rsidRPr="0095258E" w:rsidRDefault="00596F40" w:rsidP="00596F40">
      <w:pPr>
        <w:autoSpaceDE w:val="0"/>
        <w:autoSpaceDN w:val="0"/>
        <w:adjustRightInd w:val="0"/>
        <w:spacing w:after="0" w:line="240" w:lineRule="auto"/>
        <w:jc w:val="both"/>
        <w:rPr>
          <w:rFonts w:ascii="Times New Roman" w:hAnsi="Times New Roman"/>
          <w:sz w:val="24"/>
          <w:szCs w:val="24"/>
        </w:rPr>
      </w:pPr>
      <w:r w:rsidRPr="0095258E">
        <w:rPr>
          <w:rFonts w:ascii="Courier New" w:hAnsi="Courier New" w:cs="Courier New"/>
        </w:rPr>
        <w:t xml:space="preserve"> </w:t>
      </w:r>
      <w:r>
        <w:rPr>
          <w:rFonts w:ascii="Courier New" w:hAnsi="Courier New" w:cs="Courier New"/>
        </w:rPr>
        <w:t>“</w:t>
      </w:r>
      <w:r w:rsidRPr="0095258E">
        <w:rPr>
          <w:rFonts w:ascii="Times New Roman" w:hAnsi="Times New Roman"/>
          <w:sz w:val="24"/>
          <w:szCs w:val="24"/>
        </w:rPr>
        <w:t xml:space="preserve"> (1) Autorităţile administraţiei publice locale vor sprijini persoanele juridice constituite în temeiul prezentei ordonanţe prin:</w:t>
      </w:r>
    </w:p>
    <w:p w14:paraId="0A73F85F" w14:textId="77777777" w:rsidR="00596F40" w:rsidRPr="0095258E" w:rsidRDefault="00596F40" w:rsidP="00596F40">
      <w:pPr>
        <w:autoSpaceDE w:val="0"/>
        <w:autoSpaceDN w:val="0"/>
        <w:adjustRightInd w:val="0"/>
        <w:spacing w:after="0" w:line="240" w:lineRule="auto"/>
        <w:jc w:val="both"/>
        <w:rPr>
          <w:rFonts w:ascii="Times New Roman" w:hAnsi="Times New Roman"/>
          <w:sz w:val="24"/>
          <w:szCs w:val="24"/>
        </w:rPr>
      </w:pPr>
      <w:r w:rsidRPr="0095258E">
        <w:rPr>
          <w:rFonts w:ascii="Times New Roman" w:hAnsi="Times New Roman"/>
          <w:sz w:val="24"/>
          <w:szCs w:val="24"/>
        </w:rPr>
        <w:t xml:space="preserve">    a) punerea la dispoziţia acestora, în funcţie de posibilităţi, a unor spaţii pentru sedii, în condiţiile legii;</w:t>
      </w:r>
    </w:p>
    <w:p w14:paraId="1E0C1BFF" w14:textId="77777777" w:rsidR="00BC43DF" w:rsidRDefault="00596F40" w:rsidP="00547082">
      <w:pPr>
        <w:autoSpaceDE w:val="0"/>
        <w:autoSpaceDN w:val="0"/>
        <w:adjustRightInd w:val="0"/>
        <w:spacing w:after="0" w:line="240" w:lineRule="auto"/>
        <w:jc w:val="both"/>
        <w:rPr>
          <w:rFonts w:ascii="Times New Roman" w:hAnsi="Times New Roman"/>
          <w:sz w:val="24"/>
          <w:szCs w:val="24"/>
        </w:rPr>
      </w:pPr>
      <w:r w:rsidRPr="0095258E">
        <w:rPr>
          <w:rFonts w:ascii="Times New Roman" w:hAnsi="Times New Roman"/>
          <w:sz w:val="24"/>
          <w:szCs w:val="24"/>
        </w:rPr>
        <w:t xml:space="preserve">    b) atribuirea, în funcţie de posibilităţi, a unor terenuri în scopul ridicării de construcţii necesare desfăşurării activităţii lor.</w:t>
      </w:r>
      <w:r>
        <w:rPr>
          <w:rFonts w:ascii="Courier New" w:hAnsi="Courier New" w:cs="Courier New"/>
        </w:rPr>
        <w:t xml:space="preserve">” </w:t>
      </w:r>
      <w:r w:rsidRPr="0029108F">
        <w:rPr>
          <w:rFonts w:ascii="Times New Roman" w:hAnsi="Times New Roman"/>
        </w:rPr>
        <w:t>s</w:t>
      </w:r>
      <w:r w:rsidRPr="0029108F">
        <w:rPr>
          <w:rFonts w:ascii="Times New Roman" w:hAnsi="Times New Roman"/>
          <w:sz w:val="24"/>
          <w:szCs w:val="24"/>
        </w:rPr>
        <w:t xml:space="preserve">i prevederile </w:t>
      </w:r>
      <w:r>
        <w:rPr>
          <w:rFonts w:ascii="Times New Roman" w:hAnsi="Times New Roman"/>
          <w:sz w:val="24"/>
          <w:szCs w:val="24"/>
        </w:rPr>
        <w:t>art. 26 alin (1), (2) din Legea 334/17.07.2006 :</w:t>
      </w:r>
    </w:p>
    <w:p w14:paraId="519AC40D" w14:textId="77777777" w:rsidR="00547082" w:rsidRPr="00547082" w:rsidRDefault="00547082" w:rsidP="00547082">
      <w:pPr>
        <w:pStyle w:val="NoSpacing"/>
        <w:rPr>
          <w:rFonts w:ascii="Times New Roman" w:hAnsi="Times New Roman" w:cs="Times New Roman"/>
          <w:sz w:val="24"/>
          <w:szCs w:val="24"/>
        </w:rPr>
      </w:pPr>
      <w:r>
        <w:rPr>
          <w:rFonts w:ascii="Times New Roman" w:hAnsi="Times New Roman" w:cs="Times New Roman"/>
          <w:color w:val="000000"/>
          <w:sz w:val="24"/>
          <w:szCs w:val="24"/>
        </w:rPr>
        <w:tab/>
      </w:r>
      <w:r w:rsidRPr="00547082">
        <w:rPr>
          <w:rFonts w:ascii="Times New Roman" w:hAnsi="Times New Roman" w:cs="Times New Roman"/>
          <w:color w:val="000000"/>
          <w:sz w:val="24"/>
          <w:szCs w:val="24"/>
        </w:rPr>
        <w:t xml:space="preserve">În conformitate cu  </w:t>
      </w:r>
      <w:r w:rsidRPr="00547082">
        <w:rPr>
          <w:rFonts w:ascii="Times New Roman" w:hAnsi="Times New Roman" w:cs="Times New Roman"/>
          <w:sz w:val="24"/>
          <w:szCs w:val="24"/>
        </w:rPr>
        <w:t>art.129 alin.(1) și  (2) lit. c) din Ordonanţa de Urgenţă a Guvernului nr. 57/2019, privind Codul administrativ;</w:t>
      </w:r>
    </w:p>
    <w:p w14:paraId="39600C53" w14:textId="77777777" w:rsidR="00547082" w:rsidRPr="00547082" w:rsidRDefault="00547082" w:rsidP="00547082">
      <w:pPr>
        <w:pStyle w:val="NoSpacing"/>
        <w:rPr>
          <w:rFonts w:ascii="Times New Roman" w:hAnsi="Times New Roman" w:cs="Times New Roman"/>
          <w:sz w:val="24"/>
          <w:szCs w:val="24"/>
        </w:rPr>
      </w:pPr>
      <w:r w:rsidRPr="00547082">
        <w:rPr>
          <w:rFonts w:ascii="Times New Roman" w:hAnsi="Times New Roman" w:cs="Times New Roman"/>
          <w:sz w:val="24"/>
          <w:szCs w:val="24"/>
        </w:rPr>
        <w:t xml:space="preserve">            În temeiul  art. 139 alin 3 lit. g) din Ordonaţa  de Urgenţă a Guvernului  nr. 57/2019, privind Codul administrativ; </w:t>
      </w:r>
      <w:r w:rsidRPr="00547082">
        <w:rPr>
          <w:rFonts w:ascii="Times New Roman" w:hAnsi="Times New Roman" w:cs="Times New Roman"/>
          <w:bCs/>
          <w:sz w:val="24"/>
          <w:szCs w:val="24"/>
        </w:rPr>
        <w:t xml:space="preserve"> </w:t>
      </w:r>
    </w:p>
    <w:p w14:paraId="34C5B1AE" w14:textId="4C51749D" w:rsidR="00547082" w:rsidRPr="00547082" w:rsidRDefault="00547082" w:rsidP="00547082">
      <w:pPr>
        <w:pStyle w:val="Normal1"/>
        <w:jc w:val="both"/>
        <w:rPr>
          <w:rFonts w:ascii="Times New Roman" w:hAnsi="Times New Roman" w:cs="Times New Roman"/>
        </w:rPr>
      </w:pPr>
      <w:r w:rsidRPr="00547082">
        <w:rPr>
          <w:rFonts w:ascii="Times New Roman" w:hAnsi="Times New Roman" w:cs="Times New Roman"/>
        </w:rPr>
        <w:tab/>
      </w:r>
      <w:r w:rsidRPr="00547082">
        <w:rPr>
          <w:rFonts w:ascii="Times New Roman" w:hAnsi="Times New Roman" w:cs="Times New Roman"/>
          <w:lang w:val="it-IT"/>
        </w:rPr>
        <w:t xml:space="preserve">Având  în vedere prevederile legale apreciem că </w:t>
      </w:r>
      <w:r w:rsidRPr="00547082">
        <w:rPr>
          <w:rFonts w:ascii="Times New Roman" w:hAnsi="Times New Roman" w:cs="Times New Roman"/>
        </w:rPr>
        <w:t>Proiectul de hotărâre</w:t>
      </w:r>
      <w:r w:rsidRPr="00547082">
        <w:rPr>
          <w:rFonts w:ascii="Times New Roman" w:hAnsi="Times New Roman" w:cs="Times New Roman"/>
          <w:color w:val="FF0000"/>
        </w:rPr>
        <w:t xml:space="preserve"> </w:t>
      </w:r>
      <w:r w:rsidRPr="00547082">
        <w:rPr>
          <w:rFonts w:ascii="Times New Roman" w:hAnsi="Times New Roman" w:cs="Times New Roman"/>
        </w:rPr>
        <w:t xml:space="preserve">privind </w:t>
      </w:r>
      <w:r w:rsidRPr="00547082">
        <w:rPr>
          <w:rFonts w:ascii="Times New Roman" w:eastAsia="Times New Roman" w:hAnsi="Times New Roman" w:cs="Times New Roman"/>
          <w:color w:val="000000"/>
        </w:rPr>
        <w:t xml:space="preserve">modificarea și completarea art. 2 din HCLMT nr.441/16.10.2015 </w:t>
      </w:r>
      <w:r w:rsidR="00D81572">
        <w:rPr>
          <w:rFonts w:ascii="Times New Roman" w:eastAsia="Times New Roman" w:hAnsi="Times New Roman" w:cs="Times New Roman"/>
          <w:color w:val="000000"/>
        </w:rPr>
        <w:t xml:space="preserve">privind </w:t>
      </w:r>
      <w:r w:rsidR="00D81572" w:rsidRPr="00D81572">
        <w:rPr>
          <w:rFonts w:ascii="Times New Roman" w:hAnsi="Times New Roman" w:cs="Times New Roman"/>
          <w:bCs/>
          <w:color w:val="000000"/>
          <w:lang w:val="en-US"/>
        </w:rPr>
        <w:t>aprobarea regulamentului de funcționare și organizare a comisiei de analiză a spațiilor cu altă destinație decât aceea de locuință, a criteriilor de eligibilitate și selecție pentru stabilirea ordinii de prioritate în soluționarea cererilor de atribuire a unui spațiu cu altă destinație decât aceea de locuință către asociații, fundații, ONG-uri, partide politice</w:t>
      </w:r>
      <w:r w:rsidRPr="00547082">
        <w:rPr>
          <w:rFonts w:ascii="Times New Roman" w:hAnsi="Times New Roman" w:cs="Times New Roman"/>
        </w:rPr>
        <w:t>, îndeplinește condițiile pentru a fi supus dezbaterii și aprobării în plenul Consiliului Local al Municipiului Timișoara .</w:t>
      </w:r>
    </w:p>
    <w:p w14:paraId="31FAEE40" w14:textId="77777777" w:rsidR="005D37AF" w:rsidRPr="00547082" w:rsidRDefault="005D37AF" w:rsidP="00547082">
      <w:pPr>
        <w:pStyle w:val="NoSpacing"/>
        <w:rPr>
          <w:rFonts w:ascii="Times New Roman" w:hAnsi="Times New Roman" w:cs="Times New Roman"/>
          <w:b/>
          <w:color w:val="000000"/>
          <w:sz w:val="24"/>
          <w:szCs w:val="24"/>
        </w:rPr>
      </w:pPr>
    </w:p>
    <w:p w14:paraId="66DA94FE" w14:textId="5F8F5AF6" w:rsidR="00284242" w:rsidRDefault="00DA7E88" w:rsidP="00547082">
      <w:pPr>
        <w:pStyle w:val="NoSpacing"/>
        <w:rPr>
          <w:rFonts w:ascii="Times New Roman" w:eastAsia="Calibri" w:hAnsi="Times New Roman" w:cs="Times New Roman"/>
          <w:b/>
          <w:sz w:val="24"/>
          <w:szCs w:val="24"/>
          <w:lang w:val="pt-BR"/>
        </w:rPr>
      </w:pPr>
      <w:r w:rsidRPr="00547082">
        <w:rPr>
          <w:rFonts w:ascii="Times New Roman" w:eastAsia="Calibri" w:hAnsi="Times New Roman" w:cs="Times New Roman"/>
          <w:b/>
          <w:sz w:val="24"/>
          <w:szCs w:val="24"/>
          <w:lang w:val="pt-BR"/>
        </w:rPr>
        <w:t xml:space="preserve">       </w:t>
      </w:r>
      <w:r w:rsidR="008B5638">
        <w:rPr>
          <w:rFonts w:ascii="Times New Roman" w:eastAsia="Calibri" w:hAnsi="Times New Roman" w:cs="Times New Roman"/>
          <w:b/>
          <w:sz w:val="24"/>
          <w:szCs w:val="24"/>
          <w:lang w:val="pt-BR"/>
        </w:rPr>
        <w:tab/>
      </w:r>
      <w:r w:rsidR="00284242">
        <w:rPr>
          <w:rFonts w:ascii="Times New Roman" w:eastAsia="Calibri" w:hAnsi="Times New Roman" w:cs="Times New Roman"/>
          <w:b/>
          <w:sz w:val="24"/>
          <w:szCs w:val="24"/>
          <w:lang w:val="pt-BR"/>
        </w:rPr>
        <w:t>PRIMAR</w:t>
      </w:r>
    </w:p>
    <w:p w14:paraId="1A170A39" w14:textId="34837797" w:rsidR="00284242" w:rsidRDefault="00284242" w:rsidP="00547082">
      <w:pPr>
        <w:pStyle w:val="NoSpacing"/>
        <w:rPr>
          <w:rFonts w:ascii="Times New Roman" w:eastAsia="Calibri" w:hAnsi="Times New Roman" w:cs="Times New Roman"/>
          <w:b/>
          <w:sz w:val="24"/>
          <w:szCs w:val="24"/>
          <w:lang w:val="pt-BR"/>
        </w:rPr>
      </w:pPr>
      <w:r>
        <w:rPr>
          <w:rFonts w:ascii="Times New Roman" w:eastAsia="Calibri" w:hAnsi="Times New Roman" w:cs="Times New Roman"/>
          <w:b/>
          <w:sz w:val="24"/>
          <w:szCs w:val="24"/>
          <w:lang w:val="pt-BR"/>
        </w:rPr>
        <w:t xml:space="preserve">      DOMINIC FRITZ</w:t>
      </w:r>
    </w:p>
    <w:p w14:paraId="66566301" w14:textId="77777777" w:rsidR="00284242" w:rsidRDefault="00284242" w:rsidP="00547082">
      <w:pPr>
        <w:pStyle w:val="NoSpacing"/>
        <w:rPr>
          <w:rFonts w:ascii="Times New Roman" w:eastAsia="Calibri" w:hAnsi="Times New Roman" w:cs="Times New Roman"/>
          <w:b/>
          <w:sz w:val="24"/>
          <w:szCs w:val="24"/>
          <w:lang w:val="pt-BR"/>
        </w:rPr>
      </w:pPr>
    </w:p>
    <w:p w14:paraId="62CEEB16" w14:textId="77777777" w:rsidR="00284242" w:rsidRDefault="00284242" w:rsidP="00547082">
      <w:pPr>
        <w:pStyle w:val="NoSpacing"/>
        <w:rPr>
          <w:rFonts w:ascii="Times New Roman" w:eastAsia="Calibri" w:hAnsi="Times New Roman" w:cs="Times New Roman"/>
          <w:b/>
          <w:sz w:val="24"/>
          <w:szCs w:val="24"/>
          <w:lang w:val="pt-BR"/>
        </w:rPr>
      </w:pPr>
    </w:p>
    <w:p w14:paraId="543D42A1" w14:textId="30BF8D6E" w:rsidR="00115901" w:rsidRPr="00284242" w:rsidRDefault="00284242" w:rsidP="00547082">
      <w:pPr>
        <w:pStyle w:val="NoSpacing"/>
        <w:rPr>
          <w:rFonts w:ascii="Times New Roman" w:hAnsi="Times New Roman" w:cs="Times New Roman"/>
          <w:b/>
          <w:sz w:val="24"/>
          <w:szCs w:val="24"/>
          <w:lang w:val="pt-BR"/>
        </w:rPr>
      </w:pPr>
      <w:r>
        <w:rPr>
          <w:rFonts w:ascii="Times New Roman" w:eastAsia="Calibri" w:hAnsi="Times New Roman" w:cs="Times New Roman"/>
          <w:b/>
          <w:sz w:val="24"/>
          <w:szCs w:val="24"/>
          <w:lang w:val="pt-BR"/>
        </w:rPr>
        <w:t xml:space="preserve">    </w:t>
      </w:r>
      <w:r w:rsidR="008B5638">
        <w:rPr>
          <w:rFonts w:ascii="Times New Roman" w:eastAsia="Calibri" w:hAnsi="Times New Roman" w:cs="Times New Roman"/>
          <w:b/>
          <w:sz w:val="24"/>
          <w:szCs w:val="24"/>
          <w:lang w:val="pt-BR"/>
        </w:rPr>
        <w:t>ADMINISTRATOR PUBLIC</w:t>
      </w:r>
      <w:r w:rsidR="008B5638">
        <w:rPr>
          <w:rFonts w:ascii="Times New Roman" w:eastAsia="Calibri" w:hAnsi="Times New Roman" w:cs="Times New Roman"/>
          <w:b/>
          <w:sz w:val="24"/>
          <w:szCs w:val="24"/>
          <w:lang w:val="pt-BR"/>
        </w:rPr>
        <w:tab/>
      </w:r>
      <w:r w:rsidR="008B5638">
        <w:rPr>
          <w:rFonts w:ascii="Times New Roman" w:eastAsia="Calibri" w:hAnsi="Times New Roman" w:cs="Times New Roman"/>
          <w:b/>
          <w:sz w:val="24"/>
          <w:szCs w:val="24"/>
          <w:lang w:val="pt-BR"/>
        </w:rPr>
        <w:tab/>
      </w:r>
      <w:r w:rsidR="008B5638">
        <w:rPr>
          <w:rFonts w:ascii="Times New Roman" w:eastAsia="Calibri" w:hAnsi="Times New Roman" w:cs="Times New Roman"/>
          <w:b/>
          <w:sz w:val="24"/>
          <w:szCs w:val="24"/>
          <w:lang w:val="pt-BR"/>
        </w:rPr>
        <w:tab/>
      </w:r>
      <w:r>
        <w:rPr>
          <w:rFonts w:ascii="Times New Roman" w:eastAsia="Calibri" w:hAnsi="Times New Roman" w:cs="Times New Roman"/>
          <w:b/>
          <w:sz w:val="24"/>
          <w:szCs w:val="24"/>
          <w:lang w:val="pt-BR"/>
        </w:rPr>
        <w:tab/>
        <w:t xml:space="preserve">           </w:t>
      </w:r>
      <w:r w:rsidR="00DA7E88" w:rsidRPr="00547082">
        <w:rPr>
          <w:rFonts w:ascii="Times New Roman" w:eastAsia="Calibri" w:hAnsi="Times New Roman" w:cs="Times New Roman"/>
          <w:b/>
          <w:sz w:val="24"/>
          <w:szCs w:val="24"/>
          <w:lang w:val="pt-BR"/>
        </w:rPr>
        <w:t xml:space="preserve">DIRECTOR </w:t>
      </w:r>
      <w:r w:rsidR="006451F3" w:rsidRPr="00547082">
        <w:rPr>
          <w:rFonts w:ascii="Times New Roman" w:eastAsia="Calibri" w:hAnsi="Times New Roman" w:cs="Times New Roman"/>
          <w:b/>
          <w:sz w:val="24"/>
          <w:szCs w:val="24"/>
          <w:lang w:val="pt-BR"/>
        </w:rPr>
        <w:t>PATRIMONIU</w:t>
      </w:r>
      <w:r w:rsidR="004E274B" w:rsidRPr="00547082">
        <w:rPr>
          <w:rFonts w:ascii="Times New Roman" w:eastAsia="Calibri" w:hAnsi="Times New Roman" w:cs="Times New Roman"/>
          <w:b/>
          <w:sz w:val="24"/>
          <w:szCs w:val="24"/>
          <w:lang w:val="pt-BR"/>
        </w:rPr>
        <w:t>,</w:t>
      </w:r>
      <w:r>
        <w:rPr>
          <w:rFonts w:ascii="Times New Roman" w:eastAsia="Calibri" w:hAnsi="Times New Roman" w:cs="Times New Roman"/>
          <w:b/>
          <w:sz w:val="24"/>
          <w:szCs w:val="24"/>
          <w:lang w:val="pt-BR"/>
        </w:rPr>
        <w:t xml:space="preserve">                 </w:t>
      </w:r>
      <w:r>
        <w:rPr>
          <w:rFonts w:ascii="Times New Roman" w:eastAsia="Calibri" w:hAnsi="Times New Roman" w:cs="Times New Roman"/>
          <w:b/>
          <w:sz w:val="24"/>
          <w:szCs w:val="24"/>
          <w:lang w:val="pt-BR"/>
        </w:rPr>
        <w:tab/>
      </w:r>
      <w:r w:rsidR="008B5638">
        <w:rPr>
          <w:rFonts w:ascii="Times New Roman" w:eastAsia="Calibri" w:hAnsi="Times New Roman" w:cs="Times New Roman"/>
          <w:b/>
          <w:sz w:val="24"/>
          <w:szCs w:val="24"/>
          <w:lang w:val="pt-BR"/>
        </w:rPr>
        <w:t>MATEI  CREIVEANU</w:t>
      </w:r>
      <w:r w:rsidR="004E274B" w:rsidRPr="00547082">
        <w:rPr>
          <w:rFonts w:ascii="Times New Roman" w:eastAsia="Calibri" w:hAnsi="Times New Roman" w:cs="Times New Roman"/>
          <w:b/>
          <w:sz w:val="24"/>
          <w:szCs w:val="24"/>
          <w:lang w:val="pt-BR"/>
        </w:rPr>
        <w:t xml:space="preserve">    </w:t>
      </w:r>
      <w:r w:rsidR="004E274B" w:rsidRPr="00547082">
        <w:rPr>
          <w:rFonts w:ascii="Times New Roman" w:hAnsi="Times New Roman" w:cs="Times New Roman"/>
          <w:b/>
          <w:sz w:val="24"/>
          <w:szCs w:val="24"/>
          <w:lang w:val="pt-BR"/>
        </w:rPr>
        <w:t xml:space="preserve">     </w:t>
      </w:r>
      <w:r w:rsidR="008B5638">
        <w:rPr>
          <w:rFonts w:ascii="Times New Roman" w:hAnsi="Times New Roman" w:cs="Times New Roman"/>
          <w:b/>
          <w:sz w:val="24"/>
          <w:szCs w:val="24"/>
          <w:lang w:val="pt-BR"/>
        </w:rPr>
        <w:tab/>
      </w:r>
      <w:r w:rsidR="008B5638">
        <w:rPr>
          <w:rFonts w:ascii="Times New Roman" w:hAnsi="Times New Roman" w:cs="Times New Roman"/>
          <w:b/>
          <w:sz w:val="24"/>
          <w:szCs w:val="24"/>
          <w:lang w:val="pt-BR"/>
        </w:rPr>
        <w:tab/>
      </w:r>
      <w:r w:rsidR="008B5638">
        <w:rPr>
          <w:rFonts w:ascii="Times New Roman" w:hAnsi="Times New Roman" w:cs="Times New Roman"/>
          <w:b/>
          <w:sz w:val="24"/>
          <w:szCs w:val="24"/>
          <w:lang w:val="pt-BR"/>
        </w:rPr>
        <w:tab/>
      </w:r>
      <w:r>
        <w:rPr>
          <w:rFonts w:ascii="Times New Roman" w:hAnsi="Times New Roman" w:cs="Times New Roman"/>
          <w:b/>
          <w:sz w:val="24"/>
          <w:szCs w:val="24"/>
          <w:lang w:val="pt-BR"/>
        </w:rPr>
        <w:t xml:space="preserve">            </w:t>
      </w:r>
      <w:r w:rsidR="004E274B" w:rsidRPr="00547082">
        <w:rPr>
          <w:rFonts w:ascii="Times New Roman" w:hAnsi="Times New Roman" w:cs="Times New Roman"/>
          <w:b/>
          <w:sz w:val="24"/>
          <w:szCs w:val="24"/>
          <w:lang w:val="pt-BR"/>
        </w:rPr>
        <w:t xml:space="preserve">  CRISTIAN FRAN</w:t>
      </w:r>
      <w:r w:rsidR="004E274B" w:rsidRPr="00547082">
        <w:rPr>
          <w:rFonts w:ascii="Times New Roman" w:hAnsi="Times New Roman" w:cs="Times New Roman"/>
          <w:b/>
          <w:sz w:val="24"/>
          <w:szCs w:val="24"/>
        </w:rPr>
        <w:t>Ț</w:t>
      </w:r>
      <w:r w:rsidR="004E274B" w:rsidRPr="00547082">
        <w:rPr>
          <w:rFonts w:ascii="Times New Roman" w:hAnsi="Times New Roman" w:cs="Times New Roman"/>
          <w:b/>
          <w:sz w:val="24"/>
          <w:szCs w:val="24"/>
          <w:lang w:val="pt-BR"/>
        </w:rPr>
        <w:t>ESCU</w:t>
      </w:r>
      <w:r w:rsidR="004E274B" w:rsidRPr="00547082">
        <w:rPr>
          <w:rFonts w:ascii="Times New Roman" w:hAnsi="Times New Roman" w:cs="Times New Roman"/>
          <w:b/>
          <w:sz w:val="24"/>
          <w:szCs w:val="24"/>
          <w:lang w:val="pt-BR"/>
        </w:rPr>
        <w:tab/>
      </w:r>
      <w:r w:rsidR="004E274B" w:rsidRPr="00547082">
        <w:rPr>
          <w:rFonts w:ascii="Times New Roman" w:hAnsi="Times New Roman" w:cs="Times New Roman"/>
          <w:b/>
          <w:sz w:val="24"/>
          <w:szCs w:val="24"/>
          <w:lang w:val="pt-BR"/>
        </w:rPr>
        <w:tab/>
      </w:r>
      <w:r w:rsidR="004E274B" w:rsidRPr="00547082">
        <w:rPr>
          <w:rFonts w:ascii="Times New Roman" w:hAnsi="Times New Roman" w:cs="Times New Roman"/>
          <w:b/>
          <w:sz w:val="24"/>
          <w:szCs w:val="24"/>
          <w:lang w:val="pt-BR"/>
        </w:rPr>
        <w:tab/>
      </w:r>
    </w:p>
    <w:sectPr w:rsidR="00115901" w:rsidRPr="00284242" w:rsidSect="00AA48A5">
      <w:pgSz w:w="11906" w:h="16838" w:code="9"/>
      <w:pgMar w:top="720" w:right="720" w:bottom="864" w:left="1411"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035486"/>
    <w:multiLevelType w:val="hybridMultilevel"/>
    <w:tmpl w:val="AB625592"/>
    <w:lvl w:ilvl="0" w:tplc="295893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96663CC"/>
    <w:multiLevelType w:val="hybridMultilevel"/>
    <w:tmpl w:val="B70A9C32"/>
    <w:lvl w:ilvl="0" w:tplc="BDF4E654">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16cid:durableId="11958575">
    <w:abstractNumId w:val="1"/>
  </w:num>
  <w:num w:numId="2" w16cid:durableId="2037005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E88"/>
    <w:rsid w:val="000160D8"/>
    <w:rsid w:val="00076BE2"/>
    <w:rsid w:val="000A0C78"/>
    <w:rsid w:val="000A39A6"/>
    <w:rsid w:val="000E206C"/>
    <w:rsid w:val="00100FC7"/>
    <w:rsid w:val="00113BBB"/>
    <w:rsid w:val="00115901"/>
    <w:rsid w:val="00121884"/>
    <w:rsid w:val="00155FC7"/>
    <w:rsid w:val="0017509E"/>
    <w:rsid w:val="00192EA6"/>
    <w:rsid w:val="00194B7E"/>
    <w:rsid w:val="001D49BD"/>
    <w:rsid w:val="00207A42"/>
    <w:rsid w:val="00213482"/>
    <w:rsid w:val="00223EF8"/>
    <w:rsid w:val="00240ED3"/>
    <w:rsid w:val="00267627"/>
    <w:rsid w:val="00284242"/>
    <w:rsid w:val="002B50DC"/>
    <w:rsid w:val="00314528"/>
    <w:rsid w:val="0031555B"/>
    <w:rsid w:val="00316BFF"/>
    <w:rsid w:val="00323774"/>
    <w:rsid w:val="0032569A"/>
    <w:rsid w:val="00351134"/>
    <w:rsid w:val="003A11F8"/>
    <w:rsid w:val="003A28B2"/>
    <w:rsid w:val="003A770A"/>
    <w:rsid w:val="003B71AD"/>
    <w:rsid w:val="003C2BF1"/>
    <w:rsid w:val="003C6E9B"/>
    <w:rsid w:val="003E05E2"/>
    <w:rsid w:val="003E2D60"/>
    <w:rsid w:val="003E6BDA"/>
    <w:rsid w:val="003F3F2C"/>
    <w:rsid w:val="0040317B"/>
    <w:rsid w:val="00424DF5"/>
    <w:rsid w:val="004758CE"/>
    <w:rsid w:val="00491682"/>
    <w:rsid w:val="004A6560"/>
    <w:rsid w:val="004E274B"/>
    <w:rsid w:val="004E2774"/>
    <w:rsid w:val="0050264B"/>
    <w:rsid w:val="00530BAC"/>
    <w:rsid w:val="00533DA7"/>
    <w:rsid w:val="00533ECE"/>
    <w:rsid w:val="0054195E"/>
    <w:rsid w:val="00547082"/>
    <w:rsid w:val="005668E8"/>
    <w:rsid w:val="00596F40"/>
    <w:rsid w:val="005B1083"/>
    <w:rsid w:val="005B7E2B"/>
    <w:rsid w:val="005C489F"/>
    <w:rsid w:val="005C4C61"/>
    <w:rsid w:val="005D3274"/>
    <w:rsid w:val="005D37AF"/>
    <w:rsid w:val="006027B9"/>
    <w:rsid w:val="006151A2"/>
    <w:rsid w:val="00625D1A"/>
    <w:rsid w:val="006451F3"/>
    <w:rsid w:val="006551C3"/>
    <w:rsid w:val="006700D2"/>
    <w:rsid w:val="006707F1"/>
    <w:rsid w:val="00680037"/>
    <w:rsid w:val="00682E86"/>
    <w:rsid w:val="00685006"/>
    <w:rsid w:val="00691377"/>
    <w:rsid w:val="006E03BF"/>
    <w:rsid w:val="007016A6"/>
    <w:rsid w:val="00734BCB"/>
    <w:rsid w:val="007369BB"/>
    <w:rsid w:val="00774F85"/>
    <w:rsid w:val="00816138"/>
    <w:rsid w:val="00821E5F"/>
    <w:rsid w:val="00831130"/>
    <w:rsid w:val="00877550"/>
    <w:rsid w:val="00883C7F"/>
    <w:rsid w:val="008B5638"/>
    <w:rsid w:val="008E04D1"/>
    <w:rsid w:val="008E3D0E"/>
    <w:rsid w:val="008E61BD"/>
    <w:rsid w:val="008F0E3D"/>
    <w:rsid w:val="008F5E3C"/>
    <w:rsid w:val="00921A86"/>
    <w:rsid w:val="00952BD5"/>
    <w:rsid w:val="00992531"/>
    <w:rsid w:val="009C1560"/>
    <w:rsid w:val="009D4AB0"/>
    <w:rsid w:val="00A22468"/>
    <w:rsid w:val="00AB0700"/>
    <w:rsid w:val="00B55145"/>
    <w:rsid w:val="00B63111"/>
    <w:rsid w:val="00B756E0"/>
    <w:rsid w:val="00B819C6"/>
    <w:rsid w:val="00B841A5"/>
    <w:rsid w:val="00BC43DF"/>
    <w:rsid w:val="00BD242F"/>
    <w:rsid w:val="00BD3538"/>
    <w:rsid w:val="00C1280E"/>
    <w:rsid w:val="00C1749E"/>
    <w:rsid w:val="00C31543"/>
    <w:rsid w:val="00C34B8A"/>
    <w:rsid w:val="00C631AC"/>
    <w:rsid w:val="00C64133"/>
    <w:rsid w:val="00C7378D"/>
    <w:rsid w:val="00C77F14"/>
    <w:rsid w:val="00CB5605"/>
    <w:rsid w:val="00CD52D9"/>
    <w:rsid w:val="00CE1CF2"/>
    <w:rsid w:val="00D31E89"/>
    <w:rsid w:val="00D441B4"/>
    <w:rsid w:val="00D55190"/>
    <w:rsid w:val="00D81572"/>
    <w:rsid w:val="00DA7E88"/>
    <w:rsid w:val="00DD3992"/>
    <w:rsid w:val="00DF1962"/>
    <w:rsid w:val="00DF2E90"/>
    <w:rsid w:val="00EA0693"/>
    <w:rsid w:val="00EF285A"/>
    <w:rsid w:val="00F04D28"/>
    <w:rsid w:val="00FE7797"/>
    <w:rsid w:val="00FF0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17E0F"/>
  <w15:docId w15:val="{F9B861A1-AA8D-422A-9A4A-6BCDAF296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3DF"/>
    <w:pPr>
      <w:spacing w:after="200" w:line="276" w:lineRule="auto"/>
      <w:jc w:val="left"/>
    </w:pPr>
    <w:rPr>
      <w:rFonts w:ascii="Calibri" w:eastAsia="Calibri" w:hAnsi="Calibri" w:cs="Times New Roman"/>
    </w:rPr>
  </w:style>
  <w:style w:type="paragraph" w:styleId="Heading1">
    <w:name w:val="heading 1"/>
    <w:basedOn w:val="Normal"/>
    <w:next w:val="Normal"/>
    <w:link w:val="Heading1Char"/>
    <w:uiPriority w:val="9"/>
    <w:qFormat/>
    <w:rsid w:val="009C15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u01">
    <w:name w:val="titlu_01"/>
    <w:basedOn w:val="DefaultParagraphFont"/>
    <w:rsid w:val="00DA7E88"/>
  </w:style>
  <w:style w:type="character" w:customStyle="1" w:styleId="salnttl">
    <w:name w:val="s_aln_ttl"/>
    <w:basedOn w:val="DefaultParagraphFont"/>
    <w:rsid w:val="00DA7E88"/>
  </w:style>
  <w:style w:type="character" w:customStyle="1" w:styleId="spar">
    <w:name w:val="s_par"/>
    <w:basedOn w:val="DefaultParagraphFont"/>
    <w:rsid w:val="00DA7E88"/>
  </w:style>
  <w:style w:type="character" w:customStyle="1" w:styleId="slit">
    <w:name w:val="s_lit"/>
    <w:basedOn w:val="DefaultParagraphFont"/>
    <w:rsid w:val="00DA7E88"/>
  </w:style>
  <w:style w:type="character" w:customStyle="1" w:styleId="slitttl">
    <w:name w:val="s_lit_ttl"/>
    <w:basedOn w:val="DefaultParagraphFont"/>
    <w:rsid w:val="00DA7E88"/>
  </w:style>
  <w:style w:type="character" w:customStyle="1" w:styleId="slitbdy">
    <w:name w:val="s_lit_bdy"/>
    <w:basedOn w:val="DefaultParagraphFont"/>
    <w:rsid w:val="00DA7E88"/>
  </w:style>
  <w:style w:type="paragraph" w:customStyle="1" w:styleId="sartttl">
    <w:name w:val="s_art_ttl"/>
    <w:basedOn w:val="Normal"/>
    <w:rsid w:val="00113BBB"/>
    <w:pPr>
      <w:shd w:val="clear" w:color="auto" w:fill="FFFFFF"/>
      <w:spacing w:after="0" w:line="240" w:lineRule="auto"/>
      <w:jc w:val="both"/>
    </w:pPr>
    <w:rPr>
      <w:rFonts w:ascii="Verdana" w:eastAsia="Times New Roman" w:hAnsi="Verdana"/>
      <w:b/>
      <w:bCs/>
      <w:color w:val="24689B"/>
      <w:sz w:val="16"/>
      <w:szCs w:val="16"/>
    </w:rPr>
  </w:style>
  <w:style w:type="paragraph" w:customStyle="1" w:styleId="sartden">
    <w:name w:val="s_art_den"/>
    <w:basedOn w:val="Normal"/>
    <w:rsid w:val="00113BBB"/>
    <w:pPr>
      <w:shd w:val="clear" w:color="auto" w:fill="FFFFFF"/>
      <w:spacing w:after="0" w:line="240" w:lineRule="auto"/>
      <w:jc w:val="both"/>
    </w:pPr>
    <w:rPr>
      <w:rFonts w:ascii="Verdana" w:eastAsia="Times New Roman" w:hAnsi="Verdana"/>
      <w:b/>
      <w:bCs/>
      <w:color w:val="24689B"/>
      <w:sz w:val="16"/>
      <w:szCs w:val="16"/>
    </w:rPr>
  </w:style>
  <w:style w:type="character" w:customStyle="1" w:styleId="slitttl1">
    <w:name w:val="s_lit_ttl1"/>
    <w:basedOn w:val="DefaultParagraphFont"/>
    <w:rsid w:val="00113BBB"/>
    <w:rPr>
      <w:rFonts w:ascii="Verdana" w:hAnsi="Verdana" w:hint="default"/>
      <w:b/>
      <w:bCs/>
      <w:vanish w:val="0"/>
      <w:webHidden w:val="0"/>
      <w:color w:val="8B0000"/>
      <w:sz w:val="16"/>
      <w:szCs w:val="16"/>
      <w:shd w:val="clear" w:color="auto" w:fill="FFFFFF"/>
      <w:specVanish w:val="0"/>
    </w:rPr>
  </w:style>
  <w:style w:type="paragraph" w:styleId="ListParagraph">
    <w:name w:val="List Paragraph"/>
    <w:basedOn w:val="Normal"/>
    <w:uiPriority w:val="34"/>
    <w:qFormat/>
    <w:rsid w:val="00CE1CF2"/>
    <w:pPr>
      <w:spacing w:after="0" w:line="240" w:lineRule="auto"/>
      <w:ind w:left="720"/>
      <w:contextualSpacing/>
    </w:pPr>
    <w:rPr>
      <w:rFonts w:ascii="Times New Roman" w:eastAsia="Times New Roman" w:hAnsi="Times New Roman"/>
      <w:sz w:val="20"/>
      <w:szCs w:val="20"/>
    </w:rPr>
  </w:style>
  <w:style w:type="paragraph" w:styleId="NoSpacing">
    <w:name w:val="No Spacing"/>
    <w:uiPriority w:val="1"/>
    <w:qFormat/>
    <w:rsid w:val="009C1560"/>
    <w:pPr>
      <w:jc w:val="left"/>
    </w:pPr>
    <w:rPr>
      <w:lang w:val="ro-RO"/>
    </w:rPr>
  </w:style>
  <w:style w:type="character" w:customStyle="1" w:styleId="Heading1Char">
    <w:name w:val="Heading 1 Char"/>
    <w:basedOn w:val="DefaultParagraphFont"/>
    <w:link w:val="Heading1"/>
    <w:uiPriority w:val="9"/>
    <w:rsid w:val="009C1560"/>
    <w:rPr>
      <w:rFonts w:asciiTheme="majorHAnsi" w:eastAsiaTheme="majorEastAsia" w:hAnsiTheme="majorHAnsi" w:cstheme="majorBidi"/>
      <w:b/>
      <w:bCs/>
      <w:color w:val="365F91" w:themeColor="accent1" w:themeShade="BF"/>
      <w:sz w:val="28"/>
      <w:szCs w:val="28"/>
      <w:lang w:val="ro-RO"/>
    </w:rPr>
  </w:style>
  <w:style w:type="paragraph" w:customStyle="1" w:styleId="Normal1">
    <w:name w:val="Normal1"/>
    <w:rsid w:val="00314528"/>
    <w:pPr>
      <w:widowControl w:val="0"/>
      <w:jc w:val="left"/>
    </w:pPr>
    <w:rPr>
      <w:rFonts w:ascii="Courier New" w:eastAsia="Courier New" w:hAnsi="Courier New" w:cs="Courier New"/>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46859">
      <w:bodyDiv w:val="1"/>
      <w:marLeft w:val="0"/>
      <w:marRight w:val="0"/>
      <w:marTop w:val="0"/>
      <w:marBottom w:val="0"/>
      <w:divBdr>
        <w:top w:val="none" w:sz="0" w:space="0" w:color="auto"/>
        <w:left w:val="none" w:sz="0" w:space="0" w:color="auto"/>
        <w:bottom w:val="none" w:sz="0" w:space="0" w:color="auto"/>
        <w:right w:val="none" w:sz="0" w:space="0" w:color="auto"/>
      </w:divBdr>
      <w:divsChild>
        <w:div w:id="461963515">
          <w:marLeft w:val="180"/>
          <w:marRight w:val="0"/>
          <w:marTop w:val="0"/>
          <w:marBottom w:val="0"/>
          <w:divBdr>
            <w:top w:val="dotted" w:sz="4" w:space="0" w:color="FEFEFE"/>
            <w:left w:val="dotted" w:sz="4" w:space="9" w:color="FEFEFE"/>
            <w:bottom w:val="dotted" w:sz="4" w:space="0" w:color="FEFEFE"/>
            <w:right w:val="dotted" w:sz="4" w:space="0" w:color="FEFEFE"/>
          </w:divBdr>
        </w:div>
        <w:div w:id="841818623">
          <w:marLeft w:val="180"/>
          <w:marRight w:val="0"/>
          <w:marTop w:val="0"/>
          <w:marBottom w:val="0"/>
          <w:divBdr>
            <w:top w:val="dotted" w:sz="4" w:space="0" w:color="FEFEFE"/>
            <w:left w:val="dotted" w:sz="4" w:space="9" w:color="FEFEFE"/>
            <w:bottom w:val="dotted" w:sz="4" w:space="0" w:color="FEFEFE"/>
            <w:right w:val="dotted" w:sz="4" w:space="0" w:color="FEFEFE"/>
          </w:divBdr>
        </w:div>
        <w:div w:id="921110316">
          <w:marLeft w:val="180"/>
          <w:marRight w:val="0"/>
          <w:marTop w:val="0"/>
          <w:marBottom w:val="0"/>
          <w:divBdr>
            <w:top w:val="dotted" w:sz="4" w:space="0" w:color="FEFEFE"/>
            <w:left w:val="dotted" w:sz="4" w:space="9" w:color="FEFEFE"/>
            <w:bottom w:val="dotted" w:sz="4" w:space="0" w:color="FEFEFE"/>
            <w:right w:val="dotted" w:sz="4" w:space="0" w:color="FEFEFE"/>
          </w:divBdr>
        </w:div>
        <w:div w:id="536940838">
          <w:marLeft w:val="180"/>
          <w:marRight w:val="0"/>
          <w:marTop w:val="0"/>
          <w:marBottom w:val="0"/>
          <w:divBdr>
            <w:top w:val="dotted" w:sz="4" w:space="0" w:color="FEFEFE"/>
            <w:left w:val="dotted" w:sz="4" w:space="9" w:color="FEFEFE"/>
            <w:bottom w:val="dotted" w:sz="4" w:space="0" w:color="FEFEFE"/>
            <w:right w:val="dotted" w:sz="4" w:space="0" w:color="FEFEFE"/>
          </w:divBdr>
        </w:div>
        <w:div w:id="1910650971">
          <w:marLeft w:val="180"/>
          <w:marRight w:val="0"/>
          <w:marTop w:val="0"/>
          <w:marBottom w:val="0"/>
          <w:divBdr>
            <w:top w:val="dotted" w:sz="4" w:space="0" w:color="FEFEFE"/>
            <w:left w:val="dotted" w:sz="4" w:space="9" w:color="FEFEFE"/>
            <w:bottom w:val="dotted" w:sz="4" w:space="0" w:color="FEFEFE"/>
            <w:right w:val="dotted" w:sz="4" w:space="0" w:color="FEFEFE"/>
          </w:divBdr>
        </w:div>
        <w:div w:id="200822966">
          <w:marLeft w:val="180"/>
          <w:marRight w:val="0"/>
          <w:marTop w:val="0"/>
          <w:marBottom w:val="0"/>
          <w:divBdr>
            <w:top w:val="dotted" w:sz="4" w:space="0" w:color="FEFEFE"/>
            <w:left w:val="dotted" w:sz="4" w:space="9" w:color="FEFEFE"/>
            <w:bottom w:val="dotted" w:sz="4" w:space="0" w:color="FEFEFE"/>
            <w:right w:val="dotted" w:sz="4" w:space="0" w:color="FEFEFE"/>
          </w:divBdr>
        </w:div>
        <w:div w:id="1886596334">
          <w:marLeft w:val="180"/>
          <w:marRight w:val="0"/>
          <w:marTop w:val="0"/>
          <w:marBottom w:val="0"/>
          <w:divBdr>
            <w:top w:val="dotted" w:sz="4" w:space="0" w:color="FEFEFE"/>
            <w:left w:val="dotted" w:sz="4" w:space="9" w:color="FEFEFE"/>
            <w:bottom w:val="dotted" w:sz="4" w:space="0" w:color="FEFEFE"/>
            <w:right w:val="dotted" w:sz="4" w:space="0" w:color="FEFEFE"/>
          </w:divBdr>
        </w:div>
        <w:div w:id="765614236">
          <w:marLeft w:val="180"/>
          <w:marRight w:val="0"/>
          <w:marTop w:val="0"/>
          <w:marBottom w:val="0"/>
          <w:divBdr>
            <w:top w:val="dotted" w:sz="4" w:space="0" w:color="FEFEFE"/>
            <w:left w:val="dotted" w:sz="4" w:space="9" w:color="FEFEFE"/>
            <w:bottom w:val="dotted" w:sz="4" w:space="0" w:color="FEFEFE"/>
            <w:right w:val="dotted" w:sz="4" w:space="0" w:color="FEFEFE"/>
          </w:divBdr>
        </w:div>
      </w:divsChild>
    </w:div>
    <w:div w:id="266696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538</Words>
  <Characters>3127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drof</dc:creator>
  <cp:lastModifiedBy>Harmati Edina RUSANESCU</cp:lastModifiedBy>
  <cp:revision>4</cp:revision>
  <cp:lastPrinted>2021-11-17T13:38:00Z</cp:lastPrinted>
  <dcterms:created xsi:type="dcterms:W3CDTF">2023-05-23T06:36:00Z</dcterms:created>
  <dcterms:modified xsi:type="dcterms:W3CDTF">2023-05-23T09:44:00Z</dcterms:modified>
</cp:coreProperties>
</file>