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8A" w:rsidRPr="009A3BC2" w:rsidRDefault="00BC508A" w:rsidP="00BC508A">
      <w:pPr>
        <w:jc w:val="right"/>
        <w:rPr>
          <w:rFonts w:ascii="Times New Roman" w:hAnsi="Times New Roman" w:cs="Times New Roman"/>
          <w:sz w:val="28"/>
          <w:szCs w:val="28"/>
        </w:rPr>
      </w:pPr>
      <w:r w:rsidRPr="009A3BC2">
        <w:rPr>
          <w:rFonts w:ascii="Times New Roman" w:hAnsi="Times New Roman" w:cs="Times New Roman"/>
          <w:sz w:val="28"/>
          <w:szCs w:val="28"/>
        </w:rPr>
        <w:t>Anexa la HCL nr. ………..</w:t>
      </w:r>
    </w:p>
    <w:p w:rsidR="00BC508A" w:rsidRPr="009A3BC2" w:rsidRDefault="00BC508A" w:rsidP="00BC508A">
      <w:pPr>
        <w:rPr>
          <w:rFonts w:ascii="Times New Roman" w:hAnsi="Times New Roman" w:cs="Times New Roman"/>
          <w:sz w:val="28"/>
          <w:szCs w:val="28"/>
        </w:rPr>
      </w:pPr>
    </w:p>
    <w:p w:rsidR="00BC508A" w:rsidRPr="00E27AD1" w:rsidRDefault="00BC508A" w:rsidP="00BC508A">
      <w:pPr>
        <w:pStyle w:val="Heading2"/>
        <w:spacing w:line="276" w:lineRule="auto"/>
        <w:rPr>
          <w:u w:val="single"/>
        </w:rPr>
      </w:pPr>
      <w:r w:rsidRPr="00E27AD1">
        <w:rPr>
          <w:u w:val="single"/>
        </w:rPr>
        <w:t>REGULAMENT</w:t>
      </w:r>
    </w:p>
    <w:p w:rsidR="00BC508A" w:rsidRPr="00E27AD1" w:rsidRDefault="00BC508A" w:rsidP="00BC508A">
      <w:pPr>
        <w:pStyle w:val="Heading6"/>
        <w:spacing w:line="276" w:lineRule="auto"/>
        <w:ind w:left="930"/>
        <w:jc w:val="center"/>
      </w:pPr>
    </w:p>
    <w:p w:rsidR="00BC508A" w:rsidRPr="00E27AD1" w:rsidRDefault="00BC508A" w:rsidP="00BC508A">
      <w:pPr>
        <w:jc w:val="center"/>
        <w:rPr>
          <w:rFonts w:ascii="Times New Roman" w:hAnsi="Times New Roman" w:cs="Times New Roman"/>
          <w:b/>
          <w:bCs/>
          <w:sz w:val="28"/>
          <w:szCs w:val="28"/>
          <w:lang w:val="ro-RO"/>
        </w:rPr>
      </w:pPr>
      <w:r w:rsidRPr="00E27AD1">
        <w:rPr>
          <w:rFonts w:ascii="Times New Roman" w:hAnsi="Times New Roman" w:cs="Times New Roman"/>
          <w:b/>
          <w:bCs/>
          <w:sz w:val="28"/>
          <w:szCs w:val="28"/>
          <w:lang w:val="ro-RO"/>
        </w:rPr>
        <w:t>I. Prevederi generale</w:t>
      </w:r>
    </w:p>
    <w:p w:rsidR="00BC508A" w:rsidRPr="00E27AD1" w:rsidRDefault="00BC508A" w:rsidP="00BC508A">
      <w:pPr>
        <w:ind w:firstLine="720"/>
        <w:jc w:val="both"/>
        <w:rPr>
          <w:rFonts w:ascii="Times New Roman" w:hAnsi="Times New Roman" w:cs="Times New Roman"/>
          <w:iCs/>
          <w:sz w:val="28"/>
          <w:szCs w:val="28"/>
          <w:lang w:val="ro-RO"/>
        </w:rPr>
      </w:pPr>
      <w:r w:rsidRPr="00E27AD1">
        <w:rPr>
          <w:rFonts w:ascii="Times New Roman" w:hAnsi="Times New Roman" w:cs="Times New Roman"/>
          <w:bCs/>
          <w:sz w:val="28"/>
          <w:szCs w:val="28"/>
          <w:lang w:val="ro-RO"/>
        </w:rPr>
        <w:t>1.</w:t>
      </w:r>
      <w:r w:rsidRPr="00E27AD1">
        <w:rPr>
          <w:rFonts w:ascii="Times New Roman" w:hAnsi="Times New Roman" w:cs="Times New Roman"/>
          <w:sz w:val="28"/>
          <w:szCs w:val="28"/>
          <w:lang w:val="ro-RO"/>
        </w:rPr>
        <w:t xml:space="preserve"> </w:t>
      </w:r>
      <w:r w:rsidRPr="00E27AD1">
        <w:rPr>
          <w:rFonts w:ascii="Times New Roman" w:hAnsi="Times New Roman" w:cs="Times New Roman"/>
          <w:iCs/>
          <w:sz w:val="28"/>
          <w:szCs w:val="28"/>
          <w:lang w:val="ro-RO"/>
        </w:rPr>
        <w:t xml:space="preserve">Consiliile consultative de cartier (C.C.C.) se înfiinţează şi funcţionează potrivit prevederilor Legii nr. 215/2001 privind administraţia publică locală, precum şi în conformitate cu Hotărârea Consiliului Local Timişoara nr. 195/2003. </w:t>
      </w:r>
    </w:p>
    <w:p w:rsidR="00BC508A" w:rsidRPr="00E27AD1" w:rsidRDefault="00BC508A" w:rsidP="00BC508A">
      <w:pPr>
        <w:ind w:firstLine="720"/>
        <w:jc w:val="both"/>
        <w:rPr>
          <w:rFonts w:ascii="Times New Roman" w:hAnsi="Times New Roman" w:cs="Times New Roman"/>
          <w:iCs/>
          <w:sz w:val="28"/>
          <w:szCs w:val="28"/>
          <w:lang w:val="ro-RO"/>
        </w:rPr>
      </w:pPr>
      <w:r w:rsidRPr="00E27AD1">
        <w:rPr>
          <w:rFonts w:ascii="Times New Roman" w:hAnsi="Times New Roman" w:cs="Times New Roman"/>
          <w:bCs/>
          <w:sz w:val="28"/>
          <w:szCs w:val="28"/>
          <w:lang w:val="ro-RO"/>
        </w:rPr>
        <w:t>2.</w:t>
      </w:r>
      <w:r w:rsidRPr="00E27AD1">
        <w:rPr>
          <w:rFonts w:ascii="Times New Roman" w:hAnsi="Times New Roman" w:cs="Times New Roman"/>
          <w:sz w:val="28"/>
          <w:szCs w:val="28"/>
          <w:lang w:val="ro-RO"/>
        </w:rPr>
        <w:t xml:space="preserve"> </w:t>
      </w:r>
      <w:r w:rsidRPr="00E27AD1">
        <w:rPr>
          <w:rFonts w:ascii="Times New Roman" w:hAnsi="Times New Roman" w:cs="Times New Roman"/>
          <w:iCs/>
          <w:sz w:val="28"/>
          <w:szCs w:val="28"/>
          <w:lang w:val="ro-RO"/>
        </w:rPr>
        <w:t>Consiliul consultativ de cartier este o organizaţie cetăţenească, fără personalitate juridică, apolitică şi non-profit, care promovează valorile democraţiei prin realizarea unui dialog permanent între administraţia locală şi locuitorii unei anumite zone, asigurând astfel o participare activă a cetăţeanului la rezolvarea unor probleme concrete ale colectivităţii din care face parte. Consiliile consultative de cartier funcţionează ca şi parteneri sociali ai Consiliului Local, în vederea identificării şi rezolvării problemelor comunităţii locale. Ele constituie instrumente de participare cetăţenească, pentru îmbunătăţirea procesului decizional în administraţia publică locală, în scopul realizării în comun a unor acţiuni, lucrări, servicii şi proiecte de interes public local.</w:t>
      </w:r>
    </w:p>
    <w:p w:rsidR="00BC508A" w:rsidRPr="00E27AD1" w:rsidRDefault="00BC508A" w:rsidP="00BC508A">
      <w:pPr>
        <w:rPr>
          <w:rFonts w:ascii="Times New Roman" w:hAnsi="Times New Roman" w:cs="Times New Roman"/>
          <w:sz w:val="28"/>
          <w:szCs w:val="28"/>
          <w:lang w:val="ro-RO"/>
        </w:rPr>
      </w:pPr>
      <w:r w:rsidRPr="00E27AD1">
        <w:rPr>
          <w:rFonts w:ascii="Times New Roman" w:hAnsi="Times New Roman" w:cs="Times New Roman"/>
          <w:sz w:val="28"/>
          <w:szCs w:val="28"/>
          <w:lang w:val="ro-RO"/>
        </w:rPr>
        <w:tab/>
        <w:t xml:space="preserve">  </w:t>
      </w:r>
    </w:p>
    <w:p w:rsidR="00BC508A" w:rsidRPr="00E27AD1" w:rsidRDefault="00BC508A" w:rsidP="00BC508A">
      <w:pPr>
        <w:pStyle w:val="Heading6"/>
        <w:spacing w:line="276" w:lineRule="auto"/>
        <w:jc w:val="center"/>
      </w:pPr>
      <w:r w:rsidRPr="00E27AD1">
        <w:t>I. Organizarea Consiliilor Consultative de Cartier</w:t>
      </w:r>
    </w:p>
    <w:p w:rsidR="00BC508A" w:rsidRPr="00E27AD1" w:rsidRDefault="00BC508A" w:rsidP="00BC508A">
      <w:pPr>
        <w:rPr>
          <w:rFonts w:ascii="Times New Roman" w:hAnsi="Times New Roman" w:cs="Times New Roman"/>
          <w:bCs/>
          <w:sz w:val="28"/>
          <w:szCs w:val="28"/>
          <w:lang w:val="ro-RO"/>
        </w:rPr>
      </w:pPr>
    </w:p>
    <w:p w:rsidR="00BC508A" w:rsidRPr="000326E9" w:rsidRDefault="00BC508A" w:rsidP="00BC508A">
      <w:pPr>
        <w:ind w:firstLine="720"/>
        <w:jc w:val="both"/>
        <w:rPr>
          <w:rFonts w:ascii="Times New Roman" w:hAnsi="Times New Roman" w:cs="Times New Roman"/>
          <w:sz w:val="28"/>
          <w:szCs w:val="28"/>
          <w:lang w:val="ro-RO"/>
        </w:rPr>
      </w:pPr>
      <w:r w:rsidRPr="000326E9">
        <w:rPr>
          <w:rFonts w:ascii="Times New Roman" w:hAnsi="Times New Roman" w:cs="Times New Roman"/>
          <w:bCs/>
          <w:sz w:val="28"/>
          <w:szCs w:val="28"/>
          <w:lang w:val="ro-RO"/>
        </w:rPr>
        <w:t>1.</w:t>
      </w:r>
      <w:r w:rsidRPr="000326E9">
        <w:rPr>
          <w:rFonts w:ascii="Times New Roman" w:hAnsi="Times New Roman" w:cs="Times New Roman"/>
          <w:sz w:val="28"/>
          <w:szCs w:val="28"/>
          <w:lang w:val="ro-RO"/>
        </w:rPr>
        <w:t xml:space="preserve"> Poate fi membru al Consiliului Consultativ de Cartier orice cetăţean cu domiciliul în municipiul Timişoara, </w:t>
      </w:r>
      <w:r w:rsidRPr="000326E9">
        <w:rPr>
          <w:rFonts w:ascii="Times New Roman" w:hAnsi="Times New Roman" w:cs="Times New Roman"/>
          <w:iCs/>
          <w:sz w:val="28"/>
          <w:szCs w:val="28"/>
          <w:lang w:val="ro-RO"/>
        </w:rPr>
        <w:t>având domiciliul în zona pentru care optează</w:t>
      </w:r>
      <w:r w:rsidRPr="000326E9">
        <w:rPr>
          <w:rFonts w:ascii="Times New Roman" w:hAnsi="Times New Roman" w:cs="Times New Roman"/>
          <w:sz w:val="28"/>
          <w:szCs w:val="28"/>
          <w:lang w:val="ro-RO"/>
        </w:rPr>
        <w:t>, cu vârsta minimă de 18 ani, care îşi exprimă dorinţa de a face parte, ca voluntar, dintr-un consiliu.</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2.</w:t>
      </w:r>
      <w:r w:rsidRPr="000326E9">
        <w:rPr>
          <w:rFonts w:ascii="Times New Roman" w:hAnsi="Times New Roman" w:cs="Times New Roman"/>
          <w:sz w:val="28"/>
          <w:szCs w:val="28"/>
          <w:lang w:val="ro-RO"/>
        </w:rPr>
        <w:t xml:space="preserve"> Fiecare C.C.C. va fi format din minim 7 persoane, cetăţeni care şi-au manifestat dorinţa să dezbată împreună diversele aspecte ale vieţii colective (reprezentanţi din învăţământ, sănătate, cultură, servicii şi comerţ, asociaţiile de proprietari etc). C.C.C. îşi stabilesc, în funcţie de propriile realităţi, numărul membrilor, cunoscând că limita care nu trebuie depăşită pentru a asigura o </w:t>
      </w:r>
      <w:r w:rsidRPr="000326E9">
        <w:rPr>
          <w:rFonts w:ascii="Times New Roman" w:hAnsi="Times New Roman" w:cs="Times New Roman"/>
          <w:sz w:val="28"/>
          <w:szCs w:val="28"/>
          <w:lang w:val="ro-RO"/>
        </w:rPr>
        <w:lastRenderedPageBreak/>
        <w:t>funcţionare satisfăcătoare a consiliului este de 50 de membri. Selecţia membrilor se va face în cadrul şedinţei de constituire</w:t>
      </w:r>
      <w:r w:rsidR="00275195" w:rsidRPr="000326E9">
        <w:rPr>
          <w:rFonts w:ascii="Times New Roman" w:hAnsi="Times New Roman" w:cs="Times New Roman"/>
          <w:sz w:val="28"/>
          <w:szCs w:val="28"/>
          <w:lang w:val="ro-RO"/>
        </w:rPr>
        <w:t>/completare</w:t>
      </w:r>
      <w:r w:rsidRPr="000326E9">
        <w:rPr>
          <w:rFonts w:ascii="Times New Roman" w:hAnsi="Times New Roman" w:cs="Times New Roman"/>
          <w:sz w:val="28"/>
          <w:szCs w:val="28"/>
          <w:lang w:val="ro-RO"/>
        </w:rPr>
        <w:t xml:space="preserve">, având în vedere  C.V.-ul, pe baza votului majorităţii cetățenilor prezenți, având </w:t>
      </w:r>
      <w:r w:rsidRPr="000326E9">
        <w:rPr>
          <w:rFonts w:ascii="Times New Roman" w:hAnsi="Times New Roman" w:cs="Times New Roman"/>
          <w:iCs/>
          <w:sz w:val="28"/>
          <w:szCs w:val="28"/>
          <w:lang w:val="ro-RO"/>
        </w:rPr>
        <w:t>domiciliul în zona pentru care votează şi înscrişi pe listele de prezenţă</w:t>
      </w:r>
      <w:r w:rsidRPr="000326E9">
        <w:rPr>
          <w:rFonts w:ascii="Times New Roman" w:hAnsi="Times New Roman" w:cs="Times New Roman"/>
          <w:sz w:val="28"/>
          <w:szCs w:val="28"/>
          <w:lang w:val="ro-RO"/>
        </w:rPr>
        <w:t xml:space="preserve">. Totodată, va fi aprobată Lista membrilor supleanţi. </w:t>
      </w:r>
      <w:r w:rsidRPr="000326E9">
        <w:rPr>
          <w:rFonts w:ascii="Times New Roman" w:hAnsi="Times New Roman" w:cs="Times New Roman"/>
          <w:iCs/>
          <w:sz w:val="28"/>
          <w:szCs w:val="28"/>
          <w:lang w:val="ro-RO"/>
        </w:rPr>
        <w:t>Şedinţa de constituire va fi condusă de un reprezentant al administraţiei locale, care va prezenta prevederile regulamentului de funcţionare,respectiv aspectele practice ale modului de funcţionare a consiliilor consultative de cartier.</w:t>
      </w:r>
    </w:p>
    <w:p w:rsidR="00BC508A" w:rsidRPr="000326E9" w:rsidRDefault="00BC508A" w:rsidP="00BC508A">
      <w:pPr>
        <w:ind w:firstLine="720"/>
        <w:jc w:val="both"/>
        <w:rPr>
          <w:rFonts w:ascii="Times New Roman" w:hAnsi="Times New Roman" w:cs="Times New Roman"/>
          <w:color w:val="000000" w:themeColor="text1"/>
          <w:sz w:val="28"/>
          <w:szCs w:val="28"/>
          <w:lang w:val="ro-RO"/>
        </w:rPr>
      </w:pPr>
      <w:r w:rsidRPr="000326E9">
        <w:rPr>
          <w:rFonts w:ascii="Times New Roman" w:hAnsi="Times New Roman" w:cs="Times New Roman"/>
          <w:iCs/>
          <w:color w:val="000000" w:themeColor="text1"/>
          <w:sz w:val="28"/>
          <w:szCs w:val="28"/>
          <w:lang w:val="ro-RO"/>
        </w:rPr>
        <w:t xml:space="preserve">Şedinţele de constituire şi/sau de alegeri/completarea biroului  pentru C.C.C. pot fi convocate la solicitarea </w:t>
      </w:r>
      <w:r w:rsidRPr="000326E9">
        <w:rPr>
          <w:rFonts w:ascii="Times New Roman" w:hAnsi="Times New Roman" w:cs="Times New Roman"/>
          <w:color w:val="000000" w:themeColor="text1"/>
          <w:sz w:val="28"/>
          <w:szCs w:val="28"/>
          <w:lang w:val="ro-RO"/>
        </w:rPr>
        <w:t>preşedintelui C.C.C., sau a executivului Primariei Municipiului Timisoara.</w:t>
      </w:r>
    </w:p>
    <w:p w:rsidR="00BC508A" w:rsidRPr="000326E9" w:rsidRDefault="00BC508A" w:rsidP="00BC508A">
      <w:pPr>
        <w:jc w:val="both"/>
        <w:rPr>
          <w:rFonts w:ascii="Times New Roman" w:hAnsi="Times New Roman" w:cs="Times New Roman"/>
          <w:sz w:val="28"/>
          <w:szCs w:val="28"/>
          <w:lang w:val="ro-RO"/>
        </w:rPr>
      </w:pPr>
      <w:r w:rsidRPr="000326E9">
        <w:rPr>
          <w:rFonts w:ascii="Times New Roman" w:hAnsi="Times New Roman" w:cs="Times New Roman"/>
          <w:iCs/>
          <w:sz w:val="28"/>
          <w:szCs w:val="28"/>
          <w:lang w:val="ro-RO"/>
        </w:rPr>
        <w:tab/>
        <w:t>Mandatul membrilor C.C.C. este de trei ani. C.C.C. îşi exercită mandatul de la data constituirii până la data la care se constituie consiliul nou ales.</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2.1.</w:t>
      </w:r>
      <w:r w:rsidRPr="000326E9">
        <w:rPr>
          <w:rFonts w:ascii="Times New Roman" w:hAnsi="Times New Roman" w:cs="Times New Roman"/>
          <w:sz w:val="28"/>
          <w:szCs w:val="28"/>
          <w:lang w:val="ro-RO"/>
        </w:rPr>
        <w:t xml:space="preserve"> C.C.C. va avea un birou alcătuit din 1 preşedinte, 1 vicepreşedinte şi 1 secretar care organizează activitatea consiliului. </w:t>
      </w:r>
      <w:r w:rsidRPr="000326E9">
        <w:rPr>
          <w:rFonts w:ascii="Times New Roman" w:hAnsi="Times New Roman" w:cs="Times New Roman"/>
          <w:iCs/>
          <w:sz w:val="28"/>
          <w:szCs w:val="28"/>
          <w:lang w:val="ro-RO"/>
        </w:rPr>
        <w:t>Dacă C.C.C. are mai mult de şapte membri, biroul care organizează activitatea poate avea un preşedinte şi până la trei vicepreşedinţi, respectiv secretari.</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 xml:space="preserve">2.2. </w:t>
      </w:r>
      <w:r w:rsidRPr="000326E9">
        <w:rPr>
          <w:rFonts w:ascii="Times New Roman" w:hAnsi="Times New Roman" w:cs="Times New Roman"/>
          <w:sz w:val="28"/>
          <w:szCs w:val="28"/>
          <w:lang w:val="ro-RO"/>
        </w:rPr>
        <w:t>Pentru a favoriza dezbaterile, în cadrul C.C.C. pot fi constituite grupuri tematice de lucru.</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 xml:space="preserve">2.3. </w:t>
      </w:r>
      <w:r w:rsidRPr="000326E9">
        <w:rPr>
          <w:rFonts w:ascii="Times New Roman" w:hAnsi="Times New Roman" w:cs="Times New Roman"/>
          <w:sz w:val="28"/>
          <w:szCs w:val="28"/>
          <w:lang w:val="ro-RO"/>
        </w:rPr>
        <w:t>Fiecare membru al C.C.C. va primi un carnet de membru în care se precizează ce este un C.C.C., rolul unui consilier, precum şi regulamentul interior pe care se va angaja să-l respecte.</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 xml:space="preserve">2.4. </w:t>
      </w:r>
      <w:r w:rsidRPr="000326E9">
        <w:rPr>
          <w:rFonts w:ascii="Times New Roman" w:hAnsi="Times New Roman" w:cs="Times New Roman"/>
          <w:sz w:val="28"/>
          <w:szCs w:val="28"/>
          <w:lang w:val="ro-RO"/>
        </w:rPr>
        <w:t>Nu pot face parte din C.C.C.  consilierii locali şi funcţionarii publici angajaţi ai Primăriei Municipiului Timişoara.</w:t>
      </w:r>
    </w:p>
    <w:p w:rsidR="00BC508A" w:rsidRPr="000326E9" w:rsidRDefault="00BC508A" w:rsidP="00BC508A">
      <w:pPr>
        <w:pStyle w:val="Heading4"/>
        <w:spacing w:line="276" w:lineRule="auto"/>
        <w:rPr>
          <w:sz w:val="28"/>
          <w:szCs w:val="28"/>
        </w:rPr>
      </w:pPr>
      <w:r w:rsidRPr="000326E9">
        <w:rPr>
          <w:sz w:val="28"/>
          <w:szCs w:val="28"/>
        </w:rPr>
        <w:t>II. Funcţionarea Consiliilor Consultative de Cartier</w:t>
      </w:r>
    </w:p>
    <w:p w:rsidR="00BC508A" w:rsidRPr="000326E9" w:rsidRDefault="00BC508A" w:rsidP="00BC508A">
      <w:pPr>
        <w:ind w:firstLine="720"/>
        <w:jc w:val="both"/>
        <w:rPr>
          <w:rFonts w:ascii="Times New Roman" w:hAnsi="Times New Roman" w:cs="Times New Roman"/>
          <w:bCs/>
          <w:sz w:val="28"/>
          <w:szCs w:val="28"/>
          <w:lang w:val="ro-RO"/>
        </w:rPr>
      </w:pPr>
    </w:p>
    <w:p w:rsidR="00BC508A" w:rsidRPr="000326E9" w:rsidRDefault="00BC508A" w:rsidP="00BC508A">
      <w:pPr>
        <w:ind w:firstLine="720"/>
        <w:jc w:val="both"/>
        <w:rPr>
          <w:rFonts w:ascii="Times New Roman" w:hAnsi="Times New Roman" w:cs="Times New Roman"/>
          <w:sz w:val="28"/>
          <w:szCs w:val="28"/>
          <w:lang w:val="ro-RO"/>
        </w:rPr>
      </w:pPr>
      <w:r w:rsidRPr="000326E9">
        <w:rPr>
          <w:rFonts w:ascii="Times New Roman" w:hAnsi="Times New Roman" w:cs="Times New Roman"/>
          <w:bCs/>
          <w:sz w:val="28"/>
          <w:szCs w:val="28"/>
          <w:lang w:val="ro-RO"/>
        </w:rPr>
        <w:t>1.</w:t>
      </w:r>
      <w:r w:rsidRPr="000326E9">
        <w:rPr>
          <w:rFonts w:ascii="Times New Roman" w:hAnsi="Times New Roman" w:cs="Times New Roman"/>
          <w:sz w:val="28"/>
          <w:szCs w:val="28"/>
          <w:lang w:val="ro-RO"/>
        </w:rPr>
        <w:t xml:space="preserve"> C.C.C.  se  reunesc  cel  puţin  trimestrial  în  spaţiile puse la dispoziţie prin grija Primăriei Municipiului Timişoara.</w:t>
      </w:r>
    </w:p>
    <w:p w:rsidR="00BC508A" w:rsidRPr="000326E9" w:rsidRDefault="00BC508A" w:rsidP="00BC508A">
      <w:pPr>
        <w:ind w:firstLine="720"/>
        <w:jc w:val="both"/>
        <w:rPr>
          <w:rFonts w:ascii="Times New Roman" w:hAnsi="Times New Roman" w:cs="Times New Roman"/>
          <w:sz w:val="28"/>
          <w:szCs w:val="28"/>
          <w:lang w:val="ro-RO"/>
        </w:rPr>
      </w:pPr>
      <w:r w:rsidRPr="000326E9">
        <w:rPr>
          <w:rFonts w:ascii="Times New Roman" w:hAnsi="Times New Roman" w:cs="Times New Roman"/>
          <w:bCs/>
          <w:sz w:val="28"/>
          <w:szCs w:val="28"/>
          <w:lang w:val="ro-RO"/>
        </w:rPr>
        <w:t>2.</w:t>
      </w:r>
      <w:r w:rsidRPr="000326E9">
        <w:rPr>
          <w:rFonts w:ascii="Times New Roman" w:hAnsi="Times New Roman" w:cs="Times New Roman"/>
          <w:sz w:val="28"/>
          <w:szCs w:val="28"/>
          <w:lang w:val="ro-RO"/>
        </w:rPr>
        <w:t xml:space="preserve"> Prezenţa membrilor C.C.C. la şedinţe este obligatorie.  Absenţa  nemotivată de la 3 şedinţe consecutive conduce la înlocuirea  persoanei în cauză cu un alt voluntar de pe Lista membrilor supleanţi.</w:t>
      </w:r>
    </w:p>
    <w:p w:rsidR="00BC508A" w:rsidRPr="000326E9" w:rsidRDefault="00BC508A" w:rsidP="00BC508A">
      <w:pPr>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lastRenderedPageBreak/>
        <w:tab/>
      </w:r>
      <w:r w:rsidRPr="000326E9">
        <w:rPr>
          <w:rFonts w:ascii="Times New Roman" w:hAnsi="Times New Roman" w:cs="Times New Roman"/>
          <w:iCs/>
          <w:sz w:val="28"/>
          <w:szCs w:val="28"/>
          <w:lang w:val="ro-RO"/>
        </w:rPr>
        <w:t>În cadrul C.C.C., hotărârile se iau prin vot deschis, în prezenţa majorităţii membrilor în funcţie. Pentru luarea unei hotărâri este necesară majoritatea voturilor membrilor prezenţi.</w:t>
      </w:r>
    </w:p>
    <w:p w:rsidR="00BC508A" w:rsidRPr="000326E9" w:rsidRDefault="00BC508A" w:rsidP="00BC508A">
      <w:pPr>
        <w:ind w:firstLine="720"/>
        <w:jc w:val="both"/>
        <w:rPr>
          <w:rFonts w:ascii="Times New Roman" w:hAnsi="Times New Roman" w:cs="Times New Roman"/>
          <w:sz w:val="28"/>
          <w:szCs w:val="28"/>
          <w:lang w:val="ro-RO"/>
        </w:rPr>
      </w:pPr>
      <w:r w:rsidRPr="000326E9">
        <w:rPr>
          <w:rFonts w:ascii="Times New Roman" w:hAnsi="Times New Roman" w:cs="Times New Roman"/>
          <w:bCs/>
          <w:sz w:val="28"/>
          <w:szCs w:val="28"/>
          <w:lang w:val="ro-RO"/>
        </w:rPr>
        <w:t>3.</w:t>
      </w:r>
      <w:r w:rsidRPr="000326E9">
        <w:rPr>
          <w:rFonts w:ascii="Times New Roman" w:hAnsi="Times New Roman" w:cs="Times New Roman"/>
          <w:sz w:val="28"/>
          <w:szCs w:val="28"/>
          <w:lang w:val="ro-RO"/>
        </w:rPr>
        <w:t xml:space="preserve"> C.C.C. va fi convocat de preşedinte cu </w:t>
      </w:r>
      <w:r w:rsidRPr="000326E9">
        <w:rPr>
          <w:rFonts w:ascii="Times New Roman" w:hAnsi="Times New Roman" w:cs="Times New Roman"/>
          <w:iCs/>
          <w:sz w:val="28"/>
          <w:szCs w:val="28"/>
          <w:lang w:val="ro-RO"/>
        </w:rPr>
        <w:t>cel puţin 10 zile</w:t>
      </w:r>
      <w:r w:rsidRPr="000326E9">
        <w:rPr>
          <w:rFonts w:ascii="Times New Roman" w:hAnsi="Times New Roman" w:cs="Times New Roman"/>
          <w:sz w:val="28"/>
          <w:szCs w:val="28"/>
          <w:lang w:val="ro-RO"/>
        </w:rPr>
        <w:t xml:space="preserve"> înaintea şedinţei. </w:t>
      </w:r>
      <w:r w:rsidRPr="000326E9">
        <w:rPr>
          <w:rFonts w:ascii="Times New Roman" w:hAnsi="Times New Roman" w:cs="Times New Roman"/>
          <w:iCs/>
          <w:sz w:val="28"/>
          <w:szCs w:val="28"/>
          <w:lang w:val="ro-RO"/>
        </w:rPr>
        <w:t>Convocarea se poate face în scris, prin intermediul poştei, telefonic, cu ajutorul mass-media sau al altor mijloace de publicitate, cu sprijinul reprezentanţilor Primăriei.</w:t>
      </w:r>
      <w:r w:rsidRPr="000326E9">
        <w:rPr>
          <w:rFonts w:ascii="Times New Roman" w:hAnsi="Times New Roman" w:cs="Times New Roman"/>
          <w:sz w:val="28"/>
          <w:szCs w:val="28"/>
          <w:lang w:val="ro-RO"/>
        </w:rPr>
        <w:t xml:space="preserve"> Convocarea este însoţită de Ordinea de zi a şedinţei. Ordinea de zi va fi stabilită de biroul C.C.C. pe baza propunerilor reţinute la precedenta şedinţă a C.C.C.</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4.</w:t>
      </w:r>
      <w:r w:rsidRPr="000326E9">
        <w:rPr>
          <w:rFonts w:ascii="Times New Roman" w:hAnsi="Times New Roman" w:cs="Times New Roman"/>
          <w:sz w:val="28"/>
          <w:szCs w:val="28"/>
          <w:lang w:val="ro-RO"/>
        </w:rPr>
        <w:t xml:space="preserve"> Membri C.C.C. sunt voluntari, nu beneficiază de retribuţie şi nici de alte facilităţi (abonament R.A.T.T., legitimaţii etc.). Ei vor lucra numai pentru binele comunităţii şi vor fi implicaţi în procesul de luare al deciziilor, vor fi cei care vor încuraja iniţiativa locală şi vor promova propunerile cartierului pentru a se materializa prin hotărâre de Consiliu Local.</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4.1.</w:t>
      </w:r>
      <w:r w:rsidRPr="000326E9">
        <w:rPr>
          <w:rFonts w:ascii="Times New Roman" w:hAnsi="Times New Roman" w:cs="Times New Roman"/>
          <w:sz w:val="28"/>
          <w:szCs w:val="28"/>
          <w:lang w:val="ro-RO"/>
        </w:rPr>
        <w:t xml:space="preserve"> Membrii C.C.C. vor depune o activitate de reprezentare a intereselor cetăţenilor dintr-un cartier şi vor avea o atitudine constructivă, de colaborare cu Consiliul Local şi instituţiile implicate în asigurarea serviciilor publice.</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5.</w:t>
      </w:r>
      <w:r w:rsidRPr="000326E9">
        <w:rPr>
          <w:rFonts w:ascii="Times New Roman" w:hAnsi="Times New Roman" w:cs="Times New Roman"/>
          <w:sz w:val="28"/>
          <w:szCs w:val="28"/>
          <w:lang w:val="ro-RO"/>
        </w:rPr>
        <w:t xml:space="preserve"> Şedinţele C.C.C., conduse de preşedinte, pot fi publice. Fiecare consiliu va încerca să aibă, cel puţin o dată pe an, o şedinţă deschisă locuitorilor din cartier, pentru a face cunoscută componenţa consiliului şi pentru a raporta starea de avansare a diferitelor lucrări.</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6.</w:t>
      </w:r>
      <w:r w:rsidRPr="000326E9">
        <w:rPr>
          <w:rFonts w:ascii="Times New Roman" w:hAnsi="Times New Roman" w:cs="Times New Roman"/>
          <w:sz w:val="28"/>
          <w:szCs w:val="28"/>
          <w:lang w:val="ro-RO"/>
        </w:rPr>
        <w:t xml:space="preserve"> Procesul-verbal al şedinţei C.C.C. va fi redactat de către secretar, semnat de preşedinte </w:t>
      </w:r>
      <w:r w:rsidRPr="000326E9">
        <w:rPr>
          <w:rFonts w:ascii="Times New Roman" w:hAnsi="Times New Roman" w:cs="Times New Roman"/>
          <w:iCs/>
          <w:sz w:val="28"/>
          <w:szCs w:val="28"/>
          <w:lang w:val="ro-RO"/>
        </w:rPr>
        <w:t>şi prezentat membrilor consiliului cu ocazia următoarei şedinţe. De asemenea, va fi transmis reprezentanţilor Primăriei, în termen de cinci zile de la desfăşurarea şedinţei.</w:t>
      </w:r>
      <w:r w:rsidRPr="000326E9">
        <w:rPr>
          <w:rFonts w:ascii="Times New Roman" w:hAnsi="Times New Roman" w:cs="Times New Roman"/>
          <w:sz w:val="28"/>
          <w:szCs w:val="28"/>
          <w:lang w:val="ro-RO"/>
        </w:rPr>
        <w:t xml:space="preserve"> Procesele-verbale sunt accesibile oricărei persoane care le solicită. În plus, în Monitorul Primăriei Municipiului Timişoara şi pe site-ul Internet al oraşului va fi rezervat un spaţiu pentru informări privind viaţa cartierelor.</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t xml:space="preserve">7. </w:t>
      </w:r>
      <w:r w:rsidRPr="000326E9">
        <w:rPr>
          <w:rFonts w:ascii="Times New Roman" w:hAnsi="Times New Roman" w:cs="Times New Roman"/>
          <w:sz w:val="28"/>
          <w:szCs w:val="28"/>
          <w:lang w:val="ro-RO"/>
        </w:rPr>
        <w:t>Pentru a favoriza colaborarea între C.C.C. va fi creat un Grup de Legătură permanent. Fiecare C.C.C. îşi va desemna doi dintre membri să-l reprezinte în Grupul de Legătură. Fiecare delegat este ales pentru aceeaşi perioadă ca şi membrii C.C.C. (3 ani).</w:t>
      </w:r>
    </w:p>
    <w:p w:rsidR="00BC508A" w:rsidRPr="000326E9" w:rsidRDefault="00BC508A" w:rsidP="00BC508A">
      <w:pPr>
        <w:ind w:firstLine="720"/>
        <w:jc w:val="both"/>
        <w:rPr>
          <w:rFonts w:ascii="Times New Roman" w:hAnsi="Times New Roman" w:cs="Times New Roman"/>
          <w:iCs/>
          <w:sz w:val="28"/>
          <w:szCs w:val="28"/>
          <w:lang w:val="ro-RO"/>
        </w:rPr>
      </w:pPr>
      <w:r w:rsidRPr="000326E9">
        <w:rPr>
          <w:rFonts w:ascii="Times New Roman" w:hAnsi="Times New Roman" w:cs="Times New Roman"/>
          <w:bCs/>
          <w:sz w:val="28"/>
          <w:szCs w:val="28"/>
          <w:lang w:val="ro-RO"/>
        </w:rPr>
        <w:lastRenderedPageBreak/>
        <w:t xml:space="preserve">7.1. </w:t>
      </w:r>
      <w:r w:rsidRPr="000326E9">
        <w:rPr>
          <w:rFonts w:ascii="Times New Roman" w:hAnsi="Times New Roman" w:cs="Times New Roman"/>
          <w:sz w:val="28"/>
          <w:szCs w:val="28"/>
          <w:lang w:val="ro-RO"/>
        </w:rPr>
        <w:t xml:space="preserve">Grupul de Legătură se reuneşte </w:t>
      </w:r>
      <w:r w:rsidRPr="000326E9">
        <w:rPr>
          <w:rFonts w:ascii="Times New Roman" w:hAnsi="Times New Roman" w:cs="Times New Roman"/>
          <w:iCs/>
          <w:sz w:val="28"/>
          <w:szCs w:val="28"/>
          <w:lang w:val="ro-RO"/>
        </w:rPr>
        <w:t>de două ori pe an, la mijlocul şi la sfârşitul anului</w:t>
      </w:r>
      <w:r w:rsidRPr="000326E9">
        <w:rPr>
          <w:rFonts w:ascii="Times New Roman" w:hAnsi="Times New Roman" w:cs="Times New Roman"/>
          <w:sz w:val="28"/>
          <w:szCs w:val="28"/>
          <w:lang w:val="ro-RO"/>
        </w:rPr>
        <w:t xml:space="preserve">, în prezenţa Primarului Municipiului Timişoara, pentru a discuta despre activitatea C.C.C. şi, dacă este cazul, pentru a propune modificări în funcţionarea C.C.C.  </w:t>
      </w:r>
      <w:r w:rsidRPr="000326E9">
        <w:rPr>
          <w:rFonts w:ascii="Times New Roman" w:hAnsi="Times New Roman" w:cs="Times New Roman"/>
          <w:bCs/>
          <w:sz w:val="28"/>
          <w:szCs w:val="28"/>
          <w:lang w:val="ro-RO"/>
        </w:rPr>
        <w:t xml:space="preserve"> </w:t>
      </w:r>
      <w:r w:rsidRPr="000326E9">
        <w:rPr>
          <w:rFonts w:ascii="Times New Roman" w:hAnsi="Times New Roman" w:cs="Times New Roman"/>
          <w:sz w:val="28"/>
          <w:szCs w:val="28"/>
          <w:lang w:val="ro-RO"/>
        </w:rPr>
        <w:t xml:space="preserve"> </w:t>
      </w:r>
    </w:p>
    <w:p w:rsidR="00BC508A" w:rsidRPr="000326E9" w:rsidRDefault="00BC508A" w:rsidP="00BC508A">
      <w:pPr>
        <w:pStyle w:val="Heading4"/>
        <w:spacing w:line="276" w:lineRule="auto"/>
        <w:rPr>
          <w:sz w:val="28"/>
          <w:szCs w:val="28"/>
        </w:rPr>
      </w:pPr>
    </w:p>
    <w:p w:rsidR="00BC508A" w:rsidRPr="000326E9" w:rsidRDefault="00BC508A" w:rsidP="00BC508A">
      <w:pPr>
        <w:pStyle w:val="Heading4"/>
        <w:spacing w:line="276" w:lineRule="auto"/>
        <w:rPr>
          <w:sz w:val="28"/>
          <w:szCs w:val="28"/>
        </w:rPr>
      </w:pPr>
      <w:r w:rsidRPr="000326E9">
        <w:rPr>
          <w:sz w:val="28"/>
          <w:szCs w:val="28"/>
        </w:rPr>
        <w:t>III. Procedura de colaborare a Consiliilor Consultative de Cartier cu Consiliul Local al Municipiului Timişoara</w:t>
      </w:r>
    </w:p>
    <w:p w:rsidR="00BC508A" w:rsidRPr="000326E9" w:rsidRDefault="00BC508A" w:rsidP="00BC508A">
      <w:pPr>
        <w:rPr>
          <w:rFonts w:ascii="Times New Roman" w:hAnsi="Times New Roman" w:cs="Times New Roman"/>
          <w:sz w:val="28"/>
          <w:szCs w:val="28"/>
          <w:lang w:val="ro-RO"/>
        </w:rPr>
      </w:pPr>
    </w:p>
    <w:p w:rsidR="00BC508A" w:rsidRPr="000326E9" w:rsidRDefault="00BC508A" w:rsidP="00BC508A">
      <w:pPr>
        <w:pStyle w:val="BodyText"/>
        <w:spacing w:line="276" w:lineRule="auto"/>
        <w:rPr>
          <w:sz w:val="28"/>
          <w:szCs w:val="28"/>
        </w:rPr>
      </w:pPr>
      <w:r w:rsidRPr="000326E9">
        <w:rPr>
          <w:sz w:val="28"/>
          <w:szCs w:val="28"/>
        </w:rPr>
        <w:tab/>
      </w:r>
      <w:r w:rsidRPr="000326E9">
        <w:rPr>
          <w:bCs/>
          <w:sz w:val="28"/>
          <w:szCs w:val="28"/>
        </w:rPr>
        <w:t>1.</w:t>
      </w:r>
      <w:r w:rsidRPr="000326E9">
        <w:rPr>
          <w:sz w:val="28"/>
          <w:szCs w:val="28"/>
        </w:rPr>
        <w:t xml:space="preserve"> Fiecărui Consiliu Consultativ de Cartier  i se va aronda  între 1-3 consilieri locali în funcţie de mărimea  C.C.C.</w:t>
      </w:r>
    </w:p>
    <w:p w:rsidR="00BC508A" w:rsidRPr="000326E9" w:rsidRDefault="00BC508A" w:rsidP="00BC508A">
      <w:pPr>
        <w:pStyle w:val="BodyText"/>
        <w:spacing w:line="276" w:lineRule="auto"/>
        <w:rPr>
          <w:sz w:val="28"/>
          <w:szCs w:val="28"/>
        </w:rPr>
      </w:pPr>
      <w:r w:rsidRPr="000326E9">
        <w:rPr>
          <w:sz w:val="28"/>
          <w:szCs w:val="28"/>
        </w:rPr>
        <w:tab/>
        <w:t>Arondarea se va face ulterior,  printr-o hotărâre  a  Consiliului  Local  al Municipiului Timişoara.</w:t>
      </w:r>
    </w:p>
    <w:p w:rsidR="00BC508A" w:rsidRPr="000326E9" w:rsidRDefault="00BC508A" w:rsidP="00BC508A">
      <w:pPr>
        <w:pStyle w:val="BodyText"/>
        <w:spacing w:line="276" w:lineRule="auto"/>
        <w:ind w:firstLine="720"/>
        <w:rPr>
          <w:sz w:val="28"/>
          <w:szCs w:val="28"/>
        </w:rPr>
      </w:pPr>
      <w:r w:rsidRPr="000326E9">
        <w:rPr>
          <w:bCs/>
          <w:sz w:val="28"/>
          <w:szCs w:val="28"/>
        </w:rPr>
        <w:t xml:space="preserve">2.  </w:t>
      </w:r>
      <w:r w:rsidRPr="000326E9">
        <w:rPr>
          <w:sz w:val="28"/>
          <w:szCs w:val="28"/>
        </w:rPr>
        <w:t>Propunerile, sugestiile şi sesizările C.C.C. vor fi analizate de comisiile de specialitate ale Consiliului Local precum şi de compartimentele de specialitate din cadrul Primăriei Municipiului Timişoara. Aceste informaţii vor fi folosite la luarea deciziilor privind viaţa comunităţii.</w:t>
      </w:r>
    </w:p>
    <w:p w:rsidR="00BC508A" w:rsidRPr="000326E9" w:rsidRDefault="00BC508A" w:rsidP="00BC508A">
      <w:pPr>
        <w:pStyle w:val="BodyText"/>
        <w:spacing w:line="276" w:lineRule="auto"/>
        <w:rPr>
          <w:sz w:val="28"/>
          <w:szCs w:val="28"/>
        </w:rPr>
      </w:pPr>
      <w:r w:rsidRPr="000326E9">
        <w:rPr>
          <w:sz w:val="28"/>
          <w:szCs w:val="28"/>
        </w:rPr>
        <w:tab/>
        <w:t>C.C.C. pot colabora şi cu alte organisme, organizaţii, asociaţii şi fundaţii, în realizarea obiectivelor pe care şi le propun.</w:t>
      </w:r>
    </w:p>
    <w:p w:rsidR="00BC508A" w:rsidRPr="000326E9" w:rsidRDefault="00BC508A" w:rsidP="00BC508A">
      <w:pPr>
        <w:pStyle w:val="BodyText"/>
        <w:spacing w:line="276" w:lineRule="auto"/>
        <w:ind w:firstLine="720"/>
        <w:rPr>
          <w:sz w:val="28"/>
          <w:szCs w:val="28"/>
        </w:rPr>
      </w:pPr>
      <w:r w:rsidRPr="000326E9">
        <w:rPr>
          <w:bCs/>
          <w:sz w:val="28"/>
          <w:szCs w:val="28"/>
        </w:rPr>
        <w:t xml:space="preserve">3. </w:t>
      </w:r>
      <w:r w:rsidRPr="000326E9">
        <w:rPr>
          <w:sz w:val="28"/>
          <w:szCs w:val="28"/>
        </w:rPr>
        <w:t>C.C.C. nu pot interveni direct în deciziile Consiliului Local, ele având doar un rol consultativ.</w:t>
      </w:r>
    </w:p>
    <w:p w:rsidR="00BC508A" w:rsidRPr="000326E9" w:rsidRDefault="00BC508A" w:rsidP="00BC508A">
      <w:pPr>
        <w:pStyle w:val="BodyText"/>
        <w:spacing w:line="276" w:lineRule="auto"/>
        <w:ind w:firstLine="720"/>
        <w:rPr>
          <w:sz w:val="28"/>
          <w:szCs w:val="28"/>
        </w:rPr>
      </w:pPr>
      <w:r w:rsidRPr="000326E9">
        <w:rPr>
          <w:bCs/>
          <w:sz w:val="28"/>
          <w:szCs w:val="28"/>
        </w:rPr>
        <w:t xml:space="preserve">4. </w:t>
      </w:r>
      <w:r w:rsidRPr="000326E9">
        <w:rPr>
          <w:sz w:val="28"/>
          <w:szCs w:val="28"/>
        </w:rPr>
        <w:t>Activitatea în cadrul C.C.C. este pur voluntară, bazată pe interesul şi disponibilitatea cetăţenilor din fiecare cartier al municipiului Timişoara să contribuie la identificarea şi rezolvarea problemelor locale. Activitatea C.C.C. nu implică financiar Consiliul Local.</w:t>
      </w:r>
    </w:p>
    <w:p w:rsidR="00BC508A" w:rsidRPr="000326E9" w:rsidRDefault="00BC508A" w:rsidP="00BC508A">
      <w:pPr>
        <w:pStyle w:val="BodyText"/>
        <w:spacing w:line="276" w:lineRule="auto"/>
        <w:ind w:firstLine="720"/>
        <w:rPr>
          <w:iCs/>
          <w:sz w:val="28"/>
          <w:szCs w:val="28"/>
        </w:rPr>
      </w:pPr>
      <w:r w:rsidRPr="000326E9">
        <w:rPr>
          <w:bCs/>
          <w:sz w:val="28"/>
          <w:szCs w:val="28"/>
        </w:rPr>
        <w:t xml:space="preserve">5. </w:t>
      </w:r>
      <w:r w:rsidRPr="000326E9">
        <w:rPr>
          <w:sz w:val="28"/>
          <w:szCs w:val="28"/>
        </w:rPr>
        <w:t xml:space="preserve">Rezultatele activităţii C.C.C. vor fi prezentate pentru informarea cetăţenilor, în Monitorul Primăriei Municipiului Timişoara, </w:t>
      </w:r>
      <w:r w:rsidRPr="000326E9">
        <w:rPr>
          <w:iCs/>
          <w:sz w:val="28"/>
          <w:szCs w:val="28"/>
        </w:rPr>
        <w:t>pe site-ul Primăriei şi în mass-media locală.</w:t>
      </w:r>
    </w:p>
    <w:p w:rsidR="00BC508A" w:rsidRPr="000326E9" w:rsidRDefault="00BC508A" w:rsidP="00BC508A">
      <w:pPr>
        <w:pStyle w:val="BodyText"/>
        <w:spacing w:line="276" w:lineRule="auto"/>
        <w:ind w:firstLine="720"/>
        <w:rPr>
          <w:sz w:val="28"/>
          <w:szCs w:val="28"/>
        </w:rPr>
      </w:pPr>
      <w:r w:rsidRPr="000326E9">
        <w:rPr>
          <w:bCs/>
          <w:sz w:val="28"/>
          <w:szCs w:val="28"/>
        </w:rPr>
        <w:t xml:space="preserve">6. </w:t>
      </w:r>
      <w:r w:rsidRPr="000326E9">
        <w:rPr>
          <w:sz w:val="28"/>
          <w:szCs w:val="28"/>
        </w:rPr>
        <w:t>Serviciul Centrul de Informare pentru Cetăţeni din cadrul Primăriei Municipiului Timişoara va prezenta consilierilor locali şi compartimentelor  de specialitate din cadrul Primăriei Municipiului Timişoara la sfârşitul fiecărui luni agenda întâlnirilor C.C.C. pe luna următoare, pentru cazul în care membrii aparatului legislativ sau executiv local doresc să participe la aceste întâlniri.</w:t>
      </w:r>
    </w:p>
    <w:p w:rsidR="00BC508A" w:rsidRPr="000326E9" w:rsidRDefault="00BC508A" w:rsidP="00BC508A">
      <w:pPr>
        <w:pStyle w:val="BodyText"/>
        <w:spacing w:line="276" w:lineRule="auto"/>
        <w:ind w:firstLine="720"/>
        <w:rPr>
          <w:iCs/>
          <w:sz w:val="28"/>
          <w:szCs w:val="28"/>
        </w:rPr>
      </w:pPr>
      <w:r w:rsidRPr="000326E9">
        <w:rPr>
          <w:bCs/>
          <w:sz w:val="28"/>
          <w:szCs w:val="28"/>
        </w:rPr>
        <w:t xml:space="preserve">7. </w:t>
      </w:r>
      <w:r w:rsidRPr="000326E9">
        <w:rPr>
          <w:iCs/>
          <w:sz w:val="28"/>
          <w:szCs w:val="28"/>
        </w:rPr>
        <w:t xml:space="preserve">La sfârşitul trimestrului III al fiecărui an, C.C.C. vor întocmi un raport către Consiliul Local, care va conţine totalitatea propunerilor şi acţiunilor C.C.C., </w:t>
      </w:r>
      <w:r w:rsidRPr="000326E9">
        <w:rPr>
          <w:iCs/>
          <w:sz w:val="28"/>
          <w:szCs w:val="28"/>
        </w:rPr>
        <w:lastRenderedPageBreak/>
        <w:t xml:space="preserve">respectiv obiectivele propuse în perioada de referinţă şi modul în care acestea au fost realizate. În acelaşi raport vor fi menţionate operaţiunile de investiţii pe care doresc să le realizeze. Preşedinţii C.C.C. vor stabili priorităţile în funcţie de capacitatea de finanţare a proiectelor propuse şi vor face propuneri în acest sens Consiliului Local. Aceste propuneri vor face obiectul unor evaluări în cifre de către serviciile municipale. </w:t>
      </w:r>
    </w:p>
    <w:p w:rsidR="00BC508A" w:rsidRPr="000326E9" w:rsidRDefault="00BC508A" w:rsidP="00BC508A">
      <w:pPr>
        <w:pStyle w:val="Heading2"/>
        <w:spacing w:line="276" w:lineRule="auto"/>
        <w:rPr>
          <w:b w:val="0"/>
        </w:rPr>
      </w:pPr>
    </w:p>
    <w:p w:rsidR="00BC508A" w:rsidRPr="000326E9" w:rsidRDefault="00BC508A" w:rsidP="00BC508A">
      <w:pPr>
        <w:pStyle w:val="Heading2"/>
        <w:spacing w:line="276" w:lineRule="auto"/>
      </w:pPr>
      <w:r w:rsidRPr="000326E9">
        <w:t>IV. Dispoziţii finale</w:t>
      </w:r>
    </w:p>
    <w:p w:rsidR="00BC508A" w:rsidRPr="000326E9" w:rsidRDefault="00BC508A" w:rsidP="00BC508A">
      <w:pPr>
        <w:pStyle w:val="BodyText"/>
        <w:spacing w:line="276" w:lineRule="auto"/>
        <w:rPr>
          <w:sz w:val="28"/>
          <w:szCs w:val="28"/>
        </w:rPr>
      </w:pPr>
    </w:p>
    <w:p w:rsidR="00BC508A" w:rsidRPr="009A3BC2" w:rsidRDefault="00BC508A" w:rsidP="00BC508A">
      <w:pPr>
        <w:pStyle w:val="BodyText"/>
        <w:spacing w:line="276" w:lineRule="auto"/>
        <w:rPr>
          <w:sz w:val="28"/>
          <w:szCs w:val="28"/>
        </w:rPr>
      </w:pPr>
      <w:r w:rsidRPr="000326E9">
        <w:rPr>
          <w:sz w:val="28"/>
          <w:szCs w:val="28"/>
        </w:rPr>
        <w:t xml:space="preserve">              Fiecare cetăţean se poate înscrie pe lista C.C.C. ce va reprezenta cartierul în care locuieşte. Înscrierile se fac la Primăria Municipiului Timişoara, Bd. C.D. Loga nr.1, camera 12 – Serviciul Centrul de Informare pentru Cetăţeni, zilnic între orele 8,00 – 12,00. Data constituirii C.C.C. se va comunica ulterior prin mass-media locală.</w:t>
      </w:r>
    </w:p>
    <w:p w:rsidR="00FF1D45" w:rsidRDefault="00B45D0F"/>
    <w:sectPr w:rsidR="00FF1D45" w:rsidSect="003B3BF8">
      <w:footerReference w:type="default" r:id="rId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D0F" w:rsidRDefault="00B45D0F" w:rsidP="00AD5A07">
      <w:pPr>
        <w:spacing w:after="0" w:line="240" w:lineRule="auto"/>
      </w:pPr>
      <w:r>
        <w:separator/>
      </w:r>
    </w:p>
  </w:endnote>
  <w:endnote w:type="continuationSeparator" w:id="1">
    <w:p w:rsidR="00B45D0F" w:rsidRDefault="00B45D0F" w:rsidP="00AD5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FBC" w:rsidRDefault="000326E9">
    <w:pPr>
      <w:pStyle w:val="Footer"/>
    </w:pPr>
    <w:r>
      <w:tab/>
    </w:r>
    <w:r>
      <w:tab/>
      <w:t>FO53-02, Ver.1</w:t>
    </w:r>
  </w:p>
  <w:p w:rsidR="00C47FBC" w:rsidRDefault="00B45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D0F" w:rsidRDefault="00B45D0F" w:rsidP="00AD5A07">
      <w:pPr>
        <w:spacing w:after="0" w:line="240" w:lineRule="auto"/>
      </w:pPr>
      <w:r>
        <w:separator/>
      </w:r>
    </w:p>
  </w:footnote>
  <w:footnote w:type="continuationSeparator" w:id="1">
    <w:p w:rsidR="00B45D0F" w:rsidRDefault="00B45D0F" w:rsidP="00AD5A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defaultTabStop w:val="720"/>
  <w:characterSpacingControl w:val="doNotCompress"/>
  <w:footnotePr>
    <w:footnote w:id="0"/>
    <w:footnote w:id="1"/>
  </w:footnotePr>
  <w:endnotePr>
    <w:endnote w:id="0"/>
    <w:endnote w:id="1"/>
  </w:endnotePr>
  <w:compat/>
  <w:rsids>
    <w:rsidRoot w:val="00BC508A"/>
    <w:rsid w:val="000326E9"/>
    <w:rsid w:val="00275195"/>
    <w:rsid w:val="002D4CBB"/>
    <w:rsid w:val="003F6D9A"/>
    <w:rsid w:val="004B7554"/>
    <w:rsid w:val="005D41A2"/>
    <w:rsid w:val="00662055"/>
    <w:rsid w:val="006F1DB2"/>
    <w:rsid w:val="00AD5A07"/>
    <w:rsid w:val="00B45D0F"/>
    <w:rsid w:val="00BC508A"/>
    <w:rsid w:val="00DB2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8A"/>
  </w:style>
  <w:style w:type="paragraph" w:styleId="Heading2">
    <w:name w:val="heading 2"/>
    <w:basedOn w:val="Normal"/>
    <w:next w:val="Normal"/>
    <w:link w:val="Heading2Char"/>
    <w:uiPriority w:val="99"/>
    <w:qFormat/>
    <w:rsid w:val="00BC508A"/>
    <w:pPr>
      <w:keepNext/>
      <w:spacing w:after="0" w:line="240" w:lineRule="auto"/>
      <w:jc w:val="center"/>
      <w:outlineLvl w:val="1"/>
    </w:pPr>
    <w:rPr>
      <w:rFonts w:ascii="Times New Roman" w:eastAsia="Times New Roman" w:hAnsi="Times New Roman" w:cs="Times New Roman"/>
      <w:b/>
      <w:bCs/>
      <w:sz w:val="28"/>
      <w:szCs w:val="28"/>
      <w:lang w:val="ro-RO" w:eastAsia="en-GB"/>
    </w:rPr>
  </w:style>
  <w:style w:type="paragraph" w:styleId="Heading4">
    <w:name w:val="heading 4"/>
    <w:basedOn w:val="Normal"/>
    <w:next w:val="Normal"/>
    <w:link w:val="Heading4Char"/>
    <w:uiPriority w:val="99"/>
    <w:qFormat/>
    <w:rsid w:val="00BC508A"/>
    <w:pPr>
      <w:keepNext/>
      <w:spacing w:after="0" w:line="240" w:lineRule="auto"/>
      <w:jc w:val="center"/>
      <w:outlineLvl w:val="3"/>
    </w:pPr>
    <w:rPr>
      <w:rFonts w:ascii="Times New Roman" w:eastAsia="Times New Roman" w:hAnsi="Times New Roman" w:cs="Times New Roman"/>
      <w:b/>
      <w:bCs/>
      <w:sz w:val="24"/>
      <w:szCs w:val="24"/>
      <w:lang w:val="ro-RO" w:eastAsia="en-GB"/>
    </w:rPr>
  </w:style>
  <w:style w:type="paragraph" w:styleId="Heading6">
    <w:name w:val="heading 6"/>
    <w:basedOn w:val="Normal"/>
    <w:next w:val="Normal"/>
    <w:link w:val="Heading6Char"/>
    <w:uiPriority w:val="99"/>
    <w:qFormat/>
    <w:rsid w:val="00BC508A"/>
    <w:pPr>
      <w:keepNext/>
      <w:spacing w:after="0" w:line="240" w:lineRule="auto"/>
      <w:jc w:val="both"/>
      <w:outlineLvl w:val="5"/>
    </w:pPr>
    <w:rPr>
      <w:rFonts w:ascii="Times New Roman" w:eastAsia="Times New Roman" w:hAnsi="Times New Roman" w:cs="Times New Roman"/>
      <w:b/>
      <w:bCs/>
      <w:sz w:val="28"/>
      <w:szCs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C508A"/>
    <w:rPr>
      <w:rFonts w:ascii="Times New Roman" w:eastAsia="Times New Roman" w:hAnsi="Times New Roman" w:cs="Times New Roman"/>
      <w:b/>
      <w:bCs/>
      <w:sz w:val="28"/>
      <w:szCs w:val="28"/>
      <w:lang w:val="ro-RO" w:eastAsia="en-GB"/>
    </w:rPr>
  </w:style>
  <w:style w:type="character" w:customStyle="1" w:styleId="Heading4Char">
    <w:name w:val="Heading 4 Char"/>
    <w:basedOn w:val="DefaultParagraphFont"/>
    <w:link w:val="Heading4"/>
    <w:uiPriority w:val="99"/>
    <w:rsid w:val="00BC508A"/>
    <w:rPr>
      <w:rFonts w:ascii="Times New Roman" w:eastAsia="Times New Roman" w:hAnsi="Times New Roman" w:cs="Times New Roman"/>
      <w:b/>
      <w:bCs/>
      <w:sz w:val="24"/>
      <w:szCs w:val="24"/>
      <w:lang w:val="ro-RO" w:eastAsia="en-GB"/>
    </w:rPr>
  </w:style>
  <w:style w:type="character" w:customStyle="1" w:styleId="Heading6Char">
    <w:name w:val="Heading 6 Char"/>
    <w:basedOn w:val="DefaultParagraphFont"/>
    <w:link w:val="Heading6"/>
    <w:uiPriority w:val="99"/>
    <w:rsid w:val="00BC508A"/>
    <w:rPr>
      <w:rFonts w:ascii="Times New Roman" w:eastAsia="Times New Roman" w:hAnsi="Times New Roman" w:cs="Times New Roman"/>
      <w:b/>
      <w:bCs/>
      <w:sz w:val="28"/>
      <w:szCs w:val="28"/>
      <w:lang w:val="ro-RO" w:eastAsia="en-GB"/>
    </w:rPr>
  </w:style>
  <w:style w:type="paragraph" w:styleId="Footer">
    <w:name w:val="footer"/>
    <w:basedOn w:val="Normal"/>
    <w:link w:val="FooterChar"/>
    <w:uiPriority w:val="99"/>
    <w:unhideWhenUsed/>
    <w:rsid w:val="00BC50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508A"/>
  </w:style>
  <w:style w:type="paragraph" w:styleId="BodyText">
    <w:name w:val="Body Text"/>
    <w:basedOn w:val="Normal"/>
    <w:link w:val="BodyTextChar"/>
    <w:uiPriority w:val="99"/>
    <w:rsid w:val="00BC508A"/>
    <w:pPr>
      <w:spacing w:after="0" w:line="240" w:lineRule="auto"/>
      <w:jc w:val="both"/>
    </w:pPr>
    <w:rPr>
      <w:rFonts w:ascii="Times New Roman" w:eastAsia="Times New Roman" w:hAnsi="Times New Roman" w:cs="Times New Roman"/>
      <w:sz w:val="24"/>
      <w:szCs w:val="24"/>
      <w:lang w:val="ro-RO" w:eastAsia="en-GB"/>
    </w:rPr>
  </w:style>
  <w:style w:type="character" w:customStyle="1" w:styleId="BodyTextChar">
    <w:name w:val="Body Text Char"/>
    <w:basedOn w:val="DefaultParagraphFont"/>
    <w:link w:val="BodyText"/>
    <w:uiPriority w:val="99"/>
    <w:rsid w:val="00BC508A"/>
    <w:rPr>
      <w:rFonts w:ascii="Times New Roman" w:eastAsia="Times New Roman" w:hAnsi="Times New Roman" w:cs="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cnyari</cp:lastModifiedBy>
  <cp:revision>2</cp:revision>
  <cp:lastPrinted>2018-11-16T11:17:00Z</cp:lastPrinted>
  <dcterms:created xsi:type="dcterms:W3CDTF">2018-11-16T07:56:00Z</dcterms:created>
  <dcterms:modified xsi:type="dcterms:W3CDTF">2018-11-16T11:17:00Z</dcterms:modified>
</cp:coreProperties>
</file>