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>ROMÂNIA</w:t>
      </w:r>
    </w:p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>JUDEȚUL TIMIȘ</w:t>
      </w:r>
    </w:p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>MUNICIPIUL TIMIȘOARA</w:t>
      </w:r>
    </w:p>
    <w:p w:rsidR="006A1D84" w:rsidRPr="0044262F" w:rsidRDefault="0044262F" w:rsidP="0044262F">
      <w:pPr>
        <w:ind w:left="720"/>
        <w:rPr>
          <w:sz w:val="22"/>
          <w:szCs w:val="22"/>
        </w:rPr>
      </w:pPr>
      <w:r>
        <w:rPr>
          <w:sz w:val="22"/>
          <w:szCs w:val="22"/>
        </w:rPr>
        <w:t>PRIMAR</w:t>
      </w:r>
    </w:p>
    <w:p w:rsidR="002F41DD" w:rsidRPr="0044262F" w:rsidRDefault="002F41DD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 xml:space="preserve">NR. </w:t>
      </w:r>
      <w:r w:rsidR="00792651" w:rsidRPr="0044262F">
        <w:rPr>
          <w:sz w:val="22"/>
          <w:szCs w:val="22"/>
        </w:rPr>
        <w:t>SC202</w:t>
      </w:r>
      <w:r w:rsidR="00663332" w:rsidRPr="0044262F">
        <w:rPr>
          <w:sz w:val="22"/>
          <w:szCs w:val="22"/>
        </w:rPr>
        <w:t>3</w:t>
      </w:r>
      <w:r w:rsidR="00792651" w:rsidRPr="0044262F">
        <w:rPr>
          <w:sz w:val="22"/>
          <w:szCs w:val="22"/>
        </w:rPr>
        <w:t>-</w:t>
      </w:r>
      <w:r w:rsidR="00D63574">
        <w:rPr>
          <w:sz w:val="22"/>
          <w:szCs w:val="22"/>
        </w:rPr>
        <w:t>3866/14.02.2023</w:t>
      </w:r>
    </w:p>
    <w:p w:rsidR="00FC5104" w:rsidRPr="0044262F" w:rsidRDefault="00FC5104" w:rsidP="0044262F">
      <w:pPr>
        <w:ind w:left="720"/>
        <w:rPr>
          <w:sz w:val="22"/>
          <w:szCs w:val="22"/>
          <w:u w:val="single"/>
          <w:lang w:val="it-IT"/>
        </w:rPr>
      </w:pPr>
      <w:r w:rsidRPr="0044262F">
        <w:rPr>
          <w:sz w:val="22"/>
          <w:szCs w:val="22"/>
          <w:u w:val="single"/>
          <w:lang w:val="it-IT"/>
        </w:rPr>
        <w:t>__________________________________________________________</w:t>
      </w:r>
      <w:r w:rsidR="004A6260" w:rsidRPr="0044262F">
        <w:rPr>
          <w:sz w:val="22"/>
          <w:szCs w:val="22"/>
          <w:u w:val="single"/>
          <w:lang w:val="it-IT"/>
        </w:rPr>
        <w:t>______</w:t>
      </w:r>
      <w:r w:rsidR="0044262F">
        <w:rPr>
          <w:sz w:val="22"/>
          <w:szCs w:val="22"/>
          <w:u w:val="single"/>
          <w:lang w:val="it-IT"/>
        </w:rPr>
        <w:t>______</w:t>
      </w:r>
    </w:p>
    <w:p w:rsidR="006736E9" w:rsidRPr="0044262F" w:rsidRDefault="00FC5104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</w:t>
      </w:r>
      <w:r w:rsidRPr="0044262F">
        <w:rPr>
          <w:i/>
          <w:sz w:val="18"/>
          <w:szCs w:val="18"/>
        </w:rPr>
        <w:t xml:space="preserve">Bd. C.D. Loga nr. 1, Timişoara, tel: +40 256 – 408.300, </w:t>
      </w:r>
      <w:r w:rsidR="002E72F6" w:rsidRPr="0044262F">
        <w:rPr>
          <w:i/>
          <w:sz w:val="18"/>
          <w:szCs w:val="18"/>
        </w:rPr>
        <w:t>e-mail</w:t>
      </w:r>
      <w:r w:rsidRPr="0044262F">
        <w:rPr>
          <w:i/>
          <w:sz w:val="18"/>
          <w:szCs w:val="18"/>
        </w:rPr>
        <w:t>:cabinetprimar@primariatm.ro</w:t>
      </w:r>
      <w:r w:rsidRPr="0044262F">
        <w:rPr>
          <w:u w:val="single"/>
          <w:lang w:val="it-IT"/>
        </w:rPr>
        <w:t xml:space="preserve"> </w:t>
      </w:r>
    </w:p>
    <w:p w:rsidR="00F33C30" w:rsidRDefault="00F33C30" w:rsidP="00992876">
      <w:pPr>
        <w:tabs>
          <w:tab w:val="left" w:pos="720"/>
        </w:tabs>
        <w:spacing w:line="276" w:lineRule="auto"/>
        <w:rPr>
          <w:u w:val="single"/>
          <w:lang w:val="it-IT"/>
        </w:rPr>
      </w:pPr>
    </w:p>
    <w:p w:rsidR="00DC2B9C" w:rsidRPr="005941C4" w:rsidRDefault="00DC2B9C" w:rsidP="00992876">
      <w:pPr>
        <w:spacing w:after="180" w:line="276" w:lineRule="auto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992876">
      <w:pPr>
        <w:spacing w:before="324" w:after="324" w:line="276" w:lineRule="auto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663332" w:rsidRDefault="00DC2B9C" w:rsidP="00992876">
      <w:pPr>
        <w:tabs>
          <w:tab w:val="decimal" w:pos="360"/>
          <w:tab w:val="decimal" w:pos="432"/>
        </w:tabs>
        <w:spacing w:line="276" w:lineRule="auto"/>
        <w:jc w:val="center"/>
        <w:rPr>
          <w:rFonts w:eastAsia="Calibri"/>
          <w:bCs/>
          <w:color w:val="000000"/>
        </w:rPr>
      </w:pPr>
      <w:r w:rsidRPr="00663332">
        <w:t>Proiect de hotărâre</w:t>
      </w:r>
      <w:r w:rsidRPr="00663332">
        <w:rPr>
          <w:rFonts w:eastAsia="Calibri"/>
          <w:bCs/>
          <w:color w:val="000000"/>
        </w:rPr>
        <w:t xml:space="preserve"> </w:t>
      </w:r>
    </w:p>
    <w:p w:rsidR="00F4438C" w:rsidRPr="00C170C5" w:rsidRDefault="00F4438C" w:rsidP="00F4438C">
      <w:pPr>
        <w:spacing w:line="276" w:lineRule="auto"/>
        <w:contextualSpacing/>
        <w:jc w:val="center"/>
      </w:pPr>
      <w:r w:rsidRPr="00C170C5">
        <w:rPr>
          <w:bCs/>
          <w:color w:val="000000"/>
        </w:rPr>
        <w:t xml:space="preserve">privind mandatarea reprezentanților Municipiului Timișoara în Adunarea Generală a Asociaților a Societății </w:t>
      </w:r>
      <w:r w:rsidRPr="008444F5">
        <w:rPr>
          <w:bCs/>
          <w:color w:val="000000"/>
        </w:rPr>
        <w:t>UZINA ENERGETICĂ TIMIȘOARA S.R.L.</w:t>
      </w:r>
      <w:r>
        <w:rPr>
          <w:bCs/>
          <w:color w:val="000000"/>
        </w:rPr>
        <w:t xml:space="preserve"> </w:t>
      </w:r>
      <w:r w:rsidRPr="00C170C5">
        <w:rPr>
          <w:bCs/>
          <w:color w:val="000000"/>
        </w:rPr>
        <w:t>pentru validarea beneficiarilor reali și pentru modificarea Actului Constitutiv aprobat prin Hotărârea Consiliului Local nr.</w:t>
      </w:r>
      <w:r>
        <w:rPr>
          <w:bCs/>
          <w:color w:val="000000"/>
        </w:rPr>
        <w:t xml:space="preserve"> </w:t>
      </w:r>
      <w:r w:rsidRPr="008444F5">
        <w:rPr>
          <w:bCs/>
          <w:color w:val="000000"/>
        </w:rPr>
        <w:t>720/27.12.2022</w:t>
      </w:r>
      <w:r w:rsidRPr="00C170C5">
        <w:rPr>
          <w:bCs/>
          <w:color w:val="000000"/>
        </w:rPr>
        <w:br/>
      </w:r>
    </w:p>
    <w:p w:rsidR="005719A4" w:rsidRPr="005941C4" w:rsidRDefault="00DC2B9C" w:rsidP="00992876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</w:p>
    <w:p w:rsidR="00882FBF" w:rsidRPr="005941C4" w:rsidRDefault="00882FBF" w:rsidP="00992876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992876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</w:p>
    <w:p w:rsidR="00DC2B9C" w:rsidRDefault="00882FBF" w:rsidP="00992876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F2632E" w:rsidRPr="002E290A" w:rsidRDefault="00F57975" w:rsidP="00992876">
      <w:pPr>
        <w:tabs>
          <w:tab w:val="decimal" w:pos="360"/>
          <w:tab w:val="decimal" w:pos="432"/>
        </w:tabs>
        <w:spacing w:line="276" w:lineRule="auto"/>
        <w:jc w:val="both"/>
        <w:rPr>
          <w:lang w:val="it-IT"/>
        </w:rPr>
      </w:pPr>
      <w:r>
        <w:tab/>
      </w:r>
      <w:r>
        <w:tab/>
      </w:r>
      <w:r>
        <w:tab/>
        <w:t xml:space="preserve">Având în vedere </w:t>
      </w:r>
      <w:r w:rsidR="005C080C">
        <w:t xml:space="preserve">Hotărârea Consiliului Local al Municipiului Timișoara nr. </w:t>
      </w:r>
      <w:r w:rsidR="00F2632E" w:rsidRPr="00F2632E">
        <w:rPr>
          <w:bCs/>
          <w:color w:val="000000"/>
        </w:rPr>
        <w:t>7</w:t>
      </w:r>
      <w:r w:rsidR="00F4438C">
        <w:rPr>
          <w:bCs/>
          <w:color w:val="000000"/>
        </w:rPr>
        <w:t>20</w:t>
      </w:r>
      <w:r w:rsidR="00F2632E" w:rsidRPr="00F2632E">
        <w:rPr>
          <w:bCs/>
          <w:color w:val="000000"/>
        </w:rPr>
        <w:t>/27.12.2022</w:t>
      </w:r>
      <w:r w:rsidR="00F2632E">
        <w:rPr>
          <w:bCs/>
          <w:color w:val="000000"/>
        </w:rPr>
        <w:t xml:space="preserve"> </w:t>
      </w:r>
      <w:r w:rsidR="005C080C" w:rsidRPr="005C080C">
        <w:rPr>
          <w:bCs/>
          <w:color w:val="000000"/>
        </w:rPr>
        <w:t xml:space="preserve">s-a aprobat înființarea </w:t>
      </w:r>
      <w:r w:rsidR="00F2632E">
        <w:rPr>
          <w:bCs/>
          <w:color w:val="000000"/>
        </w:rPr>
        <w:t xml:space="preserve">Societății </w:t>
      </w:r>
      <w:r w:rsidR="00F2632E" w:rsidRPr="00F2632E">
        <w:rPr>
          <w:bCs/>
          <w:color w:val="000000"/>
        </w:rPr>
        <w:t xml:space="preserve">UZINA </w:t>
      </w:r>
      <w:r w:rsidR="00F4438C">
        <w:rPr>
          <w:bCs/>
          <w:color w:val="000000"/>
        </w:rPr>
        <w:t>ENERGETICĂ</w:t>
      </w:r>
      <w:r w:rsidR="00F2632E" w:rsidRPr="00F2632E">
        <w:rPr>
          <w:bCs/>
          <w:color w:val="000000"/>
        </w:rPr>
        <w:t xml:space="preserve"> TIMIȘOARA S.R.L</w:t>
      </w:r>
      <w:r w:rsidR="0044262F">
        <w:rPr>
          <w:bCs/>
          <w:color w:val="000000"/>
        </w:rPr>
        <w:t>.</w:t>
      </w:r>
      <w:r w:rsidR="00F2632E">
        <w:rPr>
          <w:bCs/>
          <w:color w:val="000000"/>
        </w:rPr>
        <w:t xml:space="preserve">, </w:t>
      </w:r>
      <w:r w:rsidR="00F2632E" w:rsidRPr="005C080C">
        <w:rPr>
          <w:bCs/>
          <w:color w:val="000000"/>
        </w:rPr>
        <w:t xml:space="preserve">cu răspundere limitată, </w:t>
      </w:r>
      <w:r w:rsidR="00F2632E">
        <w:rPr>
          <w:bCs/>
          <w:color w:val="000000"/>
        </w:rPr>
        <w:t xml:space="preserve">fiind </w:t>
      </w:r>
      <w:r w:rsidR="005C080C" w:rsidRPr="005C080C">
        <w:rPr>
          <w:bCs/>
          <w:color w:val="000000"/>
        </w:rPr>
        <w:t>înregistrată la Oficiul Registrului Comerțulu</w:t>
      </w:r>
      <w:r w:rsidR="005C080C">
        <w:rPr>
          <w:bCs/>
          <w:color w:val="000000"/>
        </w:rPr>
        <w:t>i de pe lângă Tribunalul Timiș</w:t>
      </w:r>
      <w:r w:rsidR="00F4438C">
        <w:rPr>
          <w:bCs/>
          <w:color w:val="000000"/>
        </w:rPr>
        <w:t xml:space="preserve"> cu nr. J35/455</w:t>
      </w:r>
      <w:r w:rsidR="002A3BCD">
        <w:rPr>
          <w:bCs/>
          <w:color w:val="000000"/>
        </w:rPr>
        <w:t>/03.02.2023</w:t>
      </w:r>
      <w:r w:rsidR="005C080C">
        <w:rPr>
          <w:bCs/>
          <w:color w:val="000000"/>
        </w:rPr>
        <w:t xml:space="preserve">, </w:t>
      </w:r>
      <w:r w:rsidR="005C080C" w:rsidRPr="005C080C">
        <w:rPr>
          <w:lang w:val="it-IT"/>
        </w:rPr>
        <w:t>având CUI 4</w:t>
      </w:r>
      <w:r w:rsidR="00F4438C">
        <w:rPr>
          <w:lang w:val="it-IT"/>
        </w:rPr>
        <w:t>7568857</w:t>
      </w:r>
      <w:r w:rsidR="005C080C" w:rsidRPr="005C080C">
        <w:rPr>
          <w:lang w:val="it-IT"/>
        </w:rPr>
        <w:t xml:space="preserve"> și sediul social în mun. Timișoara, </w:t>
      </w:r>
      <w:r w:rsidR="002A3BCD">
        <w:rPr>
          <w:lang w:val="it-IT"/>
        </w:rPr>
        <w:t xml:space="preserve">Bulevardul Take Ionescu, nr. 51, </w:t>
      </w:r>
      <w:r w:rsidR="00F4438C">
        <w:rPr>
          <w:lang w:val="it-IT"/>
        </w:rPr>
        <w:t>Spațiul S8</w:t>
      </w:r>
      <w:r w:rsidR="002A3BCD">
        <w:rPr>
          <w:lang w:val="it-IT"/>
        </w:rPr>
        <w:t>, et.1</w:t>
      </w:r>
      <w:r w:rsidR="005C080C" w:rsidRPr="005C080C">
        <w:rPr>
          <w:lang w:val="it-IT"/>
        </w:rPr>
        <w:t>, Județul Timiș.</w:t>
      </w:r>
    </w:p>
    <w:p w:rsidR="005719A4" w:rsidRPr="005941C4" w:rsidRDefault="00882FBF" w:rsidP="00F57975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992876" w:rsidRDefault="00992876" w:rsidP="00F57975">
      <w:pPr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Prin a</w:t>
      </w:r>
      <w:r w:rsidRPr="00992876">
        <w:rPr>
          <w:color w:val="000000"/>
        </w:rPr>
        <w:t xml:space="preserve">dresa Societății </w:t>
      </w:r>
      <w:r w:rsidR="00F4438C" w:rsidRPr="00F2632E">
        <w:rPr>
          <w:bCs/>
          <w:color w:val="000000"/>
        </w:rPr>
        <w:t xml:space="preserve">UZINA </w:t>
      </w:r>
      <w:r w:rsidR="00F4438C">
        <w:rPr>
          <w:bCs/>
          <w:color w:val="000000"/>
        </w:rPr>
        <w:t>ENERGETICĂ</w:t>
      </w:r>
      <w:r w:rsidR="00F4438C" w:rsidRPr="00F2632E">
        <w:rPr>
          <w:bCs/>
          <w:color w:val="000000"/>
        </w:rPr>
        <w:t xml:space="preserve"> TIMIȘOARA S.R.L</w:t>
      </w:r>
      <w:r w:rsidR="00F4438C">
        <w:rPr>
          <w:bCs/>
          <w:color w:val="000000"/>
        </w:rPr>
        <w:t xml:space="preserve">. </w:t>
      </w:r>
      <w:r w:rsidR="00C9531B">
        <w:rPr>
          <w:color w:val="000000"/>
        </w:rPr>
        <w:t>nr. SC2023-003689</w:t>
      </w:r>
      <w:r w:rsidRPr="00992876">
        <w:rPr>
          <w:color w:val="000000"/>
        </w:rPr>
        <w:t xml:space="preserve">/13.02.2023 </w:t>
      </w:r>
      <w:r>
        <w:rPr>
          <w:color w:val="000000"/>
        </w:rPr>
        <w:t>se solicită</w:t>
      </w:r>
      <w:r w:rsidRPr="00992876">
        <w:rPr>
          <w:color w:val="000000"/>
        </w:rPr>
        <w:t xml:space="preserve"> convocarea Adunării Generale a Asociaților pentru validarea beneficiarilor reali și modificarea Actului constitutiv al societății</w:t>
      </w:r>
      <w:r>
        <w:rPr>
          <w:color w:val="000000"/>
        </w:rPr>
        <w:t>.</w:t>
      </w:r>
    </w:p>
    <w:p w:rsidR="00F57975" w:rsidRDefault="00992876" w:rsidP="00F57975">
      <w:pPr>
        <w:pStyle w:val="shdr"/>
        <w:spacing w:line="276" w:lineRule="auto"/>
        <w:ind w:firstLine="636"/>
        <w:jc w:val="both"/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</w:pPr>
      <w:r w:rsidRPr="00F5797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În conformitate cu prevederile art. 56 alin.1 și alin. (7)</w:t>
      </w:r>
      <w:r w:rsidRPr="00F5797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F57975">
        <w:rPr>
          <w:rFonts w:ascii="Times New Roman" w:eastAsia="Times New Roman" w:hAnsi="Times New Roman"/>
          <w:b w:val="0"/>
          <w:color w:val="auto"/>
          <w:sz w:val="24"/>
          <w:szCs w:val="24"/>
        </w:rPr>
        <w:t xml:space="preserve">din Legea nr. 129/2019 </w:t>
      </w:r>
      <w:r w:rsidR="00F57975" w:rsidRPr="00F57975">
        <w:rPr>
          <w:rFonts w:ascii="Times New Roman" w:hAnsi="Times New Roman"/>
          <w:b w:val="0"/>
          <w:sz w:val="24"/>
          <w:szCs w:val="24"/>
        </w:rPr>
        <w:t xml:space="preserve">pentru prevenirea </w:t>
      </w:r>
      <w:r w:rsidRPr="00F57975">
        <w:rPr>
          <w:rFonts w:ascii="Times New Roman" w:hAnsi="Times New Roman"/>
          <w:b w:val="0"/>
          <w:color w:val="auto"/>
          <w:sz w:val="24"/>
          <w:szCs w:val="24"/>
        </w:rPr>
        <w:t>şi combaterea spălării banilor şi finanţării terorismului, precum şi pentru modificarea şi completarea unor acte normative, la data înmatriculării societății este necesară stabilirea beneficiarilor reali</w:t>
      </w:r>
      <w:r w:rsidR="00F57975" w:rsidRPr="00F57975">
        <w:rPr>
          <w:rFonts w:ascii="Times New Roman" w:hAnsi="Times New Roman"/>
          <w:b w:val="0"/>
          <w:i/>
          <w:noProof/>
          <w:sz w:val="24"/>
          <w:szCs w:val="24"/>
        </w:rPr>
        <w:t xml:space="preserve"> </w:t>
      </w:r>
      <w:r w:rsidR="00F57975" w:rsidRPr="00F5797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persoanele juridice supuse obligaţiei de înregistrare în registrul comerţului depun la înmatriculare şi ori de câte ori intervine o modificare o declaraţie privind beneficiarul real al persoanei juridice, în vederea înregistrării în Registrul beneficiarilor reali al societăţilor.</w:t>
      </w:r>
    </w:p>
    <w:p w:rsidR="000B22A1" w:rsidRPr="004B4B50" w:rsidRDefault="000B22A1" w:rsidP="000B22A1">
      <w:pPr>
        <w:adjustRightInd w:val="0"/>
        <w:spacing w:line="276" w:lineRule="auto"/>
        <w:ind w:firstLine="708"/>
        <w:jc w:val="both"/>
      </w:pPr>
      <w:r w:rsidRPr="00E41B82">
        <w:lastRenderedPageBreak/>
        <w:t xml:space="preserve">În </w:t>
      </w:r>
      <w:r>
        <w:t>conformitate cu prevederile</w:t>
      </w:r>
      <w:r w:rsidRPr="00E41B82">
        <w:t xml:space="preserve"> </w:t>
      </w:r>
      <w:r>
        <w:rPr>
          <w:color w:val="000000"/>
        </w:rPr>
        <w:t xml:space="preserve">art. 191 și </w:t>
      </w:r>
      <w:r w:rsidRPr="00E41B82">
        <w:t>art. 194 alin. (1), lit. d) din Legea societăților</w:t>
      </w:r>
      <w:r>
        <w:t xml:space="preserve"> nr. 31/1990, </w:t>
      </w:r>
      <w:r w:rsidRPr="00E41B82">
        <w:t xml:space="preserve">republicată, </w:t>
      </w:r>
      <w:r w:rsidRPr="00142AEC">
        <w:rPr>
          <w:i/>
          <w:color w:val="000000"/>
        </w:rPr>
        <w:t>hotărârile asociaților se iau în adunarea generală</w:t>
      </w:r>
      <w:r>
        <w:t xml:space="preserve">, care </w:t>
      </w:r>
      <w:r w:rsidRPr="00E41B82">
        <w:t>hotărâște modificarea actului con</w:t>
      </w:r>
      <w:r>
        <w:t>s</w:t>
      </w:r>
      <w:r w:rsidRPr="00E41B82">
        <w:t>titutiv.</w:t>
      </w:r>
    </w:p>
    <w:p w:rsidR="000B22A1" w:rsidRDefault="000B22A1" w:rsidP="000B22A1">
      <w:pPr>
        <w:adjustRightInd w:val="0"/>
        <w:spacing w:line="276" w:lineRule="auto"/>
        <w:ind w:firstLine="720"/>
        <w:jc w:val="both"/>
        <w:rPr>
          <w:rFonts w:eastAsia="Calibri"/>
        </w:rPr>
      </w:pPr>
      <w:r w:rsidRPr="00142AEC">
        <w:rPr>
          <w:bCs/>
        </w:rPr>
        <w:t xml:space="preserve">În temeiul art. 129 alin. (2) lit. a)  </w:t>
      </w:r>
      <w:r>
        <w:rPr>
          <w:bCs/>
        </w:rPr>
        <w:t xml:space="preserve">și alin. </w:t>
      </w:r>
      <w:r w:rsidRPr="00142AEC">
        <w:rPr>
          <w:rFonts w:eastAsia="Calibri"/>
        </w:rPr>
        <w:t xml:space="preserve">(3) lit. d) </w:t>
      </w:r>
      <w:r w:rsidRPr="00142AEC">
        <w:rPr>
          <w:bCs/>
        </w:rPr>
        <w:t xml:space="preserve">din Ordonanța de Urgență a Guvernului nr. 57/2019 privind Codul administrativ, </w:t>
      </w:r>
      <w:r w:rsidRPr="00142AEC">
        <w:rPr>
          <w:rFonts w:eastAsia="Calibri"/>
        </w:rPr>
        <w:t>consiliul local exercită</w:t>
      </w:r>
      <w:r>
        <w:rPr>
          <w:rFonts w:eastAsia="Calibri"/>
        </w:rPr>
        <w:t>:</w:t>
      </w:r>
    </w:p>
    <w:p w:rsidR="000B22A1" w:rsidRDefault="000B22A1" w:rsidP="000B22A1">
      <w:pPr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C612AF">
        <w:rPr>
          <w:rFonts w:eastAsia="Calibri"/>
          <w:b/>
        </w:rPr>
        <w:t>-</w:t>
      </w:r>
      <w:r w:rsidRPr="00142AEC">
        <w:rPr>
          <w:rFonts w:eastAsia="Calibri"/>
        </w:rPr>
        <w:t xml:space="preserve"> </w:t>
      </w:r>
      <w:r w:rsidRPr="00142AEC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0B22A1" w:rsidRPr="00C612AF" w:rsidRDefault="000B22A1" w:rsidP="000B22A1">
      <w:pPr>
        <w:adjustRightInd w:val="0"/>
        <w:spacing w:line="276" w:lineRule="auto"/>
        <w:ind w:firstLine="720"/>
        <w:jc w:val="both"/>
        <w:rPr>
          <w:rFonts w:eastAsia="Calibri"/>
          <w:i/>
        </w:rPr>
      </w:pPr>
      <w:r>
        <w:rPr>
          <w:rFonts w:eastAsia="Calibri"/>
          <w:i/>
        </w:rPr>
        <w:t xml:space="preserve">- </w:t>
      </w:r>
      <w:r w:rsidRPr="00C612AF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B34358" w:rsidRPr="005941C4" w:rsidRDefault="00882FBF" w:rsidP="00992876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F4438C" w:rsidRDefault="00B34358" w:rsidP="00992876">
      <w:pPr>
        <w:spacing w:line="276" w:lineRule="auto"/>
        <w:contextualSpacing/>
        <w:jc w:val="both"/>
        <w:rPr>
          <w:bCs/>
          <w:color w:val="000000"/>
        </w:rPr>
      </w:pPr>
      <w:r w:rsidRPr="005941C4">
        <w:rPr>
          <w:spacing w:val="-1"/>
        </w:rPr>
        <w:tab/>
      </w:r>
      <w:r w:rsidR="00DC2B9C" w:rsidRPr="005941C4">
        <w:rPr>
          <w:spacing w:val="-1"/>
        </w:rPr>
        <w:t xml:space="preserve">În concluzie, </w:t>
      </w:r>
      <w:r w:rsidR="00DC2B9C" w:rsidRPr="005941C4">
        <w:rPr>
          <w:shd w:val="clear" w:color="auto" w:fill="FFFFFF"/>
        </w:rPr>
        <w:t xml:space="preserve">considerăm că este oportună iniţierea unui proiect de hotărâre </w:t>
      </w:r>
      <w:r w:rsidR="00663332" w:rsidRPr="00CB1CF7">
        <w:rPr>
          <w:bCs/>
          <w:color w:val="000000"/>
        </w:rPr>
        <w:t xml:space="preserve">privind </w:t>
      </w:r>
      <w:r w:rsidR="00F4438C" w:rsidRPr="00C170C5">
        <w:rPr>
          <w:bCs/>
          <w:color w:val="000000"/>
        </w:rPr>
        <w:t xml:space="preserve">privind mandatarea reprezentanților Municipiului Timișoara în Adunarea Generală a Asociaților a Societății </w:t>
      </w:r>
      <w:r w:rsidR="00F4438C" w:rsidRPr="008444F5">
        <w:rPr>
          <w:bCs/>
          <w:color w:val="000000"/>
        </w:rPr>
        <w:t>UZINA ENERGETICĂ TIMIȘOARA S.R.L.</w:t>
      </w:r>
      <w:r w:rsidR="00F4438C">
        <w:rPr>
          <w:bCs/>
          <w:color w:val="000000"/>
        </w:rPr>
        <w:t xml:space="preserve"> </w:t>
      </w:r>
      <w:r w:rsidR="00F4438C" w:rsidRPr="00C170C5">
        <w:rPr>
          <w:bCs/>
          <w:color w:val="000000"/>
        </w:rPr>
        <w:t>pentru validarea beneficiarilor reali și pentru modificarea Actului Constitutiv aprobat prin Hotărârea Consiliului Local nr.</w:t>
      </w:r>
      <w:r w:rsidR="00F4438C">
        <w:rPr>
          <w:bCs/>
          <w:color w:val="000000"/>
        </w:rPr>
        <w:t xml:space="preserve"> </w:t>
      </w:r>
      <w:r w:rsidR="00F4438C" w:rsidRPr="008444F5">
        <w:rPr>
          <w:bCs/>
          <w:color w:val="000000"/>
        </w:rPr>
        <w:t>720/27.12.2022</w:t>
      </w:r>
      <w:r w:rsidR="00F4438C">
        <w:rPr>
          <w:bCs/>
          <w:color w:val="000000"/>
        </w:rPr>
        <w:t>.</w:t>
      </w:r>
    </w:p>
    <w:p w:rsidR="00992876" w:rsidRPr="00C170C5" w:rsidRDefault="00F4438C" w:rsidP="00992876">
      <w:pPr>
        <w:spacing w:line="276" w:lineRule="auto"/>
        <w:contextualSpacing/>
        <w:jc w:val="both"/>
      </w:pPr>
      <w:r w:rsidRPr="00C170C5">
        <w:rPr>
          <w:bCs/>
          <w:color w:val="000000"/>
        </w:rPr>
        <w:br/>
      </w:r>
      <w:r w:rsidR="00992876" w:rsidRPr="00C170C5">
        <w:rPr>
          <w:bCs/>
          <w:color w:val="000000"/>
        </w:rPr>
        <w:br/>
      </w:r>
    </w:p>
    <w:p w:rsidR="00827091" w:rsidRPr="005941C4" w:rsidRDefault="00827091" w:rsidP="00992876">
      <w:pPr>
        <w:spacing w:line="276" w:lineRule="auto"/>
        <w:contextualSpacing/>
        <w:jc w:val="both"/>
      </w:pPr>
    </w:p>
    <w:p w:rsidR="00827091" w:rsidRPr="005941C4" w:rsidRDefault="00BB6A8F" w:rsidP="00992876">
      <w:pPr>
        <w:spacing w:line="276" w:lineRule="auto"/>
        <w:ind w:firstLine="708"/>
      </w:pPr>
      <w:r>
        <w:t xml:space="preserve">         Primar</w:t>
      </w:r>
      <w:r w:rsidR="00827091" w:rsidRPr="005941C4">
        <w:t>,</w:t>
      </w:r>
      <w:r>
        <w:tab/>
      </w:r>
      <w:r>
        <w:tab/>
      </w:r>
      <w:r>
        <w:tab/>
      </w:r>
      <w:r>
        <w:tab/>
      </w:r>
      <w:r w:rsidR="00663332">
        <w:tab/>
      </w:r>
      <w:r w:rsidR="00663332">
        <w:tab/>
        <w:t xml:space="preserve">         Administrator Public,</w:t>
      </w:r>
      <w:r>
        <w:tab/>
      </w:r>
      <w:r>
        <w:tab/>
      </w:r>
      <w:r w:rsidR="00663332">
        <w:t xml:space="preserve">   Dominic Fritz</w:t>
      </w:r>
      <w:r>
        <w:tab/>
      </w:r>
      <w:r w:rsidR="00663332">
        <w:tab/>
      </w:r>
      <w:r w:rsidR="00663332">
        <w:tab/>
      </w:r>
      <w:r w:rsidR="00663332">
        <w:tab/>
      </w:r>
      <w:r w:rsidR="00663332">
        <w:tab/>
        <w:t xml:space="preserve">             Matei Creiveanu</w:t>
      </w:r>
    </w:p>
    <w:p w:rsidR="00827091" w:rsidRDefault="00827091" w:rsidP="00992876">
      <w:pPr>
        <w:spacing w:line="276" w:lineRule="auto"/>
        <w:ind w:firstLine="708"/>
      </w:pPr>
    </w:p>
    <w:p w:rsidR="00663332" w:rsidRDefault="00663332" w:rsidP="00992876">
      <w:pPr>
        <w:spacing w:line="276" w:lineRule="auto"/>
        <w:ind w:firstLine="708"/>
      </w:pPr>
    </w:p>
    <w:p w:rsidR="00663332" w:rsidRDefault="00663332" w:rsidP="00992876">
      <w:pPr>
        <w:spacing w:line="276" w:lineRule="auto"/>
        <w:ind w:firstLine="708"/>
      </w:pPr>
    </w:p>
    <w:p w:rsidR="00663332" w:rsidRDefault="00663332" w:rsidP="00992876">
      <w:pPr>
        <w:spacing w:line="276" w:lineRule="auto"/>
        <w:ind w:firstLine="708"/>
      </w:pPr>
    </w:p>
    <w:p w:rsidR="00663332" w:rsidRPr="005941C4" w:rsidRDefault="00663332" w:rsidP="00992876">
      <w:pPr>
        <w:spacing w:line="276" w:lineRule="auto"/>
        <w:ind w:firstLine="708"/>
      </w:pPr>
    </w:p>
    <w:p w:rsidR="00663332" w:rsidRPr="005941C4" w:rsidRDefault="00663332" w:rsidP="00992876">
      <w:pPr>
        <w:spacing w:line="276" w:lineRule="auto"/>
        <w:ind w:firstLine="708"/>
      </w:pPr>
      <w:r>
        <w:t>Director Economic,</w:t>
      </w:r>
    </w:p>
    <w:p w:rsidR="00663332" w:rsidRPr="005941C4" w:rsidRDefault="00663332" w:rsidP="00992876">
      <w:pPr>
        <w:spacing w:line="276" w:lineRule="auto"/>
        <w:ind w:firstLine="708"/>
      </w:pPr>
      <w:r>
        <w:t xml:space="preserve">  Steliana Stanciu</w:t>
      </w:r>
    </w:p>
    <w:p w:rsidR="00827091" w:rsidRPr="005941C4" w:rsidRDefault="00827091" w:rsidP="00992876">
      <w:pPr>
        <w:spacing w:line="276" w:lineRule="auto"/>
        <w:jc w:val="right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CDA" w:rsidRDefault="00334CDA" w:rsidP="00851794">
      <w:r>
        <w:separator/>
      </w:r>
    </w:p>
  </w:endnote>
  <w:endnote w:type="continuationSeparator" w:id="1">
    <w:p w:rsidR="00334CDA" w:rsidRDefault="00334CDA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627E89" w:rsidP="00627E89">
    <w:pPr>
      <w:jc w:val="center"/>
    </w:pPr>
    <w:r>
      <w:rPr>
        <w:noProof/>
      </w:rPr>
      <w:drawing>
        <wp:inline distT="0" distB="0" distL="0" distR="0">
          <wp:extent cx="1340623" cy="721123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095" cy="729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 w:rsidP="00851794">
    <w:pPr>
      <w:pStyle w:val="Footer"/>
      <w:jc w:val="center"/>
    </w:pPr>
  </w:p>
  <w:p w:rsidR="00851794" w:rsidRDefault="00627E89" w:rsidP="00627E89">
    <w:pPr>
      <w:pStyle w:val="Footer"/>
      <w:jc w:val="right"/>
    </w:pPr>
    <w:r>
      <w:t>Cod FO53-03,ver.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CDA" w:rsidRDefault="00334CDA" w:rsidP="00851794">
      <w:r>
        <w:separator/>
      </w:r>
    </w:p>
  </w:footnote>
  <w:footnote w:type="continuationSeparator" w:id="1">
    <w:p w:rsidR="00334CDA" w:rsidRDefault="00334CDA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1878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B22A1"/>
    <w:rsid w:val="000C5003"/>
    <w:rsid w:val="000C65AC"/>
    <w:rsid w:val="000D1579"/>
    <w:rsid w:val="000D23E9"/>
    <w:rsid w:val="000E0FCD"/>
    <w:rsid w:val="000E4660"/>
    <w:rsid w:val="000F019B"/>
    <w:rsid w:val="000F2909"/>
    <w:rsid w:val="00102478"/>
    <w:rsid w:val="001108F1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96DFB"/>
    <w:rsid w:val="002A3BCD"/>
    <w:rsid w:val="002A5F05"/>
    <w:rsid w:val="002C088D"/>
    <w:rsid w:val="002E290A"/>
    <w:rsid w:val="002E72F6"/>
    <w:rsid w:val="002F2148"/>
    <w:rsid w:val="002F41DD"/>
    <w:rsid w:val="002F4556"/>
    <w:rsid w:val="00307F5C"/>
    <w:rsid w:val="0033372B"/>
    <w:rsid w:val="00334CDA"/>
    <w:rsid w:val="00344F75"/>
    <w:rsid w:val="00354557"/>
    <w:rsid w:val="003841DA"/>
    <w:rsid w:val="0039105D"/>
    <w:rsid w:val="00392AAC"/>
    <w:rsid w:val="003A7041"/>
    <w:rsid w:val="003B2A24"/>
    <w:rsid w:val="003D1543"/>
    <w:rsid w:val="003D1FA0"/>
    <w:rsid w:val="003D2335"/>
    <w:rsid w:val="003E0946"/>
    <w:rsid w:val="003F0618"/>
    <w:rsid w:val="00407F98"/>
    <w:rsid w:val="0044229B"/>
    <w:rsid w:val="0044262F"/>
    <w:rsid w:val="00444ACF"/>
    <w:rsid w:val="00457B55"/>
    <w:rsid w:val="00460908"/>
    <w:rsid w:val="00476E58"/>
    <w:rsid w:val="0048564E"/>
    <w:rsid w:val="004A6260"/>
    <w:rsid w:val="004B2E4C"/>
    <w:rsid w:val="004C1E85"/>
    <w:rsid w:val="004C686E"/>
    <w:rsid w:val="004F027A"/>
    <w:rsid w:val="004F465D"/>
    <w:rsid w:val="00505FDF"/>
    <w:rsid w:val="00516866"/>
    <w:rsid w:val="005432D3"/>
    <w:rsid w:val="005549E8"/>
    <w:rsid w:val="00560578"/>
    <w:rsid w:val="005606D1"/>
    <w:rsid w:val="00560C90"/>
    <w:rsid w:val="00562CE9"/>
    <w:rsid w:val="005714E1"/>
    <w:rsid w:val="005719A4"/>
    <w:rsid w:val="00571D0B"/>
    <w:rsid w:val="005809EE"/>
    <w:rsid w:val="00586430"/>
    <w:rsid w:val="00592446"/>
    <w:rsid w:val="005941C4"/>
    <w:rsid w:val="0059478A"/>
    <w:rsid w:val="005A61DA"/>
    <w:rsid w:val="005B55FB"/>
    <w:rsid w:val="005C080C"/>
    <w:rsid w:val="005C6E0A"/>
    <w:rsid w:val="005F0022"/>
    <w:rsid w:val="00614D1B"/>
    <w:rsid w:val="00627E89"/>
    <w:rsid w:val="00644E9E"/>
    <w:rsid w:val="00646F1E"/>
    <w:rsid w:val="00657822"/>
    <w:rsid w:val="00663332"/>
    <w:rsid w:val="00671377"/>
    <w:rsid w:val="006736E9"/>
    <w:rsid w:val="00697B8B"/>
    <w:rsid w:val="006A1D84"/>
    <w:rsid w:val="006A5267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92651"/>
    <w:rsid w:val="007A71E0"/>
    <w:rsid w:val="007C126C"/>
    <w:rsid w:val="007F263D"/>
    <w:rsid w:val="00827091"/>
    <w:rsid w:val="00851794"/>
    <w:rsid w:val="00866BB9"/>
    <w:rsid w:val="00880777"/>
    <w:rsid w:val="008809B3"/>
    <w:rsid w:val="00882FBF"/>
    <w:rsid w:val="0089100B"/>
    <w:rsid w:val="00897D8B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6573"/>
    <w:rsid w:val="00990481"/>
    <w:rsid w:val="00992876"/>
    <w:rsid w:val="009978E2"/>
    <w:rsid w:val="009D4DF5"/>
    <w:rsid w:val="009F223A"/>
    <w:rsid w:val="00A039A8"/>
    <w:rsid w:val="00A03AAE"/>
    <w:rsid w:val="00A10656"/>
    <w:rsid w:val="00A307B7"/>
    <w:rsid w:val="00A33A7A"/>
    <w:rsid w:val="00A35F4B"/>
    <w:rsid w:val="00A56BD8"/>
    <w:rsid w:val="00A5730C"/>
    <w:rsid w:val="00A632D4"/>
    <w:rsid w:val="00A77CE0"/>
    <w:rsid w:val="00A86E13"/>
    <w:rsid w:val="00AB358A"/>
    <w:rsid w:val="00AE21F3"/>
    <w:rsid w:val="00AF3482"/>
    <w:rsid w:val="00AF682F"/>
    <w:rsid w:val="00AF72C1"/>
    <w:rsid w:val="00B3366D"/>
    <w:rsid w:val="00B33F5E"/>
    <w:rsid w:val="00B34358"/>
    <w:rsid w:val="00B3467B"/>
    <w:rsid w:val="00B55CF2"/>
    <w:rsid w:val="00B71A54"/>
    <w:rsid w:val="00B7562F"/>
    <w:rsid w:val="00B92678"/>
    <w:rsid w:val="00BA4902"/>
    <w:rsid w:val="00BA5BD0"/>
    <w:rsid w:val="00BA6605"/>
    <w:rsid w:val="00BB14F0"/>
    <w:rsid w:val="00BB3793"/>
    <w:rsid w:val="00BB6A8F"/>
    <w:rsid w:val="00BF4983"/>
    <w:rsid w:val="00C26608"/>
    <w:rsid w:val="00C31B59"/>
    <w:rsid w:val="00C4094A"/>
    <w:rsid w:val="00C46207"/>
    <w:rsid w:val="00C65437"/>
    <w:rsid w:val="00C65F00"/>
    <w:rsid w:val="00C76E8B"/>
    <w:rsid w:val="00C9531B"/>
    <w:rsid w:val="00CB568E"/>
    <w:rsid w:val="00CE0907"/>
    <w:rsid w:val="00CE2DAE"/>
    <w:rsid w:val="00CF7E6B"/>
    <w:rsid w:val="00D253CA"/>
    <w:rsid w:val="00D27C86"/>
    <w:rsid w:val="00D32396"/>
    <w:rsid w:val="00D45599"/>
    <w:rsid w:val="00D526F5"/>
    <w:rsid w:val="00D54B1C"/>
    <w:rsid w:val="00D57561"/>
    <w:rsid w:val="00D57BBB"/>
    <w:rsid w:val="00D63574"/>
    <w:rsid w:val="00D66188"/>
    <w:rsid w:val="00D7632A"/>
    <w:rsid w:val="00DB0A3F"/>
    <w:rsid w:val="00DC262B"/>
    <w:rsid w:val="00DC2B9C"/>
    <w:rsid w:val="00DC5169"/>
    <w:rsid w:val="00DF198A"/>
    <w:rsid w:val="00DF784C"/>
    <w:rsid w:val="00E20F82"/>
    <w:rsid w:val="00E54755"/>
    <w:rsid w:val="00E678F2"/>
    <w:rsid w:val="00EA4A90"/>
    <w:rsid w:val="00EE067D"/>
    <w:rsid w:val="00F1536E"/>
    <w:rsid w:val="00F25D05"/>
    <w:rsid w:val="00F2632E"/>
    <w:rsid w:val="00F32C5D"/>
    <w:rsid w:val="00F32CAD"/>
    <w:rsid w:val="00F33C30"/>
    <w:rsid w:val="00F4438C"/>
    <w:rsid w:val="00F52ADB"/>
    <w:rsid w:val="00F56213"/>
    <w:rsid w:val="00F57975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992876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487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10</cp:revision>
  <cp:lastPrinted>2023-02-14T09:14:00Z</cp:lastPrinted>
  <dcterms:created xsi:type="dcterms:W3CDTF">2023-02-14T09:00:00Z</dcterms:created>
  <dcterms:modified xsi:type="dcterms:W3CDTF">2023-02-14T09:20:00Z</dcterms:modified>
</cp:coreProperties>
</file>