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308" w:rsidRDefault="00D67308" w:rsidP="00D67308">
      <w:pPr>
        <w:pStyle w:val="Style2"/>
        <w:widowControl/>
        <w:spacing w:before="125" w:line="240" w:lineRule="auto"/>
        <w:ind w:firstLine="0"/>
        <w:jc w:val="right"/>
        <w:rPr>
          <w:rStyle w:val="FontStyle15"/>
          <w:rFonts w:ascii="Times New Roman" w:hAnsi="Times New Roman"/>
          <w:lang w:val="ro-RO" w:eastAsia="ro-RO"/>
        </w:rPr>
      </w:pPr>
      <w:r>
        <w:rPr>
          <w:rStyle w:val="FontStyle15"/>
          <w:rFonts w:ascii="Times New Roman" w:hAnsi="Times New Roman"/>
          <w:lang w:val="ro-RO" w:eastAsia="ro-RO"/>
        </w:rPr>
        <w:t>Anexa nr. 1 la HCL nr. ________________</w:t>
      </w:r>
    </w:p>
    <w:p w:rsidR="00D67308" w:rsidRDefault="00D67308" w:rsidP="00D67308">
      <w:pPr>
        <w:pStyle w:val="Style2"/>
        <w:widowControl/>
        <w:spacing w:before="125" w:line="240" w:lineRule="auto"/>
        <w:ind w:firstLine="0"/>
        <w:jc w:val="right"/>
        <w:rPr>
          <w:rStyle w:val="FontStyle15"/>
          <w:rFonts w:ascii="Times New Roman" w:hAnsi="Times New Roman"/>
          <w:lang w:val="ro-RO" w:eastAsia="ro-RO"/>
        </w:rPr>
      </w:pPr>
    </w:p>
    <w:p w:rsidR="00D67308" w:rsidRDefault="00D67308" w:rsidP="00D67308">
      <w:pPr>
        <w:pStyle w:val="Style2"/>
        <w:widowControl/>
        <w:spacing w:before="125" w:line="240" w:lineRule="auto"/>
        <w:ind w:firstLine="0"/>
        <w:jc w:val="right"/>
        <w:rPr>
          <w:rStyle w:val="FontStyle15"/>
          <w:rFonts w:ascii="Times New Roman" w:hAnsi="Times New Roman"/>
          <w:lang w:val="ro-RO" w:eastAsia="ro-RO"/>
        </w:rPr>
      </w:pPr>
    </w:p>
    <w:p w:rsidR="00D67308" w:rsidRDefault="00D67308" w:rsidP="00D67308">
      <w:pPr>
        <w:pStyle w:val="Style2"/>
        <w:widowControl/>
        <w:spacing w:before="125" w:line="240" w:lineRule="auto"/>
        <w:ind w:firstLine="0"/>
        <w:jc w:val="center"/>
        <w:rPr>
          <w:rStyle w:val="FontStyle15"/>
          <w:rFonts w:ascii="Times New Roman" w:hAnsi="Times New Roman"/>
          <w:lang w:val="ro-RO" w:eastAsia="ro-RO"/>
        </w:rPr>
      </w:pPr>
      <w:r>
        <w:rPr>
          <w:rStyle w:val="FontStyle15"/>
          <w:rFonts w:ascii="Times New Roman" w:hAnsi="Times New Roman"/>
          <w:lang w:val="ro-RO" w:eastAsia="ro-RO"/>
        </w:rPr>
        <w:t>CALENDARUL PROCEDURII DE RECRUTARE ŞI SELECŢIE</w:t>
      </w:r>
    </w:p>
    <w:p w:rsidR="00D67308" w:rsidRDefault="00D67308" w:rsidP="00D67308">
      <w:pPr>
        <w:pStyle w:val="Style4"/>
        <w:widowControl/>
        <w:spacing w:line="240" w:lineRule="auto"/>
      </w:pPr>
    </w:p>
    <w:p w:rsidR="00D67308" w:rsidRDefault="00D67308" w:rsidP="00D67308">
      <w:pPr>
        <w:tabs>
          <w:tab w:val="left" w:pos="1808"/>
        </w:tabs>
        <w:spacing w:after="16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FontStyle17"/>
          <w:rFonts w:ascii="Times New Roman" w:hAnsi="Times New Roman"/>
          <w:sz w:val="24"/>
          <w:szCs w:val="24"/>
          <w:lang w:val="en-GB" w:eastAsia="ro-RO"/>
        </w:rPr>
        <w:t xml:space="preserve">         </w:t>
      </w:r>
      <w:r>
        <w:rPr>
          <w:rStyle w:val="FontStyle17"/>
          <w:rFonts w:ascii="Times New Roman" w:hAnsi="Times New Roman"/>
          <w:sz w:val="24"/>
          <w:szCs w:val="24"/>
          <w:lang w:eastAsia="ro-RO"/>
        </w:rPr>
        <w:t>Prezenta secţiune defineşte etapele procesului de recrutare şi selecţie, termene limită, documentele necesare, precum şi părţile implicate.</w:t>
      </w:r>
      <w:r>
        <w:rPr>
          <w:rFonts w:ascii="Times New Roman" w:hAnsi="Times New Roman"/>
          <w:sz w:val="24"/>
          <w:szCs w:val="24"/>
        </w:rPr>
        <w:t xml:space="preserve"> Tabelul de mai jos rezumă aceste elemente: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268"/>
        <w:gridCol w:w="1844"/>
        <w:gridCol w:w="1985"/>
        <w:gridCol w:w="2836"/>
      </w:tblGrid>
      <w:tr w:rsidR="00D67308" w:rsidTr="00D67308">
        <w:trPr>
          <w:trHeight w:val="7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ETAPA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RESPONSABIL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OBSERVAŢII</w:t>
            </w:r>
          </w:p>
        </w:tc>
      </w:tr>
      <w:tr w:rsidR="00D67308" w:rsidTr="00D67308">
        <w:trPr>
          <w:trHeight w:val="8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 w:rsidP="00D67308">
            <w:pPr>
              <w:pStyle w:val="NoSpacing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Declan</w:t>
            </w:r>
            <w:r>
              <w:rPr>
                <w:rFonts w:cs="Times New Roman"/>
                <w:sz w:val="24"/>
                <w:szCs w:val="24"/>
                <w:lang w:val="ro-RO"/>
              </w:rPr>
              <w:t>ș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area procedurii de selecţie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Data emiterii prezentei hotrâri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Autoritatea publică tutelară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Art. 3 din Anexa 1 la H.G. nr. 722/2016 şi art. 64 ind. 4 din OUG nr. 109/2011</w:t>
            </w:r>
          </w:p>
        </w:tc>
      </w:tr>
      <w:tr w:rsidR="00D67308" w:rsidTr="00D67308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 w:rsidP="00D67308">
            <w:pPr>
              <w:pStyle w:val="NoSpacing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Publicarea anun</w:t>
            </w:r>
            <w:r>
              <w:rPr>
                <w:rFonts w:cs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ului privind selec</w:t>
            </w:r>
            <w:r>
              <w:rPr>
                <w:rFonts w:cs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cel pu</w:t>
            </w:r>
            <w:r>
              <w:rPr>
                <w:rFonts w:cs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 30 de zile înainte de data limită pt. depunerea candidaturilor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Autoritatea publică tutelară  + expertul independent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Conform prevederilor art. 29  alin. (7) din OUG 109/2011, precum </w:t>
            </w:r>
            <w:r>
              <w:rPr>
                <w:rFonts w:cs="Times New Roman"/>
                <w:sz w:val="24"/>
                <w:szCs w:val="24"/>
                <w:lang w:val="ro-RO"/>
              </w:rPr>
              <w:t>ș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art. 39 </w:t>
            </w:r>
            <w:r>
              <w:rPr>
                <w:rStyle w:val="l5def1"/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 xml:space="preserve">Anexa nr. 1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>la H.G. nr. 722/2016</w:t>
            </w:r>
          </w:p>
        </w:tc>
      </w:tr>
      <w:tr w:rsidR="00D67308" w:rsidTr="00D67308">
        <w:trPr>
          <w:trHeight w:val="7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 w:rsidP="00D67308">
            <w:pPr>
              <w:pStyle w:val="NoSpacing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Depunerea candidaturilor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termen de 30 de zile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Candida</w:t>
            </w:r>
            <w:r>
              <w:rPr>
                <w:rFonts w:cs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prevederilor art. 39 alin. (2) din HG 722/2016</w:t>
            </w:r>
          </w:p>
        </w:tc>
      </w:tr>
      <w:tr w:rsidR="00D67308" w:rsidTr="00D67308">
        <w:trPr>
          <w:trHeight w:val="7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 w:rsidP="00D67308">
            <w:pPr>
              <w:pStyle w:val="NoSpacing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candidaturilor în raport cu minimum de criterii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termen de 4 zile de la data limita pentru depunerea candidaturilor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Expertul independent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art. 42 din Anexa 1 la HG nr.722/2016</w:t>
            </w:r>
          </w:p>
        </w:tc>
      </w:tr>
      <w:tr w:rsidR="00D67308" w:rsidTr="00D67308">
        <w:trPr>
          <w:trHeight w:val="7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 w:rsidP="00D67308">
            <w:pPr>
              <w:pStyle w:val="NoSpacing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Solicitare de clarificări privitoare la candidatura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termen de 2 zile de la evaluare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Expertul independent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Potrivit art. 42 şi 43 din Anexa 1 la HG nr.722/2016</w:t>
            </w:r>
          </w:p>
        </w:tc>
      </w:tr>
      <w:tr w:rsidR="00D67308" w:rsidTr="00D67308">
        <w:trPr>
          <w:trHeight w:val="7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 w:rsidP="00D67308">
            <w:pPr>
              <w:pStyle w:val="NoSpacing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14.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Recalcularea punctajului, stabilirea listei scurte şi afişare rezultate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termen de 2 zile de la solicitare clarificări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Expertul independent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Art.42 şi 43 din</w:t>
            </w:r>
          </w:p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Anexa 1 la HG nr.722/2016</w:t>
            </w:r>
          </w:p>
        </w:tc>
      </w:tr>
      <w:tr w:rsidR="00D67308" w:rsidTr="00D67308">
        <w:trPr>
          <w:trHeight w:val="7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 w:rsidP="00D67308">
            <w:pPr>
              <w:pStyle w:val="NoSpacing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Transmiterea răspunsului către candida</w:t>
            </w:r>
            <w:r>
              <w:rPr>
                <w:rFonts w:cs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 respinşi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termen de 1 zi de la solicitare clarificări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Expertul independent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Adresă, conf. art. 42 alin. (3) din Anexa 1 la HG nr.722/2016</w:t>
            </w:r>
          </w:p>
        </w:tc>
      </w:tr>
      <w:tr w:rsidR="00D67308" w:rsidTr="00D67308">
        <w:trPr>
          <w:trHeight w:val="7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 w:rsidP="00D67308">
            <w:pPr>
              <w:pStyle w:val="NoSpacing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 de activitate si comunicarea acestuia Autorită</w:t>
            </w:r>
            <w:r>
              <w:rPr>
                <w:rFonts w:cs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 Publice Tutelare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termen de 2 zile de la lista scurta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Expertul independent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Raportul de activitate</w:t>
            </w:r>
          </w:p>
        </w:tc>
      </w:tr>
      <w:tr w:rsidR="00D67308" w:rsidTr="00D67308">
        <w:trPr>
          <w:trHeight w:val="10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 w:rsidP="00D67308">
            <w:pPr>
              <w:pStyle w:val="NoSpacing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Depunerea declara</w:t>
            </w:r>
            <w:r>
              <w:rPr>
                <w:rFonts w:cs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iei de inten</w:t>
            </w:r>
            <w:r>
              <w:rPr>
                <w:rFonts w:cs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 a candida</w:t>
            </w:r>
            <w:r>
              <w:rPr>
                <w:rFonts w:cs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ilor din lista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scurtă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În termen de 15 zile de la data emiterii sau stabilirii listei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scurte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Candida</w:t>
            </w:r>
            <w:r>
              <w:rPr>
                <w:rFonts w:cs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 din lista scurtă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prevederilor art. 44 alin. (2) din Anexa 1 la HG nr. 722/2016</w:t>
            </w:r>
          </w:p>
        </w:tc>
      </w:tr>
      <w:tr w:rsidR="00D67308" w:rsidTr="00D67308">
        <w:trPr>
          <w:trHeight w:val="4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 w:rsidP="00D67308">
            <w:pPr>
              <w:pStyle w:val="NoSpacing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declara</w:t>
            </w:r>
            <w:r>
              <w:rPr>
                <w:rFonts w:cs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iei de inten</w:t>
            </w:r>
            <w:r>
              <w:rPr>
                <w:rFonts w:cs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 si integrarea rezultatelor în matricea profilului de candidat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zile de la depunerea declara</w:t>
            </w:r>
            <w:r>
              <w:rPr>
                <w:rFonts w:cs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selec</w:t>
            </w:r>
            <w:r>
              <w:rPr>
                <w:rFonts w:cs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ie, asistată de expert independent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prevederilor art. 44 alin.(3) din Anexa 1 la HG nr. 722/2016</w:t>
            </w:r>
          </w:p>
        </w:tc>
      </w:tr>
      <w:tr w:rsidR="00D67308" w:rsidTr="00D67308">
        <w:trPr>
          <w:trHeight w:val="10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 w:rsidP="00D67308">
            <w:pPr>
              <w:pStyle w:val="NoSpacing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Selec</w:t>
            </w:r>
            <w:r>
              <w:rPr>
                <w:rFonts w:cs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 finală a candida</w:t>
            </w:r>
            <w:r>
              <w:rPr>
                <w:rFonts w:cs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ilor pe baza de interviu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zile de la analiza declaraţiei de intenţie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selec</w:t>
            </w:r>
            <w:r>
              <w:rPr>
                <w:rFonts w:cs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ie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prevederilor art. 44 alin. (5) din Anexa 1 la HG nr. 722/2016</w:t>
            </w:r>
          </w:p>
        </w:tc>
      </w:tr>
      <w:tr w:rsidR="00D67308" w:rsidTr="00D67308">
        <w:trPr>
          <w:trHeight w:val="10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 w:rsidP="00D67308">
            <w:pPr>
              <w:pStyle w:val="NoSpacing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Întocmirea raportului pentru numirea finală </w:t>
            </w:r>
            <w:r>
              <w:rPr>
                <w:rFonts w:cs="Times New Roman"/>
                <w:sz w:val="24"/>
                <w:szCs w:val="24"/>
                <w:lang w:val="ro-RO"/>
              </w:rPr>
              <w:t>ș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transmiterea acestuia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 zile de la selec</w:t>
            </w:r>
            <w:r>
              <w:rPr>
                <w:rFonts w:cs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 finală</w:t>
            </w:r>
          </w:p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selec</w:t>
            </w:r>
            <w:r>
              <w:rPr>
                <w:rFonts w:cs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prevederilor art. 44 alin. (7) si alin. (9) pct. b) din Anexa 1 la HG nr. 722/2016</w:t>
            </w:r>
          </w:p>
        </w:tc>
      </w:tr>
      <w:tr w:rsidR="00D67308" w:rsidTr="00D67308">
        <w:trPr>
          <w:trHeight w:val="10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 w:rsidP="00D67308">
            <w:pPr>
              <w:pStyle w:val="NoSpacing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Finalizarea procedurii de selecţie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termen de cel mult 150 de zile de la declanşare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Autoritatea publică tutelară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08" w:rsidRDefault="00D67308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prevederilor art. 64 ind. 4 din OUG nr. 109/2011</w:t>
            </w:r>
          </w:p>
        </w:tc>
      </w:tr>
    </w:tbl>
    <w:p w:rsidR="00D67308" w:rsidRDefault="00D67308" w:rsidP="00D67308">
      <w:pPr>
        <w:tabs>
          <w:tab w:val="left" w:pos="720"/>
          <w:tab w:val="center" w:pos="4320"/>
          <w:tab w:val="right" w:pos="8640"/>
        </w:tabs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67308" w:rsidRDefault="00D67308" w:rsidP="00D67308">
      <w:pPr>
        <w:tabs>
          <w:tab w:val="left" w:pos="720"/>
          <w:tab w:val="center" w:pos="4320"/>
          <w:tab w:val="right" w:pos="8640"/>
        </w:tabs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NOTĂ Datele trecute în prezentul Plan de selec</w:t>
      </w:r>
      <w:r>
        <w:rPr>
          <w:rFonts w:ascii="Times New Roman" w:hAnsiTheme="minorHAnsi"/>
          <w:b/>
          <w:i/>
          <w:sz w:val="24"/>
          <w:szCs w:val="24"/>
        </w:rPr>
        <w:t>ț</w:t>
      </w:r>
      <w:r>
        <w:rPr>
          <w:rFonts w:ascii="Times New Roman" w:hAnsi="Times New Roman"/>
          <w:b/>
          <w:i/>
          <w:sz w:val="24"/>
          <w:szCs w:val="24"/>
        </w:rPr>
        <w:t>ie sunt orientative, ele purtând fi modificate, în funcţie de situaţiile apărute pe parcursul derulării procedurii.</w:t>
      </w:r>
    </w:p>
    <w:p w:rsidR="00D67308" w:rsidRDefault="00D67308" w:rsidP="00D67308">
      <w:pPr>
        <w:tabs>
          <w:tab w:val="left" w:pos="720"/>
          <w:tab w:val="center" w:pos="4320"/>
          <w:tab w:val="right" w:pos="8640"/>
        </w:tabs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526B2" w:rsidRDefault="006526B2"/>
    <w:sectPr w:rsidR="006526B2" w:rsidSect="00652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F1DEF"/>
    <w:multiLevelType w:val="hybridMultilevel"/>
    <w:tmpl w:val="12188E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D67308"/>
    <w:rsid w:val="00531429"/>
    <w:rsid w:val="006526B2"/>
    <w:rsid w:val="0069223B"/>
    <w:rsid w:val="007C479F"/>
    <w:rsid w:val="00D67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308"/>
    <w:pPr>
      <w:spacing w:after="200" w:line="276" w:lineRule="auto"/>
      <w:ind w:left="0" w:firstLine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7308"/>
    <w:pPr>
      <w:ind w:left="0" w:firstLine="0"/>
    </w:pPr>
    <w:rPr>
      <w:rFonts w:eastAsiaTheme="minorEastAsia"/>
      <w:lang w:val="en-GB" w:eastAsia="ro-RO"/>
    </w:rPr>
  </w:style>
  <w:style w:type="paragraph" w:customStyle="1" w:styleId="Style2">
    <w:name w:val="Style2"/>
    <w:basedOn w:val="Normal"/>
    <w:uiPriority w:val="99"/>
    <w:rsid w:val="00D67308"/>
    <w:pPr>
      <w:widowControl w:val="0"/>
      <w:autoSpaceDE w:val="0"/>
      <w:autoSpaceDN w:val="0"/>
      <w:adjustRightInd w:val="0"/>
      <w:spacing w:after="0" w:line="359" w:lineRule="exact"/>
      <w:ind w:firstLine="643"/>
      <w:jc w:val="both"/>
    </w:pPr>
    <w:rPr>
      <w:rFonts w:ascii="Bookman Old Style" w:eastAsia="Times New Roman" w:hAnsi="Bookman Old Style"/>
      <w:sz w:val="24"/>
      <w:szCs w:val="24"/>
      <w:lang w:val="en-GB" w:eastAsia="en-GB"/>
    </w:rPr>
  </w:style>
  <w:style w:type="paragraph" w:customStyle="1" w:styleId="Style4">
    <w:name w:val="Style4"/>
    <w:basedOn w:val="Normal"/>
    <w:uiPriority w:val="99"/>
    <w:rsid w:val="00D67308"/>
    <w:pPr>
      <w:widowControl w:val="0"/>
      <w:autoSpaceDE w:val="0"/>
      <w:autoSpaceDN w:val="0"/>
      <w:adjustRightInd w:val="0"/>
      <w:spacing w:after="0" w:line="437" w:lineRule="exact"/>
      <w:jc w:val="center"/>
    </w:pPr>
    <w:rPr>
      <w:rFonts w:ascii="Bookman Old Style" w:eastAsia="Times New Roman" w:hAnsi="Bookman Old Style"/>
      <w:sz w:val="24"/>
      <w:szCs w:val="24"/>
      <w:lang w:val="en-GB" w:eastAsia="en-GB"/>
    </w:rPr>
  </w:style>
  <w:style w:type="character" w:customStyle="1" w:styleId="FontStyle15">
    <w:name w:val="Font Style15"/>
    <w:basedOn w:val="DefaultParagraphFont"/>
    <w:uiPriority w:val="99"/>
    <w:rsid w:val="00D67308"/>
    <w:rPr>
      <w:rFonts w:ascii="Bookman Old Style" w:hAnsi="Bookman Old Style" w:cs="Bookman Old Style" w:hint="default"/>
      <w:b/>
      <w:bCs/>
      <w:sz w:val="24"/>
      <w:szCs w:val="24"/>
    </w:rPr>
  </w:style>
  <w:style w:type="character" w:customStyle="1" w:styleId="FontStyle17">
    <w:name w:val="Font Style17"/>
    <w:basedOn w:val="DefaultParagraphFont"/>
    <w:uiPriority w:val="99"/>
    <w:rsid w:val="00D67308"/>
    <w:rPr>
      <w:rFonts w:ascii="Bookman Old Style" w:hAnsi="Bookman Old Style" w:cs="Bookman Old Style" w:hint="default"/>
      <w:sz w:val="20"/>
      <w:szCs w:val="20"/>
    </w:rPr>
  </w:style>
  <w:style w:type="character" w:customStyle="1" w:styleId="l5def1">
    <w:name w:val="l5def1"/>
    <w:rsid w:val="00D67308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2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vlazar</dc:creator>
  <cp:lastModifiedBy>vlazar</cp:lastModifiedBy>
  <cp:revision>3</cp:revision>
  <dcterms:created xsi:type="dcterms:W3CDTF">2021-01-04T08:53:00Z</dcterms:created>
  <dcterms:modified xsi:type="dcterms:W3CDTF">2021-01-04T08:53:00Z</dcterms:modified>
</cp:coreProperties>
</file>