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B3F" w:rsidRPr="007C05F3" w:rsidRDefault="00E45B3F" w:rsidP="00E45B3F">
      <w:pPr>
        <w:spacing w:after="0"/>
        <w:rPr>
          <w:rFonts w:ascii="Times New Roman" w:hAnsi="Times New Roman"/>
        </w:rPr>
      </w:pPr>
      <w:r w:rsidRPr="007C05F3">
        <w:rPr>
          <w:rFonts w:ascii="Times New Roman" w:hAnsi="Times New Roman"/>
          <w:noProof/>
          <w:lang w:val="en-US" w:eastAsia="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7C05F3">
        <w:rPr>
          <w:rFonts w:ascii="Times New Roman" w:hAnsi="Times New Roman"/>
        </w:rPr>
        <w:t>ROMÂNIA</w:t>
      </w:r>
    </w:p>
    <w:p w:rsidR="00E45B3F" w:rsidRPr="007C05F3" w:rsidRDefault="00E45B3F" w:rsidP="00E45B3F">
      <w:pPr>
        <w:spacing w:after="0"/>
        <w:rPr>
          <w:rFonts w:ascii="Times New Roman" w:hAnsi="Times New Roman"/>
        </w:rPr>
      </w:pPr>
      <w:r w:rsidRPr="007C05F3">
        <w:rPr>
          <w:rFonts w:ascii="Times New Roman" w:hAnsi="Times New Roman"/>
        </w:rPr>
        <w:t>JUDEŢUL TIMIŞ</w:t>
      </w:r>
    </w:p>
    <w:p w:rsidR="00E45B3F" w:rsidRPr="007C05F3" w:rsidRDefault="00E45B3F" w:rsidP="00E45B3F">
      <w:pPr>
        <w:spacing w:after="0"/>
        <w:rPr>
          <w:rFonts w:ascii="Times New Roman" w:hAnsi="Times New Roman"/>
        </w:rPr>
      </w:pPr>
      <w:r w:rsidRPr="007C05F3">
        <w:rPr>
          <w:rFonts w:ascii="Times New Roman" w:hAnsi="Times New Roman"/>
        </w:rPr>
        <w:t>MUNICIPIUL TIMIŞOARA</w:t>
      </w:r>
    </w:p>
    <w:p w:rsidR="00E45B3F" w:rsidRPr="007C05F3" w:rsidRDefault="00E45B3F" w:rsidP="00E45B3F">
      <w:pPr>
        <w:spacing w:after="0"/>
        <w:rPr>
          <w:rFonts w:ascii="Times New Roman" w:hAnsi="Times New Roman"/>
          <w:sz w:val="20"/>
          <w:szCs w:val="20"/>
        </w:rPr>
      </w:pPr>
      <w:r w:rsidRPr="007C05F3">
        <w:rPr>
          <w:rFonts w:ascii="Times New Roman" w:hAnsi="Times New Roman"/>
          <w:sz w:val="20"/>
          <w:szCs w:val="20"/>
        </w:rPr>
        <w:t>PRIMAR</w:t>
      </w:r>
    </w:p>
    <w:p w:rsidR="00E45B3F" w:rsidRPr="007C05F3" w:rsidRDefault="00E45B3F" w:rsidP="00E45B3F">
      <w:pPr>
        <w:spacing w:after="0"/>
        <w:rPr>
          <w:rFonts w:ascii="Times New Roman" w:hAnsi="Times New Roman"/>
          <w:sz w:val="20"/>
          <w:szCs w:val="20"/>
        </w:rPr>
      </w:pPr>
      <w:r w:rsidRPr="007C05F3">
        <w:rPr>
          <w:rFonts w:ascii="Times New Roman" w:hAnsi="Times New Roman"/>
        </w:rPr>
        <w:t>CT2020 -222/ 10.02.2020</w:t>
      </w:r>
    </w:p>
    <w:p w:rsidR="00E45B3F" w:rsidRPr="007C05F3" w:rsidRDefault="00E45B3F" w:rsidP="00E45B3F">
      <w:pPr>
        <w:spacing w:after="180" w:line="206" w:lineRule="auto"/>
        <w:jc w:val="center"/>
        <w:rPr>
          <w:rFonts w:ascii="Times New Roman" w:hAnsi="Times New Roman" w:cs="Times New Roman"/>
          <w:b/>
          <w:color w:val="000000"/>
          <w:u w:val="single"/>
        </w:rPr>
      </w:pPr>
    </w:p>
    <w:p w:rsidR="00E45B3F" w:rsidRPr="007C05F3" w:rsidRDefault="00E45B3F" w:rsidP="00E45B3F">
      <w:pPr>
        <w:spacing w:after="180" w:line="206" w:lineRule="auto"/>
        <w:jc w:val="center"/>
        <w:rPr>
          <w:rFonts w:ascii="Times New Roman" w:hAnsi="Times New Roman" w:cs="Times New Roman"/>
          <w:b/>
          <w:color w:val="000000"/>
          <w:u w:val="single"/>
        </w:rPr>
      </w:pPr>
    </w:p>
    <w:p w:rsidR="00E45B3F" w:rsidRPr="002B1446" w:rsidRDefault="00E45B3F" w:rsidP="00E45B3F">
      <w:pPr>
        <w:spacing w:after="180" w:line="206" w:lineRule="auto"/>
        <w:jc w:val="center"/>
        <w:rPr>
          <w:rFonts w:ascii="Times New Roman" w:hAnsi="Times New Roman" w:cs="Times New Roman"/>
          <w:b/>
          <w:color w:val="000000"/>
          <w:sz w:val="24"/>
          <w:szCs w:val="24"/>
          <w:u w:val="single"/>
        </w:rPr>
      </w:pPr>
      <w:r w:rsidRPr="002B1446">
        <w:rPr>
          <w:rFonts w:ascii="Times New Roman" w:hAnsi="Times New Roman" w:cs="Times New Roman"/>
          <w:b/>
          <w:color w:val="000000"/>
          <w:sz w:val="24"/>
          <w:szCs w:val="24"/>
          <w:u w:val="single"/>
        </w:rPr>
        <w:t>REFERAT DE APROBARE  A PROIECTULUI DE HOTĂRÂRE</w:t>
      </w:r>
    </w:p>
    <w:p w:rsidR="00E45B3F" w:rsidRPr="002B1446" w:rsidRDefault="00E45B3F" w:rsidP="00E45B3F">
      <w:pPr>
        <w:spacing w:after="0"/>
        <w:jc w:val="center"/>
        <w:rPr>
          <w:rFonts w:ascii="Times New Roman" w:hAnsi="Times New Roman" w:cs="Times New Roman"/>
          <w:b/>
          <w:bCs/>
          <w:color w:val="000000"/>
          <w:sz w:val="24"/>
          <w:szCs w:val="24"/>
        </w:rPr>
      </w:pPr>
      <w:r w:rsidRPr="002B1446">
        <w:rPr>
          <w:rFonts w:ascii="Times New Roman" w:hAnsi="Times New Roman" w:cs="Times New Roman"/>
          <w:b/>
          <w:bCs/>
          <w:color w:val="000000"/>
          <w:sz w:val="24"/>
          <w:szCs w:val="24"/>
        </w:rPr>
        <w:t xml:space="preserve">privind aprobarea concesionării </w:t>
      </w:r>
      <w:bookmarkStart w:id="0" w:name="_Hlk32517794"/>
      <w:r w:rsidRPr="002B1446">
        <w:rPr>
          <w:rFonts w:ascii="Times New Roman" w:hAnsi="Times New Roman" w:cs="Times New Roman"/>
          <w:b/>
          <w:bCs/>
          <w:color w:val="000000"/>
          <w:sz w:val="24"/>
          <w:szCs w:val="24"/>
        </w:rPr>
        <w:t>prin atribuire directă către Societatea de Transport Public Timișoara S.A. a imobilului teren înscris în CF 447772</w:t>
      </w:r>
      <w:bookmarkEnd w:id="0"/>
    </w:p>
    <w:p w:rsidR="00E45B3F" w:rsidRPr="002B1446" w:rsidRDefault="00E45B3F" w:rsidP="00E45B3F">
      <w:pPr>
        <w:spacing w:after="0"/>
        <w:jc w:val="center"/>
        <w:rPr>
          <w:rFonts w:ascii="Times New Roman" w:hAnsi="Times New Roman" w:cs="Times New Roman"/>
          <w:b/>
          <w:color w:val="000000"/>
          <w:sz w:val="24"/>
          <w:szCs w:val="24"/>
        </w:rPr>
      </w:pPr>
    </w:p>
    <w:p w:rsidR="00E45B3F" w:rsidRPr="002B1446" w:rsidRDefault="00E45B3F" w:rsidP="00E45B3F">
      <w:pPr>
        <w:pStyle w:val="ListParagraph"/>
        <w:numPr>
          <w:ilvl w:val="0"/>
          <w:numId w:val="1"/>
        </w:numPr>
        <w:spacing w:after="0"/>
        <w:rPr>
          <w:rFonts w:ascii="Times New Roman" w:hAnsi="Times New Roman" w:cs="Times New Roman"/>
          <w:b/>
          <w:sz w:val="24"/>
          <w:szCs w:val="24"/>
          <w:lang w:val="ro-RO"/>
        </w:rPr>
      </w:pPr>
      <w:r w:rsidRPr="002B1446">
        <w:rPr>
          <w:rFonts w:ascii="Times New Roman" w:hAnsi="Times New Roman" w:cs="Times New Roman"/>
          <w:b/>
          <w:sz w:val="24"/>
          <w:szCs w:val="24"/>
          <w:lang w:val="ro-RO"/>
        </w:rPr>
        <w:t>Descrierea situaţiei actuale:</w:t>
      </w:r>
    </w:p>
    <w:p w:rsidR="00E45B3F" w:rsidRPr="002B1446" w:rsidRDefault="00E45B3F" w:rsidP="00E45B3F">
      <w:pPr>
        <w:spacing w:after="0"/>
        <w:jc w:val="both"/>
        <w:rPr>
          <w:rFonts w:ascii="Times New Roman" w:hAnsi="Times New Roman" w:cs="Times New Roman"/>
          <w:b/>
          <w:bCs/>
          <w:color w:val="000000"/>
          <w:sz w:val="24"/>
          <w:szCs w:val="24"/>
        </w:rPr>
      </w:pPr>
    </w:p>
    <w:p w:rsidR="00E45B3F" w:rsidRPr="002B1446" w:rsidRDefault="00E45B3F" w:rsidP="00E45B3F">
      <w:pPr>
        <w:spacing w:after="0"/>
        <w:jc w:val="both"/>
        <w:rPr>
          <w:rFonts w:ascii="Times New Roman" w:hAnsi="Times New Roman" w:cs="Times New Roman"/>
          <w:color w:val="000000"/>
          <w:sz w:val="24"/>
          <w:szCs w:val="24"/>
        </w:rPr>
      </w:pPr>
      <w:r w:rsidRPr="002B1446">
        <w:rPr>
          <w:rFonts w:ascii="Times New Roman" w:hAnsi="Times New Roman" w:cs="Times New Roman"/>
          <w:color w:val="000000"/>
          <w:sz w:val="24"/>
          <w:szCs w:val="24"/>
        </w:rPr>
        <w:t xml:space="preserve">           Prin Hotărârea Consiliului Local al Municipiului Timișoara nr. 271/28.07.2017 Regia  Autonomă de Transport Timişoara s-a reorganizat în societate comercială pe acţiuni, cu Acţionar Unic, Municipiul Timişoara prin Consiliul Local al Municipiului Timişoara, având denumirea S.C. SOCIETATEA DE TRANSPORT PUBLIC TIMISOARA S.A. (abreviat STPT).</w:t>
      </w:r>
    </w:p>
    <w:p w:rsidR="00E45B3F" w:rsidRPr="002B1446" w:rsidRDefault="00E45B3F" w:rsidP="00E45B3F">
      <w:pPr>
        <w:spacing w:after="0"/>
        <w:jc w:val="both"/>
        <w:rPr>
          <w:rFonts w:ascii="Times New Roman" w:hAnsi="Times New Roman" w:cs="Times New Roman"/>
          <w:sz w:val="24"/>
          <w:szCs w:val="24"/>
        </w:rPr>
      </w:pPr>
      <w:r w:rsidRPr="002B1446">
        <w:rPr>
          <w:rFonts w:ascii="Times New Roman" w:hAnsi="Times New Roman" w:cs="Times New Roman"/>
          <w:sz w:val="24"/>
          <w:szCs w:val="24"/>
        </w:rPr>
        <w:t xml:space="preserve">          Ordonanța de urgență nr. 30/1997 privind reorganizarea regiilor autonome specifică în art.4, alin.(2) În capitalul social al societăților comerciale rezultate din reorganizarea regiilor autonome nu se include bunuri de natura </w:t>
      </w:r>
      <w:r w:rsidRPr="005725B9">
        <w:rPr>
          <w:rFonts w:ascii="Times New Roman" w:hAnsi="Times New Roman" w:cs="Times New Roman"/>
          <w:color w:val="000000" w:themeColor="text1"/>
          <w:sz w:val="24"/>
          <w:szCs w:val="24"/>
        </w:rPr>
        <w:t>celor prevăzute la </w:t>
      </w:r>
      <w:hyperlink r:id="rId6" w:tgtFrame="_blank" w:history="1">
        <w:r w:rsidRPr="005725B9">
          <w:rPr>
            <w:rStyle w:val="Hyperlink"/>
            <w:rFonts w:ascii="Times New Roman" w:hAnsi="Times New Roman" w:cs="Times New Roman"/>
            <w:color w:val="000000" w:themeColor="text1"/>
            <w:sz w:val="24"/>
            <w:szCs w:val="24"/>
          </w:rPr>
          <w:t>art. 135</w:t>
        </w:r>
      </w:hyperlink>
      <w:r w:rsidRPr="005725B9">
        <w:rPr>
          <w:rFonts w:ascii="Times New Roman" w:hAnsi="Times New Roman" w:cs="Times New Roman"/>
          <w:color w:val="000000" w:themeColor="text1"/>
          <w:sz w:val="24"/>
          <w:szCs w:val="24"/>
        </w:rPr>
        <w:t> alin. (4) din Constituție,</w:t>
      </w:r>
      <w:r w:rsidRPr="002B1446">
        <w:rPr>
          <w:rFonts w:ascii="Times New Roman" w:hAnsi="Times New Roman" w:cs="Times New Roman"/>
          <w:sz w:val="24"/>
          <w:szCs w:val="24"/>
        </w:rPr>
        <w:t xml:space="preserve"> iar în alin. (3) Bunurile din categoria celor prevăzute la alineatul precedent, aflate în administrarea regiilor autonome care se reorganizează, se atribuie societăților comerciale rezultate, în baza unor contracte de concesiune, pe un termen ce se stabilește prin actul administrativ individual de reorganizare. Societățile comerciale rezultate în urma reorganizării regiilor autonome au obligația de a încheia, prin grija administratorilor lor, contractele de concesiune în termen de 30 de zile de la data înmatriculării în Registrul comerțului.</w:t>
      </w:r>
      <w:bookmarkStart w:id="1" w:name="_GoBack"/>
      <w:bookmarkEnd w:id="1"/>
    </w:p>
    <w:p w:rsidR="00E45B3F" w:rsidRPr="002B1446" w:rsidRDefault="00E45B3F" w:rsidP="00E45B3F">
      <w:pPr>
        <w:spacing w:after="0"/>
        <w:jc w:val="both"/>
        <w:rPr>
          <w:rFonts w:ascii="Times New Roman" w:hAnsi="Times New Roman" w:cs="Times New Roman"/>
          <w:sz w:val="24"/>
          <w:szCs w:val="24"/>
        </w:rPr>
      </w:pPr>
      <w:r w:rsidRPr="002B1446">
        <w:rPr>
          <w:rFonts w:ascii="Times New Roman" w:hAnsi="Times New Roman" w:cs="Times New Roman"/>
          <w:sz w:val="24"/>
          <w:szCs w:val="24"/>
        </w:rPr>
        <w:t xml:space="preserve">           Prin Măsura I.15 din Decizia nr. 33/14.08.2019, Curtea de Conturi a României a solicitat </w:t>
      </w:r>
      <w:r w:rsidRPr="002B1446">
        <w:rPr>
          <w:rFonts w:ascii="Times New Roman" w:hAnsi="Times New Roman" w:cs="Times New Roman"/>
          <w:bCs/>
          <w:sz w:val="24"/>
          <w:szCs w:val="24"/>
          <w:lang w:bidi="hi-IN"/>
        </w:rPr>
        <w:t>Încheierea de contracte de concesiune/închiriere pentru toate bunurile imobile deținute în administrare sau în folosință gratuită de către STPT S.A. (fostă RATT), proprietatea publică/privată a municipalității, cu titlu legal valabil, în vederea utilizării în mod legal a acestora de către entitate.</w:t>
      </w:r>
    </w:p>
    <w:p w:rsidR="00E45B3F" w:rsidRPr="002B1446" w:rsidRDefault="00E45B3F" w:rsidP="00E45B3F">
      <w:pPr>
        <w:spacing w:after="0"/>
        <w:jc w:val="both"/>
        <w:rPr>
          <w:rFonts w:ascii="Times New Roman" w:hAnsi="Times New Roman" w:cs="Times New Roman"/>
          <w:bCs/>
          <w:color w:val="000000"/>
          <w:sz w:val="24"/>
          <w:szCs w:val="24"/>
        </w:rPr>
      </w:pPr>
      <w:r w:rsidRPr="002B1446">
        <w:rPr>
          <w:rFonts w:ascii="Times New Roman" w:hAnsi="Times New Roman" w:cs="Times New Roman"/>
          <w:bCs/>
          <w:color w:val="000000"/>
          <w:sz w:val="24"/>
          <w:szCs w:val="24"/>
        </w:rPr>
        <w:tab/>
      </w:r>
      <w:r w:rsidRPr="002B1446">
        <w:rPr>
          <w:rFonts w:ascii="Times New Roman" w:hAnsi="Times New Roman" w:cs="Times New Roman"/>
          <w:color w:val="000000"/>
          <w:sz w:val="24"/>
          <w:szCs w:val="24"/>
        </w:rPr>
        <w:t xml:space="preserve">Prin adresa nr. </w:t>
      </w:r>
      <w:r w:rsidRPr="002B1446">
        <w:rPr>
          <w:rFonts w:ascii="Times New Roman" w:hAnsi="Times New Roman"/>
          <w:sz w:val="24"/>
          <w:szCs w:val="24"/>
        </w:rPr>
        <w:t xml:space="preserve">1293 / 20.01.2020 </w:t>
      </w:r>
      <w:r w:rsidRPr="002B1446">
        <w:rPr>
          <w:rFonts w:ascii="Times New Roman" w:hAnsi="Times New Roman" w:cs="Times New Roman"/>
          <w:bCs/>
          <w:color w:val="000000"/>
          <w:sz w:val="24"/>
          <w:szCs w:val="24"/>
        </w:rPr>
        <w:t>Societatea de Transport Public Timișoara</w:t>
      </w:r>
      <w:r w:rsidRPr="002B1446">
        <w:rPr>
          <w:rFonts w:ascii="Times New Roman" w:hAnsi="Times New Roman"/>
          <w:sz w:val="24"/>
          <w:szCs w:val="24"/>
        </w:rPr>
        <w:t xml:space="preserve">a solicitat îndreptarea erorii materiale din Certificatul de atestare a construcțiilor nr. 338/20.08.2019, în sensul atestării dreptului de proprietate asupra construcțiilor în favoarea Societății </w:t>
      </w:r>
      <w:r w:rsidRPr="002B1446">
        <w:rPr>
          <w:rFonts w:ascii="Times New Roman" w:hAnsi="Times New Roman" w:cs="Times New Roman"/>
          <w:bCs/>
          <w:color w:val="000000"/>
          <w:sz w:val="24"/>
          <w:szCs w:val="24"/>
        </w:rPr>
        <w:t>de Transport Public Timișoara, construcții situate în bv. Dâmbovița nr.67(adresa veche fiind I. Barac nr.3), pe terenul înscris în CF 447772 cu suprafața de 122426 mp, terenul fiind proprietatea Municipiului Timișoara-domeniu public, Societatea de Transport Public Timișoara având drept de administrare asupra terenului.</w:t>
      </w:r>
    </w:p>
    <w:p w:rsidR="00E45B3F" w:rsidRPr="002B1446" w:rsidRDefault="00E45B3F" w:rsidP="00E45B3F">
      <w:pPr>
        <w:spacing w:after="0"/>
        <w:jc w:val="both"/>
        <w:rPr>
          <w:rFonts w:ascii="Times New Roman" w:hAnsi="Times New Roman"/>
          <w:sz w:val="24"/>
          <w:szCs w:val="24"/>
        </w:rPr>
      </w:pPr>
      <w:r w:rsidRPr="002B1446">
        <w:rPr>
          <w:rFonts w:ascii="Times New Roman" w:hAnsi="Times New Roman" w:cs="Times New Roman"/>
          <w:bCs/>
          <w:color w:val="000000"/>
          <w:sz w:val="24"/>
          <w:szCs w:val="24"/>
        </w:rPr>
        <w:tab/>
        <w:t>Pentru construcțiile respective au fost eliberate Autorizația nr.18/S/29.01.1970 - ”Bază mixtă tramvaie-troleibuze” str. Ion Barac și Autorizația nr. 130/S/27.04.1970 .</w:t>
      </w:r>
    </w:p>
    <w:p w:rsidR="00E45B3F" w:rsidRPr="002B1446" w:rsidRDefault="00E45B3F" w:rsidP="00E45B3F">
      <w:pPr>
        <w:spacing w:after="0"/>
        <w:jc w:val="both"/>
        <w:rPr>
          <w:rFonts w:ascii="Times New Roman" w:hAnsi="Times New Roman" w:cs="Times New Roman"/>
          <w:b/>
          <w:bCs/>
          <w:color w:val="000000"/>
          <w:sz w:val="24"/>
          <w:szCs w:val="24"/>
        </w:rPr>
      </w:pPr>
      <w:r w:rsidRPr="002B1446">
        <w:rPr>
          <w:rFonts w:ascii="Times New Roman" w:hAnsi="Times New Roman"/>
          <w:sz w:val="24"/>
          <w:szCs w:val="24"/>
        </w:rPr>
        <w:tab/>
        <w:t xml:space="preserve">Raportul de evaluare nr.3968/29.01.2020 a fost întocmit de SC FIDOX SRL Brașov pentru terenul înscris </w:t>
      </w:r>
      <w:r w:rsidRPr="002B1446">
        <w:rPr>
          <w:rFonts w:ascii="Times New Roman" w:hAnsi="Times New Roman" w:cs="Times New Roman"/>
          <w:bCs/>
          <w:color w:val="000000"/>
          <w:sz w:val="24"/>
          <w:szCs w:val="24"/>
        </w:rPr>
        <w:t xml:space="preserve">în CF 447772, în vederea concesionării prin atribuire directă către </w:t>
      </w:r>
      <w:r w:rsidRPr="002B1446">
        <w:rPr>
          <w:rFonts w:ascii="Times New Roman" w:hAnsi="Times New Roman" w:cs="Times New Roman"/>
          <w:color w:val="000000"/>
          <w:sz w:val="24"/>
          <w:szCs w:val="24"/>
        </w:rPr>
        <w:t>S.C. SOCIETATEA DE TRANSPORT PUBLIC TIMISOARA S.A.</w:t>
      </w:r>
    </w:p>
    <w:p w:rsidR="00E45B3F" w:rsidRPr="002B1446" w:rsidRDefault="00E45B3F" w:rsidP="00E45B3F">
      <w:pPr>
        <w:spacing w:after="0"/>
        <w:jc w:val="both"/>
        <w:rPr>
          <w:rFonts w:ascii="Times New Roman" w:hAnsi="Times New Roman"/>
          <w:sz w:val="24"/>
          <w:szCs w:val="24"/>
        </w:rPr>
      </w:pPr>
      <w:r w:rsidRPr="002B1446">
        <w:rPr>
          <w:rFonts w:ascii="Times New Roman" w:hAnsi="Times New Roman" w:cs="Times New Roman"/>
          <w:b/>
          <w:sz w:val="24"/>
          <w:szCs w:val="24"/>
        </w:rPr>
        <w:t>2. Schimbări preconizate și rezultate așteptate:</w:t>
      </w:r>
      <w:r w:rsidRPr="002B1446">
        <w:rPr>
          <w:rFonts w:ascii="Times New Roman" w:hAnsi="Times New Roman"/>
          <w:sz w:val="24"/>
          <w:szCs w:val="24"/>
        </w:rPr>
        <w:t xml:space="preserve">            </w:t>
      </w:r>
    </w:p>
    <w:p w:rsidR="00E45B3F" w:rsidRPr="002B1446" w:rsidRDefault="00E45B3F" w:rsidP="00E45B3F">
      <w:pPr>
        <w:spacing w:after="0"/>
        <w:jc w:val="both"/>
        <w:rPr>
          <w:rFonts w:ascii="Times New Roman" w:hAnsi="Times New Roman"/>
          <w:bCs/>
          <w:sz w:val="24"/>
          <w:szCs w:val="24"/>
        </w:rPr>
      </w:pPr>
      <w:r w:rsidRPr="002B1446">
        <w:rPr>
          <w:rFonts w:ascii="Times New Roman" w:hAnsi="Times New Roman"/>
          <w:sz w:val="24"/>
          <w:szCs w:val="24"/>
        </w:rPr>
        <w:t xml:space="preserve">          Reglementarea folosinței </w:t>
      </w:r>
      <w:r w:rsidRPr="002B1446">
        <w:rPr>
          <w:rFonts w:ascii="Times New Roman" w:hAnsi="Times New Roman"/>
          <w:bCs/>
          <w:sz w:val="24"/>
          <w:szCs w:val="24"/>
        </w:rPr>
        <w:t>privind aprobarea concesionării prin atribuire directă către Societatea de Transport Public Timișoara S.A. a imobilului teren înscris în CF 447772.</w:t>
      </w:r>
    </w:p>
    <w:p w:rsidR="00E45B3F" w:rsidRPr="002B1446" w:rsidRDefault="00E45B3F" w:rsidP="00E45B3F">
      <w:pPr>
        <w:spacing w:after="0"/>
        <w:jc w:val="both"/>
        <w:rPr>
          <w:rFonts w:ascii="Times New Roman" w:hAnsi="Times New Roman" w:cs="Times New Roman"/>
          <w:bCs/>
          <w:color w:val="000000"/>
          <w:sz w:val="24"/>
          <w:szCs w:val="24"/>
        </w:rPr>
      </w:pPr>
      <w:r w:rsidRPr="002B1446">
        <w:rPr>
          <w:rFonts w:ascii="Times New Roman" w:hAnsi="Times New Roman" w:cs="Times New Roman"/>
          <w:bCs/>
          <w:color w:val="000000"/>
          <w:sz w:val="24"/>
          <w:szCs w:val="24"/>
        </w:rPr>
        <w:t xml:space="preserve">           Certificatul de atestare a existenței construcțiilor situate în bv. Dâmbovița nr.67 este necesar la Oficiul de Cadastru și Publicitate Imobiliară pentru întabularea acestora în cartea funciară în favoarea Societății de Transport Public Timișoara S.A.</w:t>
      </w:r>
    </w:p>
    <w:p w:rsidR="00E45B3F" w:rsidRPr="002B1446" w:rsidRDefault="00E45B3F" w:rsidP="00E45B3F">
      <w:pPr>
        <w:spacing w:after="0"/>
        <w:jc w:val="both"/>
        <w:rPr>
          <w:rFonts w:ascii="Times New Roman" w:hAnsi="Times New Roman" w:cs="Times New Roman"/>
          <w:b/>
          <w:bCs/>
          <w:color w:val="000000"/>
          <w:sz w:val="24"/>
          <w:szCs w:val="24"/>
        </w:rPr>
      </w:pPr>
      <w:r w:rsidRPr="002B1446">
        <w:rPr>
          <w:rFonts w:ascii="Times New Roman" w:hAnsi="Times New Roman" w:cs="Times New Roman"/>
          <w:b/>
          <w:sz w:val="24"/>
          <w:szCs w:val="24"/>
        </w:rPr>
        <w:t>3. Alte informații:</w:t>
      </w:r>
    </w:p>
    <w:p w:rsidR="00E45B3F" w:rsidRPr="002B1446" w:rsidRDefault="00E45B3F" w:rsidP="00E45B3F">
      <w:pPr>
        <w:spacing w:after="0" w:line="240" w:lineRule="auto"/>
        <w:jc w:val="both"/>
        <w:rPr>
          <w:rFonts w:ascii="Times New Roman" w:hAnsi="Times New Roman" w:cs="Times New Roman"/>
          <w:sz w:val="24"/>
          <w:szCs w:val="24"/>
        </w:rPr>
      </w:pPr>
      <w:r w:rsidRPr="002B1446">
        <w:rPr>
          <w:rFonts w:ascii="Times New Roman" w:hAnsi="Times New Roman"/>
          <w:sz w:val="24"/>
          <w:szCs w:val="24"/>
        </w:rPr>
        <w:lastRenderedPageBreak/>
        <w:tab/>
      </w:r>
      <w:r w:rsidRPr="002B1446">
        <w:rPr>
          <w:rFonts w:ascii="Times New Roman" w:hAnsi="Times New Roman" w:cs="Times New Roman"/>
          <w:sz w:val="24"/>
          <w:szCs w:val="24"/>
        </w:rPr>
        <w:t>Conform adresei nr. UR2019-17149/28.11.2019 a Direcției Ecomice-Birou Evidența Patrimoniului, construcțiile respective nu se regăsesc în inventarul Primăriei Municipiului Timișoara.</w:t>
      </w:r>
    </w:p>
    <w:p w:rsidR="00E45B3F" w:rsidRPr="002B1446" w:rsidRDefault="00E45B3F" w:rsidP="00E45B3F">
      <w:pPr>
        <w:spacing w:after="0" w:line="240" w:lineRule="auto"/>
        <w:jc w:val="both"/>
        <w:rPr>
          <w:rFonts w:ascii="Times New Roman" w:hAnsi="Times New Roman" w:cs="Times New Roman"/>
          <w:sz w:val="24"/>
          <w:szCs w:val="24"/>
        </w:rPr>
      </w:pPr>
      <w:r w:rsidRPr="002B1446">
        <w:rPr>
          <w:rFonts w:ascii="Times New Roman" w:hAnsi="Times New Roman" w:cs="Times New Roman"/>
          <w:sz w:val="24"/>
          <w:szCs w:val="24"/>
        </w:rPr>
        <w:t xml:space="preserve">           </w:t>
      </w:r>
      <w:r w:rsidRPr="002B1446">
        <w:rPr>
          <w:rFonts w:ascii="Times New Roman" w:hAnsi="Times New Roman"/>
          <w:bCs/>
          <w:sz w:val="24"/>
          <w:szCs w:val="24"/>
        </w:rPr>
        <w:t>Imobilului teren înscris în CF 447772 se regăsește în inventarul Municipiului Timișoara, la poziția</w:t>
      </w:r>
      <w:r>
        <w:rPr>
          <w:rFonts w:ascii="Times New Roman" w:hAnsi="Times New Roman"/>
          <w:bCs/>
          <w:sz w:val="24"/>
          <w:szCs w:val="24"/>
        </w:rPr>
        <w:t xml:space="preserve"> 6843</w:t>
      </w:r>
      <w:r w:rsidRPr="002B1446">
        <w:rPr>
          <w:rFonts w:ascii="Times New Roman" w:hAnsi="Times New Roman"/>
          <w:bCs/>
          <w:sz w:val="24"/>
          <w:szCs w:val="24"/>
        </w:rPr>
        <w:t>.</w:t>
      </w:r>
    </w:p>
    <w:p w:rsidR="00E45B3F" w:rsidRPr="002B1446" w:rsidRDefault="00E45B3F" w:rsidP="00E45B3F">
      <w:pPr>
        <w:spacing w:after="0" w:line="240" w:lineRule="auto"/>
        <w:rPr>
          <w:rStyle w:val="salnttl"/>
          <w:rFonts w:ascii="Times New Roman" w:hAnsi="Times New Roman" w:cs="Times New Roman"/>
          <w:b/>
          <w:bCs/>
          <w:color w:val="000000"/>
          <w:sz w:val="24"/>
          <w:szCs w:val="24"/>
        </w:rPr>
      </w:pPr>
      <w:r w:rsidRPr="002B1446">
        <w:rPr>
          <w:rFonts w:ascii="Times New Roman" w:hAnsi="Times New Roman" w:cs="Times New Roman"/>
          <w:b/>
          <w:sz w:val="24"/>
          <w:szCs w:val="24"/>
        </w:rPr>
        <w:t>4. Concluzii:</w:t>
      </w:r>
    </w:p>
    <w:p w:rsidR="00E45B3F" w:rsidRPr="005725B9" w:rsidRDefault="00E45B3F" w:rsidP="00E45B3F">
      <w:pPr>
        <w:spacing w:after="0"/>
        <w:jc w:val="both"/>
        <w:rPr>
          <w:rFonts w:ascii="Times New Roman" w:hAnsi="Times New Roman" w:cs="Times New Roman"/>
          <w:bCs/>
          <w:color w:val="000000"/>
          <w:sz w:val="24"/>
          <w:szCs w:val="24"/>
        </w:rPr>
      </w:pPr>
      <w:r w:rsidRPr="002B1446">
        <w:rPr>
          <w:rFonts w:ascii="Times New Roman" w:hAnsi="Times New Roman" w:cs="Times New Roman"/>
          <w:sz w:val="24"/>
          <w:szCs w:val="24"/>
        </w:rPr>
        <w:tab/>
      </w:r>
      <w:r w:rsidRPr="005725B9">
        <w:rPr>
          <w:rFonts w:ascii="Times New Roman" w:hAnsi="Times New Roman" w:cs="Times New Roman"/>
          <w:sz w:val="24"/>
          <w:szCs w:val="24"/>
        </w:rPr>
        <w:t xml:space="preserve">Având în vedere cele menţionate mai sus, considerăm necesară și oportună </w:t>
      </w:r>
      <w:r w:rsidRPr="005725B9">
        <w:rPr>
          <w:rFonts w:ascii="Times New Roman" w:hAnsi="Times New Roman" w:cs="Times New Roman"/>
          <w:bCs/>
          <w:color w:val="000000"/>
          <w:sz w:val="24"/>
          <w:szCs w:val="24"/>
        </w:rPr>
        <w:t>aprobarea, precum și aprobarea concesionării prin atribuire directă către Societatea de Transport Public Timișoara S.A. a imobilului teren înscris în CF 447772</w:t>
      </w:r>
      <w:r>
        <w:rPr>
          <w:rFonts w:ascii="Times New Roman" w:hAnsi="Times New Roman" w:cs="Times New Roman"/>
          <w:bCs/>
          <w:color w:val="000000"/>
          <w:sz w:val="24"/>
          <w:szCs w:val="24"/>
        </w:rPr>
        <w:t xml:space="preserve">, respectiv, </w:t>
      </w:r>
      <w:r w:rsidRPr="005725B9">
        <w:rPr>
          <w:rFonts w:ascii="Times New Roman" w:hAnsi="Times New Roman" w:cs="Times New Roman"/>
          <w:bCs/>
          <w:color w:val="000000"/>
          <w:sz w:val="24"/>
          <w:szCs w:val="24"/>
        </w:rPr>
        <w:t>însușirea Raportului de evaluare a terenului înscris în CF 447772 în vederea reglementării situației juridice a folosinței acestuia prin concesionarea prin atribuire directă către STPT.</w:t>
      </w:r>
    </w:p>
    <w:p w:rsidR="00E45B3F" w:rsidRPr="002B1446" w:rsidRDefault="00E45B3F" w:rsidP="00E45B3F">
      <w:pPr>
        <w:spacing w:after="0"/>
        <w:jc w:val="both"/>
        <w:rPr>
          <w:rFonts w:ascii="Times New Roman" w:hAnsi="Times New Roman" w:cs="Times New Roman"/>
          <w:color w:val="000000"/>
          <w:sz w:val="24"/>
          <w:szCs w:val="24"/>
        </w:rPr>
      </w:pPr>
    </w:p>
    <w:p w:rsidR="00E45B3F" w:rsidRPr="002B1446" w:rsidRDefault="00E45B3F" w:rsidP="00E45B3F">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2B1446">
        <w:rPr>
          <w:rFonts w:ascii="Times New Roman" w:eastAsia="Calibri" w:hAnsi="Times New Roman" w:cs="Times New Roman"/>
          <w:b/>
          <w:sz w:val="24"/>
          <w:szCs w:val="24"/>
        </w:rPr>
        <w:t>PRIMAR</w:t>
      </w:r>
      <w:r>
        <w:rPr>
          <w:rFonts w:ascii="Times New Roman" w:eastAsia="Calibri" w:hAnsi="Times New Roman" w:cs="Times New Roman"/>
          <w:b/>
          <w:sz w:val="24"/>
          <w:szCs w:val="24"/>
        </w:rPr>
        <w:t xml:space="preserve">,                                                                                             </w:t>
      </w:r>
      <w:r w:rsidRPr="002B1446">
        <w:rPr>
          <w:rFonts w:ascii="Times New Roman" w:eastAsia="Calibri" w:hAnsi="Times New Roman" w:cs="Times New Roman"/>
          <w:b/>
          <w:sz w:val="24"/>
          <w:szCs w:val="24"/>
        </w:rPr>
        <w:t>VICEPRIMAR</w:t>
      </w:r>
      <w:r>
        <w:rPr>
          <w:rFonts w:ascii="Times New Roman" w:eastAsia="Calibri" w:hAnsi="Times New Roman" w:cs="Times New Roman"/>
          <w:b/>
          <w:sz w:val="24"/>
          <w:szCs w:val="24"/>
        </w:rPr>
        <w:t>,</w:t>
      </w:r>
    </w:p>
    <w:p w:rsidR="00E45B3F" w:rsidRPr="002B1446" w:rsidRDefault="00E45B3F" w:rsidP="00E45B3F">
      <w:pPr>
        <w:spacing w:after="0" w:line="240" w:lineRule="auto"/>
        <w:rPr>
          <w:rFonts w:ascii="Times New Roman" w:eastAsia="Calibri" w:hAnsi="Times New Roman" w:cs="Times New Roman"/>
          <w:sz w:val="24"/>
          <w:szCs w:val="24"/>
        </w:rPr>
      </w:pPr>
      <w:r w:rsidRPr="002B1446">
        <w:rPr>
          <w:rFonts w:ascii="Times New Roman" w:eastAsia="Calibri" w:hAnsi="Times New Roman" w:cs="Times New Roman"/>
          <w:sz w:val="24"/>
          <w:szCs w:val="24"/>
        </w:rPr>
        <w:t xml:space="preserve">  NICOLAE ROBU                                                                                     </w:t>
      </w:r>
      <w:r>
        <w:rPr>
          <w:rFonts w:ascii="Times New Roman" w:eastAsia="Calibri" w:hAnsi="Times New Roman" w:cs="Times New Roman"/>
          <w:sz w:val="24"/>
          <w:szCs w:val="24"/>
        </w:rPr>
        <w:t xml:space="preserve">  </w:t>
      </w:r>
      <w:r w:rsidRPr="002B1446">
        <w:rPr>
          <w:rFonts w:ascii="Times New Roman" w:eastAsia="Calibri" w:hAnsi="Times New Roman" w:cs="Times New Roman"/>
          <w:sz w:val="24"/>
          <w:szCs w:val="24"/>
        </w:rPr>
        <w:t>FARKAS  IMRE</w:t>
      </w:r>
    </w:p>
    <w:p w:rsidR="00E45B3F" w:rsidRPr="002B1446" w:rsidRDefault="00E45B3F" w:rsidP="00E45B3F">
      <w:pPr>
        <w:spacing w:after="0" w:line="240" w:lineRule="auto"/>
        <w:rPr>
          <w:rFonts w:ascii="Times New Roman" w:eastAsia="Calibri" w:hAnsi="Times New Roman" w:cs="Times New Roman"/>
          <w:sz w:val="24"/>
          <w:szCs w:val="24"/>
        </w:rPr>
      </w:pPr>
    </w:p>
    <w:p w:rsidR="00E45B3F" w:rsidRDefault="00E45B3F" w:rsidP="00E45B3F">
      <w:pPr>
        <w:spacing w:after="0" w:line="240" w:lineRule="auto"/>
        <w:rPr>
          <w:rFonts w:ascii="Times New Roman" w:eastAsia="Calibri" w:hAnsi="Times New Roman" w:cs="Times New Roman"/>
          <w:sz w:val="24"/>
          <w:szCs w:val="24"/>
        </w:rPr>
      </w:pPr>
    </w:p>
    <w:p w:rsidR="00E45B3F" w:rsidRDefault="00E45B3F" w:rsidP="00E45B3F">
      <w:pPr>
        <w:spacing w:after="0" w:line="240" w:lineRule="auto"/>
        <w:rPr>
          <w:rFonts w:ascii="Times New Roman" w:eastAsia="Calibri" w:hAnsi="Times New Roman" w:cs="Times New Roman"/>
          <w:sz w:val="24"/>
          <w:szCs w:val="24"/>
        </w:rPr>
      </w:pPr>
    </w:p>
    <w:p w:rsidR="00E45B3F" w:rsidRDefault="00E45B3F" w:rsidP="00E45B3F">
      <w:pPr>
        <w:spacing w:after="0" w:line="240" w:lineRule="auto"/>
        <w:rPr>
          <w:rFonts w:ascii="Times New Roman" w:eastAsia="Calibri" w:hAnsi="Times New Roman" w:cs="Times New Roman"/>
          <w:sz w:val="24"/>
          <w:szCs w:val="24"/>
        </w:rPr>
      </w:pPr>
    </w:p>
    <w:p w:rsidR="00E45B3F" w:rsidRPr="002B1446" w:rsidRDefault="00E45B3F" w:rsidP="00E45B3F">
      <w:pPr>
        <w:spacing w:after="0" w:line="240" w:lineRule="auto"/>
        <w:rPr>
          <w:rFonts w:ascii="Times New Roman" w:eastAsia="Calibri" w:hAnsi="Times New Roman" w:cs="Times New Roman"/>
          <w:sz w:val="24"/>
          <w:szCs w:val="24"/>
        </w:rPr>
      </w:pPr>
    </w:p>
    <w:p w:rsidR="00E45B3F" w:rsidRPr="002B1446" w:rsidRDefault="00E45B3F" w:rsidP="00E45B3F">
      <w:pPr>
        <w:spacing w:after="0" w:line="240" w:lineRule="auto"/>
        <w:rPr>
          <w:rFonts w:ascii="Times New Roman" w:eastAsia="Calibri" w:hAnsi="Times New Roman" w:cs="Times New Roman"/>
          <w:sz w:val="24"/>
          <w:szCs w:val="24"/>
        </w:rPr>
      </w:pPr>
    </w:p>
    <w:p w:rsidR="00E45B3F" w:rsidRPr="002B1446" w:rsidRDefault="00E45B3F" w:rsidP="00E45B3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2B1446">
        <w:rPr>
          <w:rFonts w:ascii="Times New Roman" w:eastAsia="Calibri" w:hAnsi="Times New Roman" w:cs="Times New Roman"/>
          <w:b/>
          <w:sz w:val="24"/>
          <w:szCs w:val="24"/>
        </w:rPr>
        <w:t>DIRECTOR D.C.T.D.D.II VEST</w:t>
      </w:r>
      <w:r>
        <w:rPr>
          <w:rFonts w:ascii="Times New Roman" w:eastAsia="Calibri" w:hAnsi="Times New Roman" w:cs="Times New Roman"/>
          <w:b/>
          <w:sz w:val="24"/>
          <w:szCs w:val="24"/>
        </w:rPr>
        <w:t>,</w:t>
      </w:r>
    </w:p>
    <w:p w:rsidR="00E45B3F" w:rsidRPr="002B1446" w:rsidRDefault="00E45B3F" w:rsidP="00E45B3F">
      <w:pPr>
        <w:spacing w:after="0" w:line="240" w:lineRule="auto"/>
        <w:rPr>
          <w:rFonts w:ascii="Times New Roman" w:hAnsi="Times New Roman" w:cs="Times New Roman"/>
          <w:sz w:val="24"/>
          <w:szCs w:val="24"/>
        </w:rPr>
      </w:pP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sidRPr="002B1446">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2B144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B1446">
        <w:rPr>
          <w:rFonts w:ascii="Times New Roman" w:eastAsia="Calibri" w:hAnsi="Times New Roman" w:cs="Times New Roman"/>
          <w:sz w:val="24"/>
          <w:szCs w:val="24"/>
        </w:rPr>
        <w:t>MIHAI BONCEA</w:t>
      </w:r>
    </w:p>
    <w:p w:rsidR="00E45B3F" w:rsidRDefault="00E45B3F" w:rsidP="00E45B3F">
      <w:pPr>
        <w:jc w:val="both"/>
      </w:pPr>
      <w:r w:rsidRPr="007C05F3">
        <w:tab/>
      </w:r>
      <w:r w:rsidRPr="007C05F3">
        <w:tab/>
      </w:r>
      <w:r w:rsidRPr="007C05F3">
        <w:tab/>
      </w:r>
      <w:r w:rsidRPr="007C05F3">
        <w:tab/>
      </w:r>
      <w:r w:rsidRPr="007C05F3">
        <w:tab/>
      </w:r>
      <w:r w:rsidRPr="007C05F3">
        <w:tab/>
      </w:r>
      <w:r w:rsidRPr="007C05F3">
        <w:tab/>
      </w:r>
      <w:r w:rsidRPr="007C05F3">
        <w:tab/>
      </w: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Default="00E45B3F" w:rsidP="00E45B3F">
      <w:pPr>
        <w:jc w:val="both"/>
      </w:pPr>
    </w:p>
    <w:p w:rsidR="00E45B3F" w:rsidRPr="005725B9" w:rsidRDefault="00E45B3F" w:rsidP="00E45B3F">
      <w:pPr>
        <w:jc w:val="both"/>
        <w:rPr>
          <w:rFonts w:ascii="Times New Roman" w:hAnsi="Times New Roman" w:cs="Times New Roman"/>
          <w:sz w:val="18"/>
          <w:szCs w:val="18"/>
        </w:rPr>
      </w:pPr>
      <w:r>
        <w:tab/>
      </w:r>
      <w:r>
        <w:tab/>
      </w:r>
      <w:r>
        <w:tab/>
      </w:r>
      <w:r>
        <w:tab/>
      </w:r>
      <w:r>
        <w:tab/>
      </w:r>
      <w:r>
        <w:tab/>
      </w:r>
      <w:r>
        <w:tab/>
      </w:r>
      <w:r>
        <w:tab/>
      </w:r>
      <w:r>
        <w:tab/>
        <w:t xml:space="preserve"> </w:t>
      </w:r>
      <w:r w:rsidRPr="005725B9">
        <w:rPr>
          <w:sz w:val="18"/>
          <w:szCs w:val="18"/>
        </w:rPr>
        <w:tab/>
      </w:r>
      <w:r>
        <w:rPr>
          <w:sz w:val="18"/>
          <w:szCs w:val="18"/>
        </w:rPr>
        <w:t xml:space="preserve">                                </w:t>
      </w:r>
      <w:r w:rsidRPr="005725B9">
        <w:rPr>
          <w:rFonts w:ascii="Times New Roman" w:hAnsi="Times New Roman" w:cs="Times New Roman"/>
          <w:sz w:val="18"/>
          <w:szCs w:val="18"/>
        </w:rPr>
        <w:t>Cod FO53—01, ver.1</w:t>
      </w:r>
    </w:p>
    <w:p w:rsidR="00E45B3F" w:rsidRDefault="00E45B3F" w:rsidP="00E45B3F">
      <w:pPr>
        <w:jc w:val="both"/>
      </w:pPr>
    </w:p>
    <w:p w:rsidR="00E45B3F" w:rsidRPr="007C05F3" w:rsidRDefault="00E45B3F" w:rsidP="00E45B3F">
      <w:pPr>
        <w:jc w:val="both"/>
      </w:pPr>
    </w:p>
    <w:p w:rsidR="00E45B3F" w:rsidRPr="007C05F3" w:rsidRDefault="00E45B3F" w:rsidP="00E45B3F">
      <w:pPr>
        <w:spacing w:after="0"/>
        <w:rPr>
          <w:rFonts w:ascii="Times New Roman" w:hAnsi="Times New Roman"/>
          <w:sz w:val="20"/>
          <w:szCs w:val="20"/>
        </w:rPr>
      </w:pPr>
      <w:r w:rsidRPr="007C05F3">
        <w:rPr>
          <w:rFonts w:ascii="Times New Roman" w:hAnsi="Times New Roman"/>
          <w:noProof/>
          <w:sz w:val="20"/>
          <w:szCs w:val="20"/>
          <w:lang w:val="en-US" w:eastAsia="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7C05F3">
        <w:rPr>
          <w:rFonts w:ascii="Times New Roman" w:hAnsi="Times New Roman"/>
          <w:sz w:val="20"/>
          <w:szCs w:val="20"/>
        </w:rPr>
        <w:t>ROMÂNIA</w:t>
      </w:r>
    </w:p>
    <w:p w:rsidR="00E45B3F" w:rsidRPr="007C05F3" w:rsidRDefault="00E45B3F" w:rsidP="00E45B3F">
      <w:pPr>
        <w:spacing w:after="0"/>
        <w:rPr>
          <w:rFonts w:ascii="Times New Roman" w:hAnsi="Times New Roman"/>
          <w:sz w:val="20"/>
          <w:szCs w:val="20"/>
        </w:rPr>
      </w:pPr>
      <w:r w:rsidRPr="007C05F3">
        <w:rPr>
          <w:rFonts w:ascii="Times New Roman" w:hAnsi="Times New Roman"/>
          <w:sz w:val="20"/>
          <w:szCs w:val="20"/>
        </w:rPr>
        <w:t>JUDEŢUL TIMIŞ</w:t>
      </w:r>
    </w:p>
    <w:p w:rsidR="00E45B3F" w:rsidRPr="007C05F3" w:rsidRDefault="00E45B3F" w:rsidP="00E45B3F">
      <w:pPr>
        <w:spacing w:after="0"/>
        <w:rPr>
          <w:rFonts w:ascii="Times New Roman" w:hAnsi="Times New Roman"/>
          <w:sz w:val="20"/>
          <w:szCs w:val="20"/>
        </w:rPr>
      </w:pPr>
      <w:r w:rsidRPr="007C05F3">
        <w:rPr>
          <w:rFonts w:ascii="Times New Roman" w:hAnsi="Times New Roman"/>
          <w:sz w:val="20"/>
          <w:szCs w:val="20"/>
        </w:rPr>
        <w:t>MUNICIPIUL TIMIŞOARA</w:t>
      </w:r>
    </w:p>
    <w:p w:rsidR="00E45B3F" w:rsidRPr="007C05F3" w:rsidRDefault="00E45B3F" w:rsidP="00E45B3F">
      <w:pPr>
        <w:spacing w:after="0"/>
        <w:rPr>
          <w:rFonts w:ascii="Times New Roman" w:hAnsi="Times New Roman"/>
        </w:rPr>
      </w:pPr>
      <w:r w:rsidRPr="007C05F3">
        <w:rPr>
          <w:rFonts w:ascii="Times New Roman" w:hAnsi="Times New Roman" w:cs="Times New Roman"/>
          <w:sz w:val="18"/>
          <w:szCs w:val="18"/>
        </w:rPr>
        <w:t>DIRECTIA CLADIRI, TERENURI SI DOTARI DIVERSE II VEST</w:t>
      </w:r>
      <w:r w:rsidRPr="007C05F3">
        <w:rPr>
          <w:rFonts w:ascii="Times New Roman" w:hAnsi="Times New Roman" w:cs="Times New Roman"/>
          <w:sz w:val="18"/>
          <w:szCs w:val="18"/>
        </w:rPr>
        <w:tab/>
      </w:r>
    </w:p>
    <w:p w:rsidR="00E45B3F" w:rsidRPr="007C05F3" w:rsidRDefault="00E45B3F" w:rsidP="00E45B3F">
      <w:pPr>
        <w:spacing w:after="0"/>
        <w:jc w:val="both"/>
        <w:rPr>
          <w:rFonts w:ascii="Times New Roman" w:hAnsi="Times New Roman" w:cs="Times New Roman"/>
          <w:sz w:val="18"/>
          <w:szCs w:val="18"/>
        </w:rPr>
      </w:pPr>
      <w:r w:rsidRPr="007C05F3">
        <w:rPr>
          <w:rFonts w:ascii="Times New Roman" w:hAnsi="Times New Roman" w:cs="Times New Roman"/>
          <w:sz w:val="18"/>
          <w:szCs w:val="18"/>
        </w:rPr>
        <w:t>BIROUL CLĂDIRI TERENURI II VEST</w:t>
      </w:r>
    </w:p>
    <w:p w:rsidR="00E45B3F" w:rsidRDefault="00E45B3F" w:rsidP="00E45B3F">
      <w:pPr>
        <w:spacing w:after="0"/>
        <w:rPr>
          <w:rFonts w:ascii="Times New Roman" w:hAnsi="Times New Roman"/>
        </w:rPr>
      </w:pPr>
      <w:r w:rsidRPr="007C05F3">
        <w:rPr>
          <w:rFonts w:ascii="Times New Roman" w:hAnsi="Times New Roman"/>
        </w:rPr>
        <w:t>CT2020 -222/ 10.02.2020</w:t>
      </w:r>
    </w:p>
    <w:p w:rsidR="00E45B3F" w:rsidRDefault="00E45B3F" w:rsidP="00E45B3F">
      <w:pPr>
        <w:spacing w:after="0"/>
        <w:rPr>
          <w:rFonts w:ascii="Times New Roman" w:hAnsi="Times New Roman"/>
        </w:rPr>
      </w:pPr>
    </w:p>
    <w:p w:rsidR="00E45B3F" w:rsidRDefault="00E45B3F" w:rsidP="00E45B3F">
      <w:pPr>
        <w:spacing w:after="0"/>
        <w:rPr>
          <w:rFonts w:ascii="Times New Roman" w:hAnsi="Times New Roman"/>
        </w:rPr>
      </w:pPr>
    </w:p>
    <w:p w:rsidR="00E45B3F" w:rsidRPr="007C05F3" w:rsidRDefault="00E45B3F" w:rsidP="00E45B3F">
      <w:pPr>
        <w:spacing w:after="0"/>
        <w:rPr>
          <w:rFonts w:ascii="Times New Roman" w:hAnsi="Times New Roman"/>
          <w:sz w:val="20"/>
          <w:szCs w:val="20"/>
        </w:rPr>
      </w:pPr>
    </w:p>
    <w:p w:rsidR="00E45B3F" w:rsidRPr="007C05F3" w:rsidRDefault="00E45B3F" w:rsidP="00E45B3F">
      <w:pPr>
        <w:spacing w:after="0"/>
        <w:jc w:val="both"/>
        <w:rPr>
          <w:rFonts w:ascii="Times New Roman" w:eastAsia="Calibri" w:hAnsi="Times New Roman" w:cs="Times New Roman"/>
          <w:b/>
          <w:sz w:val="18"/>
          <w:szCs w:val="18"/>
        </w:rPr>
      </w:pPr>
    </w:p>
    <w:p w:rsidR="00E45B3F" w:rsidRPr="007C05F3" w:rsidRDefault="00E45B3F" w:rsidP="00E45B3F">
      <w:pPr>
        <w:spacing w:after="0"/>
        <w:rPr>
          <w:rFonts w:ascii="Calibri" w:eastAsia="Calibri" w:hAnsi="Calibri" w:cs="Times New Roman"/>
          <w:b/>
        </w:rPr>
      </w:pPr>
      <w:r w:rsidRPr="007C05F3">
        <w:rPr>
          <w:rFonts w:ascii="Times New Roman" w:eastAsia="Calibri" w:hAnsi="Times New Roman" w:cs="Times New Roman"/>
          <w:b/>
          <w:sz w:val="18"/>
          <w:szCs w:val="18"/>
        </w:rPr>
        <w:tab/>
      </w:r>
      <w:r w:rsidRPr="007C05F3">
        <w:rPr>
          <w:rFonts w:ascii="Calibri" w:eastAsia="Calibri" w:hAnsi="Calibri" w:cs="Times New Roman"/>
          <w:b/>
        </w:rPr>
        <w:tab/>
      </w:r>
      <w:r w:rsidRPr="007C05F3">
        <w:rPr>
          <w:rFonts w:ascii="Calibri" w:eastAsia="Calibri" w:hAnsi="Calibri" w:cs="Times New Roman"/>
          <w:b/>
        </w:rPr>
        <w:tab/>
      </w:r>
      <w:r w:rsidRPr="007C05F3">
        <w:rPr>
          <w:rFonts w:ascii="Calibri" w:eastAsia="Calibri" w:hAnsi="Calibri" w:cs="Times New Roman"/>
          <w:b/>
        </w:rPr>
        <w:tab/>
      </w:r>
      <w:r w:rsidRPr="007C05F3">
        <w:rPr>
          <w:rFonts w:ascii="Calibri" w:eastAsia="Calibri" w:hAnsi="Calibri" w:cs="Times New Roman"/>
          <w:b/>
        </w:rPr>
        <w:tab/>
      </w:r>
    </w:p>
    <w:p w:rsidR="00E45B3F" w:rsidRPr="007C05F3" w:rsidRDefault="00E45B3F" w:rsidP="00E45B3F">
      <w:pPr>
        <w:spacing w:after="0"/>
        <w:jc w:val="center"/>
        <w:rPr>
          <w:rFonts w:ascii="Times New Roman" w:eastAsia="Calibri" w:hAnsi="Times New Roman" w:cs="Times New Roman"/>
          <w:b/>
          <w:sz w:val="28"/>
          <w:szCs w:val="28"/>
        </w:rPr>
      </w:pPr>
      <w:r w:rsidRPr="007C05F3">
        <w:rPr>
          <w:rFonts w:ascii="Times New Roman" w:eastAsia="Calibri" w:hAnsi="Times New Roman" w:cs="Times New Roman"/>
          <w:b/>
          <w:sz w:val="28"/>
          <w:szCs w:val="28"/>
        </w:rPr>
        <w:t>RAPORT DE SPECIALITATE</w:t>
      </w:r>
    </w:p>
    <w:p w:rsidR="00E45B3F" w:rsidRPr="005725B9" w:rsidRDefault="00E45B3F" w:rsidP="00E45B3F">
      <w:pPr>
        <w:spacing w:after="180"/>
        <w:jc w:val="center"/>
        <w:rPr>
          <w:rFonts w:ascii="Times New Roman" w:hAnsi="Times New Roman" w:cs="Times New Roman"/>
          <w:b/>
          <w:bCs/>
          <w:color w:val="000000"/>
          <w:sz w:val="24"/>
          <w:szCs w:val="24"/>
        </w:rPr>
      </w:pPr>
      <w:r w:rsidRPr="005725B9">
        <w:rPr>
          <w:rFonts w:ascii="Times New Roman" w:hAnsi="Times New Roman" w:cs="Times New Roman"/>
          <w:b/>
          <w:bCs/>
          <w:color w:val="000000"/>
          <w:sz w:val="24"/>
          <w:szCs w:val="24"/>
        </w:rPr>
        <w:t>privind aprobarea concesionării prin atribuire directă către Societatea de Transport Public Timișoara S.A. a imobilului teren înscris în CF 447772</w:t>
      </w:r>
    </w:p>
    <w:p w:rsidR="00E45B3F" w:rsidRPr="005725B9" w:rsidRDefault="00E45B3F" w:rsidP="00E45B3F">
      <w:pPr>
        <w:spacing w:after="0" w:line="240" w:lineRule="auto"/>
        <w:jc w:val="center"/>
        <w:rPr>
          <w:rFonts w:ascii="Times New Roman" w:hAnsi="Times New Roman" w:cs="Times New Roman"/>
          <w:b/>
          <w:bCs/>
          <w:color w:val="000000"/>
          <w:sz w:val="24"/>
          <w:szCs w:val="24"/>
        </w:rPr>
      </w:pPr>
    </w:p>
    <w:p w:rsidR="00E45B3F" w:rsidRPr="005725B9" w:rsidRDefault="00E45B3F" w:rsidP="00E45B3F">
      <w:pPr>
        <w:spacing w:after="0" w:line="240" w:lineRule="auto"/>
        <w:jc w:val="both"/>
        <w:rPr>
          <w:rFonts w:ascii="Times New Roman" w:eastAsia="Calibri" w:hAnsi="Times New Roman" w:cs="Times New Roman"/>
          <w:color w:val="000000" w:themeColor="text1"/>
          <w:sz w:val="24"/>
          <w:szCs w:val="24"/>
        </w:rPr>
      </w:pPr>
      <w:r w:rsidRPr="005725B9">
        <w:rPr>
          <w:rFonts w:ascii="Times New Roman" w:eastAsia="Calibri" w:hAnsi="Times New Roman" w:cs="Times New Roman"/>
          <w:color w:val="000000" w:themeColor="text1"/>
          <w:sz w:val="24"/>
          <w:szCs w:val="24"/>
        </w:rPr>
        <w:t xml:space="preserve">            Având în vedere Referatul de aprobare a proiectului de hotărâre nr.</w:t>
      </w:r>
      <w:r w:rsidRPr="005725B9">
        <w:rPr>
          <w:rFonts w:ascii="Times New Roman" w:hAnsi="Times New Roman"/>
          <w:color w:val="000000" w:themeColor="text1"/>
          <w:sz w:val="24"/>
          <w:szCs w:val="24"/>
        </w:rPr>
        <w:t xml:space="preserve">CT2020 -222/ 10.02.2020 </w:t>
      </w:r>
      <w:r w:rsidRPr="005725B9">
        <w:rPr>
          <w:rFonts w:ascii="Times New Roman" w:eastAsia="Calibri" w:hAnsi="Times New Roman" w:cs="Times New Roman"/>
          <w:color w:val="000000" w:themeColor="text1"/>
          <w:sz w:val="24"/>
          <w:szCs w:val="24"/>
        </w:rPr>
        <w:t xml:space="preserve">al Primarului Municipiului Timișoara și Proiectul de hotărâre </w:t>
      </w:r>
      <w:r w:rsidRPr="005725B9">
        <w:rPr>
          <w:rFonts w:ascii="Times New Roman" w:eastAsia="Calibri" w:hAnsi="Times New Roman" w:cs="Times New Roman"/>
          <w:bCs/>
          <w:color w:val="000000" w:themeColor="text1"/>
          <w:sz w:val="24"/>
          <w:szCs w:val="24"/>
        </w:rPr>
        <w:t>privind aprobarea concesionării prin atribuire directă către Societatea de Transport Public Timișoara S.A. a imobilului teren înscris în CF 447772</w:t>
      </w:r>
      <w:r w:rsidRPr="005725B9">
        <w:rPr>
          <w:rFonts w:ascii="Times New Roman" w:hAnsi="Times New Roman" w:cs="Times New Roman"/>
          <w:bCs/>
          <w:color w:val="000000" w:themeColor="text1"/>
          <w:sz w:val="24"/>
          <w:szCs w:val="24"/>
        </w:rPr>
        <w:t xml:space="preserve">, </w:t>
      </w:r>
      <w:r w:rsidRPr="005725B9">
        <w:rPr>
          <w:rFonts w:ascii="Times New Roman" w:eastAsia="Calibri" w:hAnsi="Times New Roman" w:cs="Times New Roman"/>
          <w:color w:val="000000" w:themeColor="text1"/>
          <w:sz w:val="24"/>
          <w:szCs w:val="24"/>
        </w:rPr>
        <w:t>facem următoarele precizări:</w:t>
      </w:r>
    </w:p>
    <w:p w:rsidR="00E45B3F" w:rsidRPr="005725B9" w:rsidRDefault="00E45B3F" w:rsidP="00E45B3F">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5725B9">
        <w:rPr>
          <w:rFonts w:ascii="Times New Roman" w:hAnsi="Times New Roman" w:cs="Times New Roman"/>
          <w:color w:val="000000" w:themeColor="text1"/>
          <w:sz w:val="24"/>
          <w:szCs w:val="24"/>
        </w:rPr>
        <w:t xml:space="preserve">Societatea de Transport Public Timișoara S.A. cu sediul în Timișoara blv. Dâmbovița nr.67 este o societate comercială pe acţiuni cu Acţionar Unic, Municipiul Timişoara prin Consiliul Local al Municipiului Timişoara, având denumirea </w:t>
      </w:r>
      <w:r w:rsidRPr="005725B9">
        <w:rPr>
          <w:rFonts w:ascii="Times New Roman" w:hAnsi="Times New Roman" w:cs="Times New Roman"/>
          <w:bCs/>
          <w:color w:val="000000" w:themeColor="text1"/>
          <w:sz w:val="24"/>
          <w:szCs w:val="24"/>
        </w:rPr>
        <w:t>S.C. SOCIETATEA DE TRANSPORT PUBLIC TIMISOARA S.A. (abreviat STPT</w:t>
      </w:r>
      <w:r w:rsidRPr="005725B9">
        <w:rPr>
          <w:rFonts w:ascii="Times New Roman" w:hAnsi="Times New Roman" w:cs="Times New Roman"/>
          <w:color w:val="000000" w:themeColor="text1"/>
          <w:sz w:val="24"/>
          <w:szCs w:val="24"/>
        </w:rPr>
        <w:t>), domeniul de activitate principal al societăţii este transportul urban, suburban şi metropolitan de călatori, conform COD CAEN 4931 exercitând astfel un serviciu de interes public. Prin Hotărîrea Consiliului Local al Municipiului Timișoara nr.271/28.07.2017 privind reorganizarea Regiei Autonome de Transport Timişoara în Societate Comercială pe acţiuni, STPT și-a schimbat forma juridică în reorganizarea, prin transformare a Regiei Autonome de Transport Timişoara în societate comercială.</w:t>
      </w:r>
    </w:p>
    <w:p w:rsidR="00E45B3F" w:rsidRPr="005725B9" w:rsidRDefault="00E45B3F" w:rsidP="00E45B3F">
      <w:pPr>
        <w:spacing w:after="0" w:line="240" w:lineRule="auto"/>
        <w:ind w:firstLine="708"/>
        <w:jc w:val="both"/>
        <w:rPr>
          <w:rFonts w:ascii="Times New Roman" w:hAnsi="Times New Roman" w:cs="Times New Roman"/>
          <w:sz w:val="24"/>
          <w:szCs w:val="24"/>
        </w:rPr>
      </w:pPr>
      <w:r w:rsidRPr="005725B9">
        <w:rPr>
          <w:rFonts w:ascii="Times New Roman" w:hAnsi="Times New Roman" w:cs="Times New Roman"/>
          <w:color w:val="000000" w:themeColor="text1"/>
          <w:sz w:val="24"/>
          <w:szCs w:val="24"/>
        </w:rPr>
        <w:t>Ordonanța de urgență nr. 30/1997 privind reorganizarea regiilor autonome specifică în art.4, alin.(2) În capitalul social al societăților comerciale rezultate din reorganizarea regiilor autonome nu se include bunuri de natura celor prevăzute la </w:t>
      </w:r>
      <w:hyperlink r:id="rId7" w:tgtFrame="_blank" w:history="1">
        <w:r w:rsidRPr="005725B9">
          <w:rPr>
            <w:rStyle w:val="Hyperlink"/>
            <w:rFonts w:ascii="Times New Roman" w:hAnsi="Times New Roman" w:cs="Times New Roman"/>
            <w:color w:val="000000" w:themeColor="text1"/>
            <w:sz w:val="24"/>
            <w:szCs w:val="24"/>
          </w:rPr>
          <w:t>art. 135</w:t>
        </w:r>
      </w:hyperlink>
      <w:r w:rsidRPr="005725B9">
        <w:rPr>
          <w:rFonts w:ascii="Times New Roman" w:hAnsi="Times New Roman" w:cs="Times New Roman"/>
          <w:color w:val="000000" w:themeColor="text1"/>
          <w:sz w:val="24"/>
          <w:szCs w:val="24"/>
        </w:rPr>
        <w:t> alin. (4) din Constituție, iar în alin. (3) Bunurile din categoria celor prevăzute la alineatul precedent,</w:t>
      </w:r>
      <w:r w:rsidRPr="005725B9">
        <w:rPr>
          <w:rFonts w:ascii="Times New Roman" w:hAnsi="Times New Roman" w:cs="Times New Roman"/>
          <w:sz w:val="24"/>
          <w:szCs w:val="24"/>
        </w:rPr>
        <w:t xml:space="preserve"> aflate în administrarea regiilor autonome care se reorganizează, se atribuie societăților comerciale rezultate, în baza unor contracte de concesiune, pe un termen ce se stabilește prin actul administrativ individual de reorganizare. Societățile comerciale rezultate în urma reorganizării regiilor autonome au obligația de a încheia, prin grija administratorilor lor, contractele de concesiune în termen de 30 de zile de la data înmatriculării în Registrul comerțului.</w:t>
      </w:r>
    </w:p>
    <w:p w:rsidR="00E45B3F" w:rsidRPr="005725B9" w:rsidRDefault="00E45B3F" w:rsidP="00E45B3F">
      <w:pPr>
        <w:spacing w:after="0" w:line="240" w:lineRule="auto"/>
        <w:jc w:val="both"/>
        <w:rPr>
          <w:rFonts w:ascii="Times New Roman" w:hAnsi="Times New Roman" w:cs="Times New Roman"/>
          <w:sz w:val="24"/>
          <w:szCs w:val="24"/>
        </w:rPr>
      </w:pPr>
      <w:r w:rsidRPr="005725B9">
        <w:rPr>
          <w:rFonts w:ascii="Times New Roman" w:hAnsi="Times New Roman" w:cs="Times New Roman"/>
          <w:sz w:val="24"/>
          <w:szCs w:val="24"/>
        </w:rPr>
        <w:t xml:space="preserve">           Prin Măsura I.15 din Decizia nr. 33/14.08.2019, Curtea de Conturi a României a solicitat </w:t>
      </w:r>
      <w:r w:rsidRPr="005725B9">
        <w:rPr>
          <w:rFonts w:ascii="Times New Roman" w:hAnsi="Times New Roman" w:cs="Times New Roman"/>
          <w:bCs/>
          <w:sz w:val="24"/>
          <w:szCs w:val="24"/>
          <w:lang w:bidi="hi-IN"/>
        </w:rPr>
        <w:t>Încheierea de contracte de concesiune/închiriere pentru toate bunurile imobile deținute în administrare sau în folosință gratuită de către STPT S.A. (fostă RATT), proprietatea publică/privată a municipalității, cu titlu legal valabil, în vederea utilizării în mod legal a acestora de către entitate.</w:t>
      </w:r>
    </w:p>
    <w:p w:rsidR="00E45B3F" w:rsidRPr="005725B9" w:rsidRDefault="00E45B3F" w:rsidP="00E45B3F">
      <w:pPr>
        <w:spacing w:after="0" w:line="240" w:lineRule="auto"/>
        <w:jc w:val="both"/>
        <w:rPr>
          <w:rFonts w:ascii="Times New Roman" w:hAnsi="Times New Roman" w:cs="Times New Roman"/>
          <w:b/>
          <w:bCs/>
          <w:color w:val="000000"/>
          <w:sz w:val="24"/>
          <w:szCs w:val="24"/>
        </w:rPr>
      </w:pPr>
      <w:r w:rsidRPr="005725B9">
        <w:rPr>
          <w:rFonts w:ascii="Times New Roman" w:hAnsi="Times New Roman" w:cs="Times New Roman"/>
          <w:color w:val="000000"/>
          <w:sz w:val="24"/>
          <w:szCs w:val="24"/>
        </w:rPr>
        <w:tab/>
        <w:t xml:space="preserve">Prin adresa nr. </w:t>
      </w:r>
      <w:r w:rsidRPr="005725B9">
        <w:rPr>
          <w:rFonts w:ascii="Times New Roman" w:hAnsi="Times New Roman"/>
          <w:sz w:val="24"/>
          <w:szCs w:val="24"/>
        </w:rPr>
        <w:t xml:space="preserve">1293 / 20.01.2020 </w:t>
      </w:r>
      <w:r w:rsidRPr="005725B9">
        <w:rPr>
          <w:rFonts w:ascii="Times New Roman" w:hAnsi="Times New Roman" w:cs="Times New Roman"/>
          <w:bCs/>
          <w:color w:val="000000"/>
          <w:sz w:val="24"/>
          <w:szCs w:val="24"/>
        </w:rPr>
        <w:t>Societatea de Transport Public Timișoara</w:t>
      </w:r>
      <w:r w:rsidRPr="005725B9">
        <w:rPr>
          <w:rFonts w:ascii="Times New Roman" w:hAnsi="Times New Roman"/>
          <w:sz w:val="24"/>
          <w:szCs w:val="24"/>
        </w:rPr>
        <w:t xml:space="preserve"> a solicitat îndreptarea erorii materiale din Certificatul de atestare a construcțiilor nr. 338/20.08.2019, în sensul atestării dreptului de proprietate asupra construcțiilor în favoarea Societății </w:t>
      </w:r>
      <w:r w:rsidRPr="005725B9">
        <w:rPr>
          <w:rFonts w:ascii="Times New Roman" w:hAnsi="Times New Roman" w:cs="Times New Roman"/>
          <w:bCs/>
          <w:color w:val="000000"/>
          <w:sz w:val="24"/>
          <w:szCs w:val="24"/>
        </w:rPr>
        <w:t>de Transport Public Timișoara, construcții situate în bv. Dâmbovița nr.67(adresa veche fiind I. Barac nr.3), pe terenul înscris în CF 447772 cu suprafața de 122426 mp, terenul fiind proprietatea Municipiului Timișoara-domeniu public, Societatea de Transport Public Timișoara având drept de administrare asupra terenului.</w:t>
      </w:r>
    </w:p>
    <w:p w:rsidR="00E45B3F" w:rsidRPr="005725B9" w:rsidRDefault="00E45B3F" w:rsidP="00E45B3F">
      <w:pPr>
        <w:spacing w:after="0" w:line="240" w:lineRule="auto"/>
        <w:jc w:val="both"/>
        <w:rPr>
          <w:rFonts w:ascii="Times New Roman" w:hAnsi="Times New Roman"/>
          <w:sz w:val="24"/>
          <w:szCs w:val="24"/>
        </w:rPr>
      </w:pPr>
      <w:r w:rsidRPr="005725B9">
        <w:rPr>
          <w:rFonts w:ascii="Times New Roman" w:hAnsi="Times New Roman" w:cs="Times New Roman"/>
          <w:bCs/>
          <w:color w:val="000000"/>
          <w:sz w:val="24"/>
          <w:szCs w:val="24"/>
        </w:rPr>
        <w:tab/>
        <w:t xml:space="preserve">Pentru construcțiile respective au fost eliberate </w:t>
      </w:r>
      <w:r w:rsidRPr="005725B9">
        <w:rPr>
          <w:rFonts w:ascii="Times New Roman" w:hAnsi="Times New Roman" w:cs="Times New Roman"/>
          <w:bCs/>
          <w:color w:val="000000"/>
          <w:sz w:val="24"/>
          <w:szCs w:val="24"/>
          <w:u w:val="single"/>
        </w:rPr>
        <w:t>Autorizația nr.18/S/29.01.1970</w:t>
      </w:r>
      <w:r w:rsidRPr="005725B9">
        <w:rPr>
          <w:rFonts w:ascii="Times New Roman" w:hAnsi="Times New Roman" w:cs="Times New Roman"/>
          <w:bCs/>
          <w:color w:val="000000"/>
          <w:sz w:val="24"/>
          <w:szCs w:val="24"/>
        </w:rPr>
        <w:t xml:space="preserve"> - ”Bază mixtă tramvaie-troleibuze” str. Ion Barac și </w:t>
      </w:r>
      <w:r w:rsidRPr="005725B9">
        <w:rPr>
          <w:rFonts w:ascii="Times New Roman" w:hAnsi="Times New Roman" w:cs="Times New Roman"/>
          <w:bCs/>
          <w:color w:val="000000"/>
          <w:sz w:val="24"/>
          <w:szCs w:val="24"/>
          <w:u w:val="single"/>
        </w:rPr>
        <w:t>Autorizația nr. 130/S/27.04.1970</w:t>
      </w:r>
      <w:r w:rsidRPr="005725B9">
        <w:rPr>
          <w:rFonts w:ascii="Times New Roman" w:hAnsi="Times New Roman" w:cs="Times New Roman"/>
          <w:bCs/>
          <w:color w:val="000000"/>
          <w:sz w:val="24"/>
          <w:szCs w:val="24"/>
        </w:rPr>
        <w:t xml:space="preserve"> .</w:t>
      </w:r>
    </w:p>
    <w:p w:rsidR="00E45B3F" w:rsidRPr="005725B9" w:rsidRDefault="00E45B3F" w:rsidP="00E45B3F">
      <w:pPr>
        <w:spacing w:after="0" w:line="240" w:lineRule="auto"/>
        <w:jc w:val="both"/>
        <w:rPr>
          <w:rFonts w:ascii="Times New Roman" w:hAnsi="Times New Roman" w:cs="Times New Roman"/>
          <w:bCs/>
          <w:color w:val="000000"/>
          <w:sz w:val="24"/>
          <w:szCs w:val="24"/>
        </w:rPr>
      </w:pPr>
      <w:r w:rsidRPr="005725B9">
        <w:rPr>
          <w:rFonts w:ascii="Times New Roman" w:hAnsi="Times New Roman"/>
          <w:sz w:val="24"/>
          <w:szCs w:val="24"/>
        </w:rPr>
        <w:tab/>
        <w:t xml:space="preserve">Raportul de evaluare nr.3968/29.01.2020 a fost întocmit de SC FIDOX SRL Brașov pentru terenul înscris </w:t>
      </w:r>
      <w:r w:rsidRPr="005725B9">
        <w:rPr>
          <w:rFonts w:ascii="Times New Roman" w:hAnsi="Times New Roman" w:cs="Times New Roman"/>
          <w:bCs/>
          <w:color w:val="000000"/>
          <w:sz w:val="24"/>
          <w:szCs w:val="24"/>
        </w:rPr>
        <w:t xml:space="preserve">în CF 447772, în vederea concesionării prin atribuire directă către S.C. SOCIETATEA DE TRANSPORT PUBLIC TIMISOARA S.A. </w:t>
      </w:r>
    </w:p>
    <w:p w:rsidR="00E45B3F" w:rsidRPr="005725B9" w:rsidRDefault="00E45B3F" w:rsidP="00E45B3F">
      <w:pPr>
        <w:spacing w:after="0" w:line="240" w:lineRule="auto"/>
        <w:jc w:val="both"/>
        <w:rPr>
          <w:rFonts w:ascii="Times New Roman" w:hAnsi="Times New Roman" w:cs="Times New Roman"/>
          <w:bCs/>
          <w:color w:val="000000"/>
          <w:sz w:val="24"/>
          <w:szCs w:val="24"/>
        </w:rPr>
      </w:pPr>
      <w:r w:rsidRPr="005725B9">
        <w:rPr>
          <w:rFonts w:ascii="Times New Roman" w:hAnsi="Times New Roman" w:cs="Times New Roman"/>
          <w:bCs/>
          <w:color w:val="000000"/>
          <w:sz w:val="24"/>
          <w:szCs w:val="24"/>
        </w:rPr>
        <w:t xml:space="preserve"> </w:t>
      </w:r>
      <w:r w:rsidRPr="005725B9">
        <w:rPr>
          <w:rFonts w:ascii="Times New Roman" w:hAnsi="Times New Roman"/>
          <w:sz w:val="24"/>
          <w:szCs w:val="24"/>
        </w:rPr>
        <w:tab/>
      </w:r>
      <w:r w:rsidRPr="005725B9">
        <w:rPr>
          <w:rFonts w:ascii="Times New Roman" w:hAnsi="Times New Roman" w:cs="Times New Roman"/>
          <w:bCs/>
          <w:color w:val="000000"/>
          <w:sz w:val="24"/>
          <w:szCs w:val="24"/>
        </w:rPr>
        <w:t>Certificatul de atestare a existenței construcțiilor situate în bv. Dâmbovița nr.67 este necesar la Oficiul de Cadastru și Publicitate Imobiliară pentru întabularea acestora în cartea funciară în favoarea Societății de Transport Public Timișoara S.A.</w:t>
      </w:r>
    </w:p>
    <w:p w:rsidR="00E45B3F" w:rsidRPr="005725B9" w:rsidRDefault="00E45B3F" w:rsidP="00E45B3F">
      <w:pPr>
        <w:spacing w:after="0" w:line="240" w:lineRule="auto"/>
        <w:jc w:val="both"/>
        <w:rPr>
          <w:rFonts w:ascii="Times New Roman" w:hAnsi="Times New Roman" w:cs="Times New Roman"/>
          <w:sz w:val="24"/>
          <w:szCs w:val="24"/>
        </w:rPr>
      </w:pPr>
      <w:r w:rsidRPr="005725B9">
        <w:rPr>
          <w:rFonts w:ascii="Times New Roman" w:hAnsi="Times New Roman"/>
          <w:sz w:val="24"/>
          <w:szCs w:val="24"/>
        </w:rPr>
        <w:tab/>
      </w:r>
      <w:r w:rsidRPr="005725B9">
        <w:rPr>
          <w:rFonts w:ascii="Times New Roman" w:hAnsi="Times New Roman" w:cs="Times New Roman"/>
          <w:sz w:val="24"/>
          <w:szCs w:val="24"/>
        </w:rPr>
        <w:t>Conform adresei nr. UR2019-17149/28.11.2019 a Direcției Ecomice-Birou Evidența Patrimoniului, construcțiile respective nu se regăsesc în inventarul Primăriei Municipiului Timișoara.</w:t>
      </w:r>
    </w:p>
    <w:p w:rsidR="00E45B3F" w:rsidRPr="005725B9" w:rsidRDefault="00E45B3F" w:rsidP="00E45B3F">
      <w:pPr>
        <w:tabs>
          <w:tab w:val="left" w:pos="720"/>
          <w:tab w:val="left" w:pos="8388"/>
        </w:tabs>
        <w:spacing w:after="0" w:line="240" w:lineRule="auto"/>
        <w:jc w:val="both"/>
        <w:rPr>
          <w:rFonts w:ascii="Times New Roman" w:hAnsi="Times New Roman"/>
          <w:sz w:val="24"/>
          <w:szCs w:val="24"/>
        </w:rPr>
      </w:pPr>
      <w:r w:rsidRPr="005725B9">
        <w:rPr>
          <w:rFonts w:ascii="Times New Roman" w:hAnsi="Times New Roman"/>
          <w:sz w:val="24"/>
          <w:szCs w:val="24"/>
        </w:rPr>
        <w:t xml:space="preserve">          Construcțiile proprietatea Primăriei Municipiului Timișoara a căror situație juridică a fost reglementată prin HCLMT nr.66/1999, și anume: ”construcțiile gospodăriei anexe: clădire și anexe, magazie și șopron, cotețe, grajd, șopron-tip șură, garaj dublu și construcția cu destinație specială: clădire depozit carburanți” edificate pe parcelele cu top.16229/1/1,16229/2 înscrise în CF 18279 Timișoara, trecute în administrarea RATT prin Protocol nr. 8250/30.06.1999, SC099-9093/29.06.1999 </w:t>
      </w:r>
      <w:r w:rsidRPr="005725B9">
        <w:rPr>
          <w:rFonts w:ascii="Times New Roman" w:hAnsi="Times New Roman"/>
          <w:sz w:val="24"/>
          <w:szCs w:val="24"/>
          <w:u w:val="single"/>
        </w:rPr>
        <w:t>au fost radiate din cartea funciară în baza Autorizației de desființare nr.426/10.04.2015 și a Certificatului de atestare a inexistenței construcțiilor nr.330/19.06.2018,</w:t>
      </w:r>
      <w:r w:rsidRPr="005725B9">
        <w:rPr>
          <w:rFonts w:ascii="Times New Roman" w:hAnsi="Times New Roman"/>
          <w:sz w:val="24"/>
          <w:szCs w:val="24"/>
        </w:rPr>
        <w:t xml:space="preserve"> evidențiate în planul întocmit de SC Black Light SRL și avizat OCPI cu nr.76909/22.04.2019.</w:t>
      </w:r>
    </w:p>
    <w:p w:rsidR="00E45B3F" w:rsidRPr="005725B9" w:rsidRDefault="00E45B3F" w:rsidP="00E45B3F">
      <w:pPr>
        <w:tabs>
          <w:tab w:val="left" w:pos="720"/>
          <w:tab w:val="left" w:pos="8388"/>
        </w:tabs>
        <w:spacing w:after="0" w:line="240" w:lineRule="auto"/>
        <w:jc w:val="both"/>
        <w:rPr>
          <w:rFonts w:ascii="Times New Roman" w:hAnsi="Times New Roman"/>
          <w:sz w:val="24"/>
          <w:szCs w:val="24"/>
        </w:rPr>
      </w:pPr>
      <w:r w:rsidRPr="005725B9">
        <w:rPr>
          <w:rFonts w:ascii="Times New Roman" w:hAnsi="Times New Roman"/>
          <w:sz w:val="24"/>
          <w:szCs w:val="24"/>
        </w:rPr>
        <w:tab/>
        <w:t>Construcțiile menționate în Certificatul de atestare a existenței construcțiilor nr. 338/20.08.2019 sunt înregistrate în evidențele financiar contabile ale S.T.P.T. și anume: C1 și C2 în Fișa mijloculului fix nr. 12086, C3-nr. inventar 12091, C4-nr. inventar 12195, C5-nr. inventar 12097, C6 și C7 în Fișa mijloculului fix nr. 12119, poziționate conform planșei nr.1 din Proiect nr. 1829/2011 întocmit de SC Black Light SRL.</w:t>
      </w:r>
    </w:p>
    <w:p w:rsidR="00E45B3F" w:rsidRPr="005725B9" w:rsidRDefault="00E45B3F" w:rsidP="00E45B3F">
      <w:pPr>
        <w:spacing w:after="0" w:line="240" w:lineRule="auto"/>
        <w:jc w:val="both"/>
        <w:rPr>
          <w:rFonts w:ascii="Times New Roman" w:eastAsia="Times New Roman" w:hAnsi="Times New Roman" w:cs="Times New Roman"/>
          <w:color w:val="000000" w:themeColor="text1"/>
          <w:sz w:val="24"/>
          <w:szCs w:val="24"/>
        </w:rPr>
      </w:pPr>
      <w:r w:rsidRPr="005725B9">
        <w:rPr>
          <w:rFonts w:ascii="Times New Roman" w:eastAsia="Times New Roman" w:hAnsi="Times New Roman" w:cs="Times New Roman"/>
          <w:noProof/>
          <w:color w:val="000000"/>
          <w:sz w:val="24"/>
          <w:szCs w:val="24"/>
          <w:shd w:val="clear" w:color="auto" w:fill="FFFFFF"/>
        </w:rPr>
        <w:tab/>
        <w:t>R</w:t>
      </w:r>
      <w:r w:rsidRPr="005725B9">
        <w:rPr>
          <w:rFonts w:ascii="Times New Roman" w:hAnsi="Times New Roman" w:cs="Times New Roman"/>
          <w:sz w:val="24"/>
          <w:szCs w:val="24"/>
        </w:rPr>
        <w:t>esponsabilitatea identificării corecte a imobilelor revine persoanelor autorizate să execute lucrări de cadastru conform Ordinului nr.700/2014/ANCPI completat cu Ordinul nr.</w:t>
      </w:r>
      <w:r w:rsidRPr="005725B9">
        <w:rPr>
          <w:rFonts w:ascii="Times New Roman" w:hAnsi="Times New Roman" w:cs="Times New Roman"/>
          <w:color w:val="000000" w:themeColor="text1"/>
          <w:sz w:val="24"/>
          <w:szCs w:val="24"/>
        </w:rPr>
        <w:t>1340/2015/ANCPI.</w:t>
      </w:r>
    </w:p>
    <w:p w:rsidR="00E45B3F" w:rsidRPr="005725B9" w:rsidRDefault="00E45B3F" w:rsidP="00E45B3F">
      <w:pPr>
        <w:spacing w:after="0" w:line="240" w:lineRule="auto"/>
        <w:jc w:val="both"/>
        <w:rPr>
          <w:rFonts w:ascii="Times New Roman" w:eastAsia="Calibri" w:hAnsi="Times New Roman" w:cs="Times New Roman"/>
          <w:sz w:val="24"/>
          <w:szCs w:val="24"/>
        </w:rPr>
      </w:pPr>
      <w:r w:rsidRPr="005725B9">
        <w:rPr>
          <w:rFonts w:ascii="Calibri" w:eastAsia="Calibri" w:hAnsi="Calibri" w:cs="Times New Roman"/>
          <w:color w:val="000000" w:themeColor="text1"/>
          <w:sz w:val="24"/>
          <w:szCs w:val="24"/>
        </w:rPr>
        <w:tab/>
      </w:r>
      <w:r w:rsidRPr="005725B9">
        <w:rPr>
          <w:rFonts w:ascii="Times New Roman" w:eastAsia="Calibri" w:hAnsi="Times New Roman" w:cs="Times New Roman"/>
          <w:color w:val="000000" w:themeColor="text1"/>
          <w:sz w:val="24"/>
          <w:szCs w:val="24"/>
        </w:rPr>
        <w:t xml:space="preserve">În concluzie, propunem </w:t>
      </w:r>
      <w:r w:rsidRPr="005725B9">
        <w:rPr>
          <w:rFonts w:ascii="Times New Roman" w:hAnsi="Times New Roman" w:cs="Times New Roman"/>
          <w:color w:val="000000" w:themeColor="text1"/>
          <w:sz w:val="24"/>
          <w:szCs w:val="24"/>
        </w:rPr>
        <w:t>spre analiza și aprobare Comisiilor din cadrul</w:t>
      </w:r>
      <w:r w:rsidRPr="005725B9">
        <w:rPr>
          <w:rFonts w:ascii="Times New Roman" w:hAnsi="Times New Roman" w:cs="Times New Roman"/>
          <w:sz w:val="24"/>
          <w:szCs w:val="24"/>
        </w:rPr>
        <w:t xml:space="preserve"> Consiliului Local al Municipiului Timişoara</w:t>
      </w:r>
      <w:r w:rsidRPr="005725B9">
        <w:rPr>
          <w:rFonts w:ascii="Times New Roman" w:eastAsia="Calibri" w:hAnsi="Times New Roman" w:cs="Times New Roman"/>
          <w:sz w:val="24"/>
          <w:szCs w:val="24"/>
        </w:rPr>
        <w:t xml:space="preserve"> proiectul </w:t>
      </w:r>
      <w:r w:rsidRPr="005725B9">
        <w:rPr>
          <w:rFonts w:ascii="Times New Roman" w:eastAsia="Calibri" w:hAnsi="Times New Roman" w:cs="Times New Roman"/>
          <w:bCs/>
          <w:sz w:val="24"/>
          <w:szCs w:val="24"/>
        </w:rPr>
        <w:t>privind aprobarea concesionării prin atribuire directă către Societatea de Transport Public Timișoara S.A. a imobilului teren înscris în CF 447772.</w:t>
      </w:r>
    </w:p>
    <w:p w:rsidR="00E45B3F" w:rsidRPr="005725B9" w:rsidRDefault="00E45B3F" w:rsidP="00E45B3F">
      <w:pPr>
        <w:spacing w:after="0"/>
        <w:jc w:val="both"/>
        <w:rPr>
          <w:rFonts w:ascii="Times New Roman" w:hAnsi="Times New Roman" w:cs="Times New Roman"/>
          <w:bCs/>
          <w:sz w:val="24"/>
          <w:szCs w:val="24"/>
        </w:rPr>
      </w:pPr>
      <w:r w:rsidRPr="005725B9">
        <w:rPr>
          <w:rFonts w:ascii="Times New Roman" w:eastAsia="Calibri" w:hAnsi="Times New Roman" w:cs="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E45B3F" w:rsidRPr="005725B9" w:rsidRDefault="00E45B3F" w:rsidP="00E45B3F">
      <w:pPr>
        <w:spacing w:after="0" w:line="240" w:lineRule="auto"/>
        <w:jc w:val="both"/>
        <w:rPr>
          <w:rFonts w:ascii="Times New Roman" w:hAnsi="Times New Roman" w:cs="Times New Roman"/>
          <w:bCs/>
          <w:sz w:val="24"/>
          <w:szCs w:val="24"/>
        </w:rPr>
      </w:pPr>
    </w:p>
    <w:p w:rsidR="00E45B3F" w:rsidRPr="005725B9" w:rsidRDefault="00E45B3F" w:rsidP="00E45B3F">
      <w:pPr>
        <w:spacing w:after="0"/>
        <w:jc w:val="both"/>
        <w:rPr>
          <w:rFonts w:ascii="Times New Roman" w:hAnsi="Times New Roman" w:cs="Times New Roman"/>
          <w:b/>
          <w:sz w:val="24"/>
          <w:szCs w:val="24"/>
        </w:rPr>
      </w:pPr>
      <w:r w:rsidRPr="007C05F3">
        <w:rPr>
          <w:rFonts w:ascii="Times New Roman" w:hAnsi="Times New Roman" w:cs="Times New Roman"/>
          <w:sz w:val="20"/>
          <w:szCs w:val="20"/>
        </w:rPr>
        <w:t xml:space="preserve">     </w:t>
      </w:r>
      <w:r w:rsidRPr="005725B9">
        <w:rPr>
          <w:rFonts w:ascii="Times New Roman" w:hAnsi="Times New Roman" w:cs="Times New Roman"/>
          <w:b/>
          <w:sz w:val="24"/>
          <w:szCs w:val="24"/>
        </w:rPr>
        <w:t>DIRECTOR D.C.T.D.D.II VEST</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5725B9">
        <w:rPr>
          <w:rFonts w:ascii="Times New Roman" w:hAnsi="Times New Roman" w:cs="Times New Roman"/>
          <w:b/>
          <w:sz w:val="24"/>
          <w:szCs w:val="24"/>
        </w:rPr>
        <w:t>CONSILIER B.C.T. II VEST</w:t>
      </w:r>
      <w:r>
        <w:rPr>
          <w:rFonts w:ascii="Times New Roman" w:hAnsi="Times New Roman" w:cs="Times New Roman"/>
          <w:b/>
          <w:sz w:val="24"/>
          <w:szCs w:val="24"/>
        </w:rPr>
        <w:t>,</w:t>
      </w:r>
    </w:p>
    <w:p w:rsidR="00E45B3F" w:rsidRDefault="00E45B3F" w:rsidP="00E45B3F">
      <w:pPr>
        <w:spacing w:after="0"/>
        <w:jc w:val="both"/>
        <w:rPr>
          <w:rFonts w:ascii="Times New Roman" w:hAnsi="Times New Roman" w:cs="Times New Roman"/>
          <w:b/>
          <w:sz w:val="24"/>
          <w:szCs w:val="24"/>
        </w:rPr>
      </w:pPr>
      <w:r w:rsidRPr="005725B9">
        <w:rPr>
          <w:rFonts w:ascii="Times New Roman" w:hAnsi="Times New Roman" w:cs="Times New Roman"/>
          <w:b/>
          <w:sz w:val="24"/>
          <w:szCs w:val="24"/>
        </w:rPr>
        <w:t xml:space="preserve">           MIHAI BONCEA</w:t>
      </w:r>
      <w:r w:rsidRPr="005725B9">
        <w:rPr>
          <w:rFonts w:ascii="Times New Roman" w:hAnsi="Times New Roman" w:cs="Times New Roman"/>
          <w:b/>
          <w:sz w:val="24"/>
          <w:szCs w:val="24"/>
        </w:rPr>
        <w:tab/>
      </w:r>
      <w:r w:rsidRPr="005725B9">
        <w:rPr>
          <w:rFonts w:ascii="Times New Roman" w:hAnsi="Times New Roman" w:cs="Times New Roman"/>
          <w:b/>
          <w:sz w:val="24"/>
          <w:szCs w:val="24"/>
        </w:rPr>
        <w:tab/>
      </w:r>
      <w:r w:rsidRPr="005725B9">
        <w:rPr>
          <w:rFonts w:ascii="Times New Roman" w:hAnsi="Times New Roman" w:cs="Times New Roman"/>
          <w:b/>
          <w:sz w:val="24"/>
          <w:szCs w:val="24"/>
        </w:rPr>
        <w:tab/>
      </w:r>
      <w:r w:rsidRPr="005725B9">
        <w:rPr>
          <w:rFonts w:ascii="Times New Roman" w:hAnsi="Times New Roman" w:cs="Times New Roman"/>
          <w:b/>
          <w:sz w:val="24"/>
          <w:szCs w:val="24"/>
        </w:rPr>
        <w:tab/>
      </w:r>
      <w:r w:rsidRPr="005725B9">
        <w:rPr>
          <w:rFonts w:ascii="Times New Roman" w:hAnsi="Times New Roman" w:cs="Times New Roman"/>
          <w:b/>
          <w:sz w:val="24"/>
          <w:szCs w:val="24"/>
        </w:rPr>
        <w:tab/>
      </w:r>
      <w:r w:rsidRPr="005725B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725B9">
        <w:rPr>
          <w:rFonts w:ascii="Times New Roman" w:hAnsi="Times New Roman" w:cs="Times New Roman"/>
          <w:b/>
          <w:sz w:val="24"/>
          <w:szCs w:val="24"/>
        </w:rPr>
        <w:t xml:space="preserve">  </w:t>
      </w:r>
      <w:r>
        <w:rPr>
          <w:rFonts w:ascii="Times New Roman" w:hAnsi="Times New Roman" w:cs="Times New Roman"/>
          <w:b/>
          <w:sz w:val="24"/>
          <w:szCs w:val="24"/>
        </w:rPr>
        <w:t>ILIE DUMBRAVĂ</w:t>
      </w: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Default="00E45B3F" w:rsidP="00E45B3F">
      <w:pPr>
        <w:spacing w:after="0"/>
        <w:jc w:val="both"/>
        <w:rPr>
          <w:rFonts w:ascii="Times New Roman" w:hAnsi="Times New Roman" w:cs="Times New Roman"/>
          <w:b/>
          <w:sz w:val="24"/>
          <w:szCs w:val="24"/>
        </w:rPr>
      </w:pPr>
    </w:p>
    <w:p w:rsidR="00E45B3F" w:rsidRPr="005725B9" w:rsidRDefault="00E45B3F" w:rsidP="00E45B3F">
      <w:pPr>
        <w:ind w:left="7788" w:firstLine="708"/>
        <w:jc w:val="both"/>
        <w:rPr>
          <w:rFonts w:ascii="Times New Roman" w:hAnsi="Times New Roman" w:cs="Times New Roman"/>
          <w:sz w:val="18"/>
          <w:szCs w:val="18"/>
        </w:rPr>
      </w:pPr>
      <w:r w:rsidRPr="005725B9">
        <w:rPr>
          <w:rFonts w:ascii="Times New Roman" w:hAnsi="Times New Roman" w:cs="Times New Roman"/>
          <w:sz w:val="18"/>
          <w:szCs w:val="18"/>
        </w:rPr>
        <w:t>Cod FO53—01, ver.1</w:t>
      </w:r>
    </w:p>
    <w:p w:rsidR="00E45B3F" w:rsidRPr="005725B9" w:rsidRDefault="00E45B3F" w:rsidP="00E45B3F">
      <w:pPr>
        <w:spacing w:after="0"/>
        <w:jc w:val="both"/>
        <w:rPr>
          <w:rFonts w:ascii="Times New Roman" w:hAnsi="Times New Roman" w:cs="Times New Roman"/>
          <w:b/>
          <w:sz w:val="24"/>
          <w:szCs w:val="24"/>
        </w:rPr>
      </w:pPr>
    </w:p>
    <w:p w:rsidR="009A3B1B" w:rsidRDefault="009A3B1B"/>
    <w:sectPr w:rsidR="009A3B1B" w:rsidSect="00E45B3F">
      <w:pgSz w:w="12240" w:h="15840"/>
      <w:pgMar w:top="432" w:right="864" w:bottom="288" w:left="1152" w:header="706" w:footer="28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47615"/>
    <w:multiLevelType w:val="hybridMultilevel"/>
    <w:tmpl w:val="EB84D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E45B3F"/>
    <w:rsid w:val="009A3B1B"/>
    <w:rsid w:val="00A474DE"/>
    <w:rsid w:val="00E45B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B3F"/>
    <w:rPr>
      <w:rFonts w:eastAsiaTheme="minorEastAsia"/>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E45B3F"/>
  </w:style>
  <w:style w:type="paragraph" w:styleId="ListParagraph">
    <w:name w:val="List Paragraph"/>
    <w:basedOn w:val="Normal"/>
    <w:uiPriority w:val="34"/>
    <w:qFormat/>
    <w:rsid w:val="00E45B3F"/>
    <w:pPr>
      <w:ind w:left="720"/>
      <w:contextualSpacing/>
    </w:pPr>
    <w:rPr>
      <w:rFonts w:eastAsiaTheme="minorHAnsi"/>
      <w:lang w:val="en-US" w:eastAsia="en-US"/>
    </w:rPr>
  </w:style>
  <w:style w:type="character" w:styleId="Hyperlink">
    <w:name w:val="Hyperlink"/>
    <w:basedOn w:val="DefaultParagraphFont"/>
    <w:uiPriority w:val="99"/>
    <w:unhideWhenUsed/>
    <w:rsid w:val="00E45B3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ge5.ro/Gratuit/gy3donjs/constitutia-din-1991?d=2020-02-1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ge5.ro/Gratuit/gy3donjs/constitutia-din-1991?d=2020-02-13"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1642</Words>
  <Characters>9362</Characters>
  <Application>Microsoft Office Word</Application>
  <DocSecurity>0</DocSecurity>
  <Lines>78</Lines>
  <Paragraphs>21</Paragraphs>
  <ScaleCrop>false</ScaleCrop>
  <Company/>
  <LinksUpToDate>false</LinksUpToDate>
  <CharactersWithSpaces>10983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1</cp:revision>
  <dcterms:created xsi:type="dcterms:W3CDTF">2020-02-14T11:23:00Z</dcterms:created>
  <dcterms:modified xsi:type="dcterms:W3CDTF">2020-02-14T11:24:00Z</dcterms:modified>
</cp:coreProperties>
</file>