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731" w:rsidRPr="00B3513D" w:rsidRDefault="008620BC" w:rsidP="002B3731">
      <w:pPr>
        <w:rPr>
          <w:rStyle w:val="SubtleEmphasis"/>
          <w:rFonts w:ascii="Times New Roman" w:hAnsi="Times New Roman" w:cs="Times New Roman"/>
          <w:b/>
          <w:caps w:val="0"/>
          <w:sz w:val="24"/>
          <w:szCs w:val="24"/>
        </w:rPr>
      </w:pPr>
      <w:r>
        <w:rPr>
          <w:b/>
          <w:sz w:val="24"/>
          <w:szCs w:val="24"/>
          <w:lang w:val="en-US"/>
        </w:rPr>
        <w:drawing>
          <wp:anchor distT="0" distB="0" distL="0" distR="0" simplePos="0" relativeHeight="251657728" behindDoc="0" locked="0" layoutInCell="1" allowOverlap="1">
            <wp:simplePos x="0" y="0"/>
            <wp:positionH relativeFrom="column">
              <wp:posOffset>115570</wp:posOffset>
            </wp:positionH>
            <wp:positionV relativeFrom="paragraph">
              <wp:posOffset>34290</wp:posOffset>
            </wp:positionV>
            <wp:extent cx="669925" cy="951865"/>
            <wp:effectExtent l="19050" t="0" r="0" b="0"/>
            <wp:wrapSquare wrapText="larges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669925" cy="951865"/>
                    </a:xfrm>
                    <a:prstGeom prst="rect">
                      <a:avLst/>
                    </a:prstGeom>
                    <a:solidFill>
                      <a:srgbClr val="FFFFFF"/>
                    </a:solidFill>
                    <a:ln w="9525">
                      <a:noFill/>
                      <a:miter lim="800000"/>
                      <a:headEnd/>
                      <a:tailEnd/>
                    </a:ln>
                  </pic:spPr>
                </pic:pic>
              </a:graphicData>
            </a:graphic>
          </wp:anchor>
        </w:drawing>
      </w:r>
      <w:r w:rsidR="002B3731" w:rsidRPr="00B3513D">
        <w:rPr>
          <w:rStyle w:val="SubtleEmphasis"/>
          <w:rFonts w:ascii="Times New Roman" w:hAnsi="Times New Roman" w:cs="Times New Roman"/>
          <w:b/>
          <w:caps w:val="0"/>
          <w:sz w:val="24"/>
          <w:szCs w:val="24"/>
        </w:rPr>
        <w:t>ROMÂNIA</w:t>
      </w:r>
    </w:p>
    <w:p w:rsidR="002B3731" w:rsidRPr="00B3513D" w:rsidRDefault="002B3731" w:rsidP="002B3731">
      <w:pPr>
        <w:rPr>
          <w:rStyle w:val="SubtleEmphasis"/>
          <w:rFonts w:ascii="Times New Roman" w:hAnsi="Times New Roman" w:cs="Times New Roman"/>
          <w:b/>
          <w:caps w:val="0"/>
          <w:sz w:val="24"/>
          <w:szCs w:val="24"/>
        </w:rPr>
      </w:pPr>
      <w:r w:rsidRPr="00B3513D">
        <w:rPr>
          <w:rStyle w:val="SubtleEmphasis"/>
          <w:rFonts w:ascii="Times New Roman" w:hAnsi="Times New Roman" w:cs="Times New Roman"/>
          <w:b/>
          <w:caps w:val="0"/>
          <w:sz w:val="24"/>
          <w:szCs w:val="24"/>
        </w:rPr>
        <w:t xml:space="preserve"> JUDEŢUL TIMIŞ</w:t>
      </w:r>
    </w:p>
    <w:p w:rsidR="002B3731" w:rsidRPr="00B3513D" w:rsidRDefault="002B3731" w:rsidP="002B3731">
      <w:pPr>
        <w:rPr>
          <w:rStyle w:val="SubtleEmphasis"/>
          <w:rFonts w:ascii="Times New Roman" w:hAnsi="Times New Roman" w:cs="Times New Roman"/>
          <w:b/>
          <w:caps w:val="0"/>
          <w:sz w:val="24"/>
          <w:szCs w:val="24"/>
        </w:rPr>
      </w:pPr>
      <w:r w:rsidRPr="00B3513D">
        <w:rPr>
          <w:rStyle w:val="SubtleEmphasis"/>
          <w:rFonts w:ascii="Times New Roman" w:hAnsi="Times New Roman" w:cs="Times New Roman"/>
          <w:b/>
          <w:caps w:val="0"/>
          <w:sz w:val="24"/>
          <w:szCs w:val="24"/>
        </w:rPr>
        <w:t xml:space="preserve"> MUNICIPIUL TIMIŞOARA</w:t>
      </w:r>
    </w:p>
    <w:p w:rsidR="002B3731" w:rsidRPr="00B3513D" w:rsidRDefault="002B3731" w:rsidP="002B3731">
      <w:pPr>
        <w:rPr>
          <w:rStyle w:val="SubtleEmphasis"/>
          <w:rFonts w:ascii="Times New Roman" w:hAnsi="Times New Roman" w:cs="Times New Roman"/>
          <w:b/>
          <w:caps w:val="0"/>
          <w:sz w:val="24"/>
          <w:szCs w:val="24"/>
        </w:rPr>
      </w:pPr>
      <w:r w:rsidRPr="00B3513D">
        <w:rPr>
          <w:rStyle w:val="SubtleEmphasis"/>
          <w:rFonts w:ascii="Times New Roman" w:hAnsi="Times New Roman" w:cs="Times New Roman"/>
          <w:b/>
          <w:caps w:val="0"/>
          <w:sz w:val="24"/>
          <w:szCs w:val="24"/>
        </w:rPr>
        <w:t xml:space="preserve"> </w:t>
      </w:r>
      <w:r w:rsidR="0071495F" w:rsidRPr="00B3513D">
        <w:rPr>
          <w:rStyle w:val="SubtleEmphasis"/>
          <w:rFonts w:ascii="Times New Roman" w:hAnsi="Times New Roman" w:cs="Times New Roman"/>
          <w:b/>
          <w:caps w:val="0"/>
          <w:sz w:val="24"/>
          <w:szCs w:val="24"/>
        </w:rPr>
        <w:t>BIROUL EDUCAȚIE ȘI INCLUZIUNE</w:t>
      </w:r>
    </w:p>
    <w:p w:rsidR="002B3731" w:rsidRPr="00B3513D" w:rsidRDefault="00970702" w:rsidP="002B3731">
      <w:pPr>
        <w:rPr>
          <w:rStyle w:val="SubtleEmphasis"/>
          <w:rFonts w:ascii="Times New Roman" w:hAnsi="Times New Roman" w:cs="Times New Roman"/>
          <w:b/>
          <w:caps w:val="0"/>
          <w:sz w:val="24"/>
          <w:szCs w:val="24"/>
        </w:rPr>
      </w:pPr>
      <w:r w:rsidRPr="00B3513D">
        <w:rPr>
          <w:rStyle w:val="SubtleEmphasis"/>
          <w:rFonts w:ascii="Times New Roman" w:hAnsi="Times New Roman" w:cs="Times New Roman"/>
          <w:b/>
          <w:caps w:val="0"/>
          <w:sz w:val="24"/>
          <w:szCs w:val="24"/>
        </w:rPr>
        <w:t>SC2021</w:t>
      </w:r>
      <w:r w:rsidR="00B3513D" w:rsidRPr="00B3513D">
        <w:rPr>
          <w:rStyle w:val="SubtleEmphasis"/>
          <w:rFonts w:ascii="Times New Roman" w:hAnsi="Times New Roman" w:cs="Times New Roman"/>
          <w:b/>
          <w:caps w:val="0"/>
          <w:sz w:val="24"/>
          <w:szCs w:val="24"/>
        </w:rPr>
        <w:t>-</w:t>
      </w:r>
      <w:r w:rsidR="00B3513D" w:rsidRPr="00B3513D">
        <w:rPr>
          <w:b/>
          <w:sz w:val="24"/>
          <w:szCs w:val="24"/>
        </w:rPr>
        <w:t>27565/04.10.2021</w:t>
      </w:r>
    </w:p>
    <w:p w:rsidR="00B054CD" w:rsidRPr="00B3513D" w:rsidRDefault="00B054CD" w:rsidP="008B72FC">
      <w:pPr>
        <w:rPr>
          <w:b/>
          <w:sz w:val="24"/>
          <w:szCs w:val="24"/>
        </w:rPr>
      </w:pPr>
    </w:p>
    <w:p w:rsidR="005614CE" w:rsidRPr="00B3513D" w:rsidRDefault="005614CE" w:rsidP="008B72FC">
      <w:pPr>
        <w:rPr>
          <w:sz w:val="24"/>
          <w:szCs w:val="24"/>
        </w:rPr>
      </w:pPr>
    </w:p>
    <w:p w:rsidR="00B054CD" w:rsidRPr="00B3513D" w:rsidRDefault="00A33B2A" w:rsidP="008B72FC">
      <w:pPr>
        <w:jc w:val="center"/>
        <w:rPr>
          <w:b/>
          <w:sz w:val="24"/>
          <w:szCs w:val="24"/>
        </w:rPr>
      </w:pPr>
      <w:r w:rsidRPr="00B3513D">
        <w:rPr>
          <w:b/>
          <w:sz w:val="24"/>
          <w:szCs w:val="24"/>
        </w:rPr>
        <w:t>RAPORT DE SPECIALITATE</w:t>
      </w:r>
    </w:p>
    <w:p w:rsidR="00CD039C" w:rsidRPr="00B3513D" w:rsidRDefault="00CD039C" w:rsidP="008B72FC">
      <w:pPr>
        <w:jc w:val="center"/>
        <w:rPr>
          <w:b/>
          <w:sz w:val="24"/>
          <w:szCs w:val="24"/>
        </w:rPr>
      </w:pPr>
    </w:p>
    <w:p w:rsidR="00B3513D" w:rsidRPr="00B3513D" w:rsidRDefault="007732A4" w:rsidP="00B63587">
      <w:pPr>
        <w:jc w:val="center"/>
        <w:rPr>
          <w:b/>
          <w:sz w:val="24"/>
          <w:szCs w:val="24"/>
        </w:rPr>
      </w:pPr>
      <w:r>
        <w:rPr>
          <w:b/>
          <w:sz w:val="24"/>
          <w:szCs w:val="24"/>
        </w:rPr>
        <w:t>privind desemnarea</w:t>
      </w:r>
      <w:r w:rsidR="00B3513D" w:rsidRPr="00B3513D">
        <w:rPr>
          <w:b/>
          <w:sz w:val="24"/>
          <w:szCs w:val="24"/>
        </w:rPr>
        <w:t xml:space="preserve"> reprezentanților  din partea Consiliului Local al Municipiului Timişoara  în Consiliile de Administraţie ale unităţilor de învă</w:t>
      </w:r>
      <w:r>
        <w:rPr>
          <w:b/>
          <w:sz w:val="24"/>
          <w:szCs w:val="24"/>
        </w:rPr>
        <w:t xml:space="preserve">ţământ preuniversitar de pe  raza </w:t>
      </w:r>
      <w:r w:rsidR="00B3513D" w:rsidRPr="00B3513D">
        <w:rPr>
          <w:b/>
          <w:sz w:val="24"/>
          <w:szCs w:val="24"/>
        </w:rPr>
        <w:t xml:space="preserve"> Municipiul</w:t>
      </w:r>
      <w:r>
        <w:rPr>
          <w:b/>
          <w:sz w:val="24"/>
          <w:szCs w:val="24"/>
        </w:rPr>
        <w:t>ui</w:t>
      </w:r>
      <w:r w:rsidR="00B3513D" w:rsidRPr="00B3513D">
        <w:rPr>
          <w:b/>
          <w:sz w:val="24"/>
          <w:szCs w:val="24"/>
        </w:rPr>
        <w:t xml:space="preserve"> Timişoara, pentru anul şcolar 2021 -2022</w:t>
      </w:r>
    </w:p>
    <w:p w:rsidR="00B3513D" w:rsidRPr="00B3513D" w:rsidRDefault="00B3513D" w:rsidP="00B3513D">
      <w:pPr>
        <w:jc w:val="center"/>
        <w:rPr>
          <w:b/>
          <w:sz w:val="24"/>
          <w:szCs w:val="24"/>
        </w:rPr>
      </w:pPr>
    </w:p>
    <w:p w:rsidR="00517C6B" w:rsidRPr="00B3513D" w:rsidRDefault="00EB6A87" w:rsidP="00B3513D">
      <w:pPr>
        <w:jc w:val="both"/>
        <w:rPr>
          <w:sz w:val="24"/>
          <w:szCs w:val="24"/>
        </w:rPr>
      </w:pPr>
      <w:r w:rsidRPr="007732A4">
        <w:rPr>
          <w:sz w:val="24"/>
          <w:szCs w:val="24"/>
        </w:rPr>
        <w:t xml:space="preserve">      </w:t>
      </w:r>
      <w:r w:rsidR="006E7035" w:rsidRPr="007732A4">
        <w:rPr>
          <w:sz w:val="24"/>
          <w:szCs w:val="24"/>
        </w:rPr>
        <w:t>A</w:t>
      </w:r>
      <w:r w:rsidR="00D41481" w:rsidRPr="007732A4">
        <w:rPr>
          <w:sz w:val="24"/>
          <w:szCs w:val="24"/>
        </w:rPr>
        <w:t>vân</w:t>
      </w:r>
      <w:r w:rsidR="00316282" w:rsidRPr="007732A4">
        <w:rPr>
          <w:sz w:val="24"/>
          <w:szCs w:val="24"/>
        </w:rPr>
        <w:t xml:space="preserve">d în vedere </w:t>
      </w:r>
      <w:r w:rsidR="002B3731" w:rsidRPr="007732A4">
        <w:rPr>
          <w:bCs/>
          <w:sz w:val="24"/>
          <w:szCs w:val="24"/>
        </w:rPr>
        <w:t>Referatul de aprobare</w:t>
      </w:r>
      <w:r w:rsidR="00B3513D" w:rsidRPr="007732A4">
        <w:rPr>
          <w:sz w:val="24"/>
          <w:szCs w:val="24"/>
        </w:rPr>
        <w:t xml:space="preserve"> nr. SC2021-27565/04.10.2021 </w:t>
      </w:r>
      <w:r w:rsidR="00D41481" w:rsidRPr="007732A4">
        <w:rPr>
          <w:sz w:val="24"/>
          <w:szCs w:val="24"/>
        </w:rPr>
        <w:t>a</w:t>
      </w:r>
      <w:r w:rsidR="002B3731" w:rsidRPr="007732A4">
        <w:rPr>
          <w:sz w:val="24"/>
          <w:szCs w:val="24"/>
        </w:rPr>
        <w:t>l</w:t>
      </w:r>
      <w:r w:rsidR="00D41481" w:rsidRPr="007732A4">
        <w:rPr>
          <w:sz w:val="24"/>
          <w:szCs w:val="24"/>
        </w:rPr>
        <w:t xml:space="preserve"> Primarului Municipiului Timişoara şi Proiectul de hotărâre </w:t>
      </w:r>
      <w:r w:rsidR="007732A4" w:rsidRPr="007732A4">
        <w:rPr>
          <w:sz w:val="24"/>
          <w:szCs w:val="24"/>
        </w:rPr>
        <w:t>privind desemnarea reprezentanților  din partea Consiliului Local al Municipiului Timişoara  în Consiliile de Administraţie ale unităţilor de învăţământ preuniversitar de pe raza  Municipiului Timişoara, pentru anul şcolar 2021 -2022</w:t>
      </w:r>
    </w:p>
    <w:p w:rsidR="00D41481" w:rsidRPr="00B3513D" w:rsidRDefault="00EB6A87" w:rsidP="00EB6A87">
      <w:pPr>
        <w:jc w:val="both"/>
        <w:rPr>
          <w:sz w:val="24"/>
          <w:szCs w:val="24"/>
        </w:rPr>
      </w:pPr>
      <w:r w:rsidRPr="00B3513D">
        <w:rPr>
          <w:sz w:val="24"/>
          <w:szCs w:val="24"/>
        </w:rPr>
        <w:t xml:space="preserve">      </w:t>
      </w:r>
      <w:r w:rsidR="00D41481" w:rsidRPr="00B3513D">
        <w:rPr>
          <w:sz w:val="24"/>
          <w:szCs w:val="24"/>
        </w:rPr>
        <w:t>Facem următoarele precizări:</w:t>
      </w:r>
    </w:p>
    <w:p w:rsidR="00D734E5" w:rsidRPr="00B3513D" w:rsidRDefault="00EB6A87" w:rsidP="00EB6A87">
      <w:pPr>
        <w:jc w:val="both"/>
        <w:rPr>
          <w:sz w:val="24"/>
          <w:szCs w:val="24"/>
          <w:lang w:eastAsia="ro-RO"/>
        </w:rPr>
      </w:pPr>
      <w:r w:rsidRPr="00B3513D">
        <w:rPr>
          <w:sz w:val="24"/>
          <w:szCs w:val="24"/>
        </w:rPr>
        <w:t xml:space="preserve">      </w:t>
      </w:r>
      <w:r w:rsidR="00E44D3C" w:rsidRPr="00B3513D">
        <w:rPr>
          <w:sz w:val="24"/>
          <w:szCs w:val="24"/>
        </w:rPr>
        <w:t xml:space="preserve">Prin Hotărârea Consiliului Local </w:t>
      </w:r>
      <w:r w:rsidR="006B2AC9" w:rsidRPr="00B3513D">
        <w:rPr>
          <w:sz w:val="24"/>
          <w:szCs w:val="24"/>
        </w:rPr>
        <w:t xml:space="preserve">al Municipiului Timişoara </w:t>
      </w:r>
      <w:r w:rsidR="00E44D3C" w:rsidRPr="00B3513D">
        <w:rPr>
          <w:sz w:val="24"/>
          <w:szCs w:val="24"/>
        </w:rPr>
        <w:t>nr.</w:t>
      </w:r>
      <w:r w:rsidR="006B2AC9" w:rsidRPr="00B3513D">
        <w:rPr>
          <w:sz w:val="24"/>
          <w:szCs w:val="24"/>
        </w:rPr>
        <w:t xml:space="preserve"> </w:t>
      </w:r>
      <w:r w:rsidR="0071495F" w:rsidRPr="00B3513D">
        <w:rPr>
          <w:sz w:val="24"/>
          <w:szCs w:val="24"/>
        </w:rPr>
        <w:t>95/30.03.2021</w:t>
      </w:r>
      <w:r w:rsidR="00E44D3C" w:rsidRPr="00B3513D">
        <w:rPr>
          <w:bCs/>
          <w:sz w:val="24"/>
          <w:szCs w:val="24"/>
          <w:lang w:eastAsia="ro-RO"/>
        </w:rPr>
        <w:t xml:space="preserve"> a fost aprobată </w:t>
      </w:r>
      <w:r w:rsidR="00E44D3C" w:rsidRPr="00B3513D">
        <w:rPr>
          <w:sz w:val="24"/>
          <w:szCs w:val="24"/>
          <w:lang w:eastAsia="ro-RO"/>
        </w:rPr>
        <w:t xml:space="preserve">organizarea şi funcţionarea </w:t>
      </w:r>
      <w:r w:rsidR="00F2340E" w:rsidRPr="00B3513D">
        <w:rPr>
          <w:sz w:val="24"/>
          <w:szCs w:val="24"/>
          <w:lang w:eastAsia="ro-RO"/>
        </w:rPr>
        <w:t xml:space="preserve">reţelei şcolare a </w:t>
      </w:r>
      <w:r w:rsidR="00E44D3C" w:rsidRPr="00B3513D">
        <w:rPr>
          <w:sz w:val="24"/>
          <w:szCs w:val="24"/>
          <w:lang w:eastAsia="ro-RO"/>
        </w:rPr>
        <w:t xml:space="preserve">unităţilor de învăţământ </w:t>
      </w:r>
      <w:r w:rsidR="00D734E5" w:rsidRPr="00B3513D">
        <w:rPr>
          <w:sz w:val="24"/>
          <w:szCs w:val="24"/>
          <w:lang w:eastAsia="ro-RO"/>
        </w:rPr>
        <w:t xml:space="preserve">preuniversitar de pe raza </w:t>
      </w:r>
      <w:r w:rsidR="00E44D3C" w:rsidRPr="00B3513D">
        <w:rPr>
          <w:sz w:val="24"/>
          <w:szCs w:val="24"/>
          <w:lang w:eastAsia="ro-RO"/>
        </w:rPr>
        <w:t xml:space="preserve"> Municipiului Timişoar</w:t>
      </w:r>
      <w:r w:rsidR="001D2866" w:rsidRPr="00B3513D">
        <w:rPr>
          <w:sz w:val="24"/>
          <w:szCs w:val="24"/>
          <w:lang w:eastAsia="ro-RO"/>
        </w:rPr>
        <w:t>a pentru anul şcolar 20</w:t>
      </w:r>
      <w:r w:rsidR="0071495F" w:rsidRPr="00B3513D">
        <w:rPr>
          <w:sz w:val="24"/>
          <w:szCs w:val="24"/>
          <w:lang w:eastAsia="ro-RO"/>
        </w:rPr>
        <w:t>21</w:t>
      </w:r>
      <w:r w:rsidR="001D2866" w:rsidRPr="00B3513D">
        <w:rPr>
          <w:sz w:val="24"/>
          <w:szCs w:val="24"/>
          <w:lang w:eastAsia="ro-RO"/>
        </w:rPr>
        <w:t xml:space="preserve"> -20</w:t>
      </w:r>
      <w:r w:rsidR="006527B3" w:rsidRPr="00B3513D">
        <w:rPr>
          <w:sz w:val="24"/>
          <w:szCs w:val="24"/>
          <w:lang w:eastAsia="ro-RO"/>
        </w:rPr>
        <w:t>2</w:t>
      </w:r>
      <w:r w:rsidR="0071495F" w:rsidRPr="00B3513D">
        <w:rPr>
          <w:sz w:val="24"/>
          <w:szCs w:val="24"/>
          <w:lang w:eastAsia="ro-RO"/>
        </w:rPr>
        <w:t>2</w:t>
      </w:r>
      <w:r w:rsidR="00E32475" w:rsidRPr="00B3513D">
        <w:rPr>
          <w:sz w:val="24"/>
          <w:szCs w:val="24"/>
          <w:lang w:eastAsia="ro-RO"/>
        </w:rPr>
        <w:t>.</w:t>
      </w:r>
      <w:r w:rsidR="00C57C8A" w:rsidRPr="00B3513D">
        <w:rPr>
          <w:sz w:val="24"/>
          <w:szCs w:val="24"/>
          <w:lang w:eastAsia="ro-RO"/>
        </w:rPr>
        <w:t xml:space="preserve"> </w:t>
      </w:r>
    </w:p>
    <w:p w:rsidR="00C817ED" w:rsidRPr="00B3513D" w:rsidRDefault="006975AF" w:rsidP="006975AF">
      <w:pPr>
        <w:pStyle w:val="NoSpacing"/>
        <w:jc w:val="both"/>
        <w:rPr>
          <w:rStyle w:val="salnttl1"/>
          <w:rFonts w:ascii="Times New Roman" w:hAnsi="Times New Roman"/>
          <w:b w:val="0"/>
          <w:sz w:val="24"/>
          <w:szCs w:val="24"/>
        </w:rPr>
      </w:pPr>
      <w:r w:rsidRPr="00B3513D">
        <w:rPr>
          <w:color w:val="000000"/>
          <w:sz w:val="24"/>
          <w:szCs w:val="24"/>
        </w:rPr>
        <w:t xml:space="preserve"> </w:t>
      </w:r>
      <w:r w:rsidR="00EB6A87" w:rsidRPr="00B3513D">
        <w:rPr>
          <w:color w:val="000000"/>
          <w:sz w:val="24"/>
          <w:szCs w:val="24"/>
        </w:rPr>
        <w:t xml:space="preserve">  </w:t>
      </w:r>
      <w:r w:rsidRPr="00B3513D">
        <w:rPr>
          <w:color w:val="000000"/>
          <w:sz w:val="24"/>
          <w:szCs w:val="24"/>
        </w:rPr>
        <w:t xml:space="preserve">  </w:t>
      </w:r>
      <w:r w:rsidR="00C817ED" w:rsidRPr="00B3513D">
        <w:rPr>
          <w:color w:val="000000"/>
          <w:sz w:val="24"/>
          <w:szCs w:val="24"/>
        </w:rPr>
        <w:t xml:space="preserve">Conform  prevederilor art. 96 </w:t>
      </w:r>
      <w:r w:rsidR="00D734E5" w:rsidRPr="00B3513D">
        <w:rPr>
          <w:color w:val="000000"/>
          <w:sz w:val="24"/>
          <w:szCs w:val="24"/>
        </w:rPr>
        <w:t xml:space="preserve"> alin</w:t>
      </w:r>
      <w:r w:rsidR="00C817ED" w:rsidRPr="00B3513D">
        <w:rPr>
          <w:color w:val="000000"/>
          <w:sz w:val="24"/>
          <w:szCs w:val="24"/>
        </w:rPr>
        <w:t xml:space="preserve">(1), </w:t>
      </w:r>
      <w:r w:rsidR="00D734E5" w:rsidRPr="00B3513D">
        <w:rPr>
          <w:color w:val="000000"/>
          <w:sz w:val="24"/>
          <w:szCs w:val="24"/>
        </w:rPr>
        <w:t xml:space="preserve"> alin </w:t>
      </w:r>
      <w:r w:rsidR="00C817ED" w:rsidRPr="00B3513D">
        <w:rPr>
          <w:color w:val="000000"/>
          <w:sz w:val="24"/>
          <w:szCs w:val="24"/>
        </w:rPr>
        <w:t>(2), lit.</w:t>
      </w:r>
      <w:r w:rsidR="00D734E5" w:rsidRPr="00B3513D">
        <w:rPr>
          <w:color w:val="000000"/>
          <w:sz w:val="24"/>
          <w:szCs w:val="24"/>
        </w:rPr>
        <w:t xml:space="preserve"> </w:t>
      </w:r>
      <w:r w:rsidR="00C817ED" w:rsidRPr="00B3513D">
        <w:rPr>
          <w:color w:val="000000"/>
          <w:sz w:val="24"/>
          <w:szCs w:val="24"/>
        </w:rPr>
        <w:t>a</w:t>
      </w:r>
      <w:r w:rsidR="00D734E5" w:rsidRPr="00B3513D">
        <w:rPr>
          <w:color w:val="000000"/>
          <w:sz w:val="24"/>
          <w:szCs w:val="24"/>
        </w:rPr>
        <w:t>)</w:t>
      </w:r>
      <w:r w:rsidR="00C817ED" w:rsidRPr="00B3513D">
        <w:rPr>
          <w:color w:val="000000"/>
          <w:sz w:val="24"/>
          <w:szCs w:val="24"/>
        </w:rPr>
        <w:t>, b</w:t>
      </w:r>
      <w:r w:rsidR="00D734E5" w:rsidRPr="00B3513D">
        <w:rPr>
          <w:color w:val="000000"/>
          <w:sz w:val="24"/>
          <w:szCs w:val="24"/>
        </w:rPr>
        <w:t>)</w:t>
      </w:r>
      <w:r w:rsidR="00C817ED" w:rsidRPr="00B3513D">
        <w:rPr>
          <w:color w:val="000000"/>
          <w:sz w:val="24"/>
          <w:szCs w:val="24"/>
        </w:rPr>
        <w:t xml:space="preserve"> și </w:t>
      </w:r>
      <w:r w:rsidRPr="00B3513D">
        <w:rPr>
          <w:color w:val="000000"/>
          <w:sz w:val="24"/>
          <w:szCs w:val="24"/>
        </w:rPr>
        <w:t xml:space="preserve"> c</w:t>
      </w:r>
      <w:r w:rsidR="00D734E5" w:rsidRPr="00B3513D">
        <w:rPr>
          <w:color w:val="000000"/>
          <w:sz w:val="24"/>
          <w:szCs w:val="24"/>
        </w:rPr>
        <w:t>)</w:t>
      </w:r>
      <w:r w:rsidRPr="00B3513D">
        <w:rPr>
          <w:color w:val="000000"/>
          <w:sz w:val="24"/>
          <w:szCs w:val="24"/>
        </w:rPr>
        <w:t xml:space="preserve"> </w:t>
      </w:r>
      <w:r w:rsidR="00D734E5" w:rsidRPr="00B3513D">
        <w:rPr>
          <w:color w:val="000000"/>
          <w:sz w:val="24"/>
          <w:szCs w:val="24"/>
        </w:rPr>
        <w:t xml:space="preserve"> și alin. (5) </w:t>
      </w:r>
      <w:r w:rsidRPr="00B3513D">
        <w:rPr>
          <w:color w:val="000000"/>
          <w:sz w:val="24"/>
          <w:szCs w:val="24"/>
        </w:rPr>
        <w:t xml:space="preserve">din Legea nr. 1/2011 privind educația națională, </w:t>
      </w:r>
      <w:r w:rsidRPr="00B3513D">
        <w:rPr>
          <w:sz w:val="24"/>
          <w:szCs w:val="24"/>
          <w:shd w:val="clear" w:color="auto" w:fill="FFFFFF"/>
        </w:rPr>
        <w:t>republicată, cu modificările  și completările ulterioare</w:t>
      </w:r>
      <w:r w:rsidR="00C817ED" w:rsidRPr="00B3513D">
        <w:rPr>
          <w:sz w:val="24"/>
          <w:szCs w:val="24"/>
          <w:shd w:val="clear" w:color="auto" w:fill="FFFFFF"/>
        </w:rPr>
        <w:t>;</w:t>
      </w:r>
    </w:p>
    <w:p w:rsidR="006975AF" w:rsidRPr="00B3513D" w:rsidRDefault="006975AF" w:rsidP="006975AF">
      <w:pPr>
        <w:pStyle w:val="NoSpacing"/>
        <w:jc w:val="both"/>
        <w:rPr>
          <w:i/>
          <w:color w:val="000000"/>
          <w:sz w:val="24"/>
          <w:szCs w:val="24"/>
        </w:rPr>
      </w:pPr>
      <w:r w:rsidRPr="00B3513D">
        <w:rPr>
          <w:rStyle w:val="salnttl1"/>
          <w:rFonts w:ascii="Times New Roman" w:hAnsi="Times New Roman"/>
          <w:b w:val="0"/>
          <w:i/>
          <w:color w:val="000000"/>
          <w:sz w:val="24"/>
          <w:szCs w:val="24"/>
        </w:rPr>
        <w:t>(1)</w:t>
      </w:r>
      <w:r w:rsidRPr="00B3513D">
        <w:rPr>
          <w:i/>
          <w:color w:val="000000"/>
          <w:sz w:val="24"/>
          <w:szCs w:val="24"/>
          <w:shd w:val="clear" w:color="auto" w:fill="FFFFFF"/>
        </w:rPr>
        <w:t xml:space="preserve"> </w:t>
      </w:r>
      <w:r w:rsidRPr="00B3513D">
        <w:rPr>
          <w:rStyle w:val="salnbdy"/>
          <w:rFonts w:ascii="Times New Roman" w:hAnsi="Times New Roman"/>
          <w:i/>
          <w:noProof/>
          <w:sz w:val="24"/>
          <w:szCs w:val="24"/>
        </w:rPr>
        <w:t>Unităţile de învăţământ preuniversitar cu personalitate juridică sunt conduse de consiliile de administraţie, de directori şi de directori adjuncţi, după caz. În exercitarea atribuţiilor ce le revin, consiliile de administraţie şi directorii conlucrează cu consiliul profesoral, cu comitetul de părinţi şi cu autorităţile administraţiei publice locale;</w:t>
      </w:r>
    </w:p>
    <w:p w:rsidR="006975AF" w:rsidRPr="00B3513D" w:rsidRDefault="006975AF" w:rsidP="006975AF">
      <w:pPr>
        <w:jc w:val="both"/>
        <w:rPr>
          <w:i/>
          <w:color w:val="000000"/>
          <w:sz w:val="24"/>
          <w:szCs w:val="24"/>
          <w:shd w:val="clear" w:color="auto" w:fill="FFFFFF"/>
        </w:rPr>
      </w:pPr>
      <w:r w:rsidRPr="00B3513D">
        <w:rPr>
          <w:rStyle w:val="salnttl1"/>
          <w:rFonts w:ascii="Times New Roman" w:hAnsi="Times New Roman"/>
          <w:b w:val="0"/>
          <w:i/>
          <w:color w:val="000000"/>
          <w:sz w:val="24"/>
          <w:szCs w:val="24"/>
        </w:rPr>
        <w:t>(2)</w:t>
      </w:r>
      <w:r w:rsidRPr="00B3513D">
        <w:rPr>
          <w:i/>
          <w:color w:val="000000"/>
          <w:sz w:val="24"/>
          <w:szCs w:val="24"/>
          <w:shd w:val="clear" w:color="auto" w:fill="FFFFFF"/>
        </w:rPr>
        <w:t xml:space="preserve"> </w:t>
      </w:r>
      <w:r w:rsidRPr="00B3513D">
        <w:rPr>
          <w:rStyle w:val="salnbdy"/>
          <w:rFonts w:ascii="Times New Roman" w:hAnsi="Times New Roman"/>
          <w:i/>
          <w:sz w:val="24"/>
          <w:szCs w:val="24"/>
        </w:rPr>
        <w:t>În unităţile de învăţământ de stat consiliul de administraţie este organ de conducere şi este constituit din 7, 9 sau 13 membri, astfel:</w:t>
      </w:r>
    </w:p>
    <w:p w:rsidR="006975AF" w:rsidRPr="00B3513D" w:rsidRDefault="006975AF" w:rsidP="006975AF">
      <w:pPr>
        <w:jc w:val="both"/>
        <w:rPr>
          <w:i/>
          <w:color w:val="000000"/>
          <w:sz w:val="24"/>
          <w:szCs w:val="24"/>
          <w:shd w:val="clear" w:color="auto" w:fill="FFFFFF"/>
        </w:rPr>
      </w:pPr>
      <w:r w:rsidRPr="00B3513D">
        <w:rPr>
          <w:rStyle w:val="slitttl1"/>
          <w:rFonts w:ascii="Times New Roman" w:hAnsi="Times New Roman"/>
          <w:b w:val="0"/>
          <w:i/>
          <w:color w:val="000000"/>
          <w:sz w:val="24"/>
          <w:szCs w:val="24"/>
        </w:rPr>
        <w:t>a)</w:t>
      </w:r>
      <w:r w:rsidRPr="00B3513D">
        <w:rPr>
          <w:i/>
          <w:color w:val="000000"/>
          <w:sz w:val="24"/>
          <w:szCs w:val="24"/>
          <w:shd w:val="clear" w:color="auto" w:fill="FFFFFF"/>
        </w:rPr>
        <w:t xml:space="preserve"> </w:t>
      </w:r>
      <w:r w:rsidRPr="00B3513D">
        <w:rPr>
          <w:rStyle w:val="slitbdy"/>
          <w:rFonts w:ascii="Times New Roman" w:hAnsi="Times New Roman"/>
          <w:i/>
          <w:sz w:val="24"/>
          <w:szCs w:val="24"/>
        </w:rPr>
        <w:t>în cazul unităţilor de învăţământ de nivel gimnazial cu un singur rând de clase, consiliul de administraţie este format din 7 membri, cu următoarea componenţă: 3 cadre didactice, inclusiv directorul; 2 reprezentanţi ai părinţilor; un reprezentant al primarului; un reprezentant al consiliului local. Prevederile prezentului articol se aplică în mod corespunzător şi pentru învăţământul preşcolar şi primar;</w:t>
      </w:r>
    </w:p>
    <w:p w:rsidR="006975AF" w:rsidRPr="00B3513D" w:rsidRDefault="006975AF" w:rsidP="006975AF">
      <w:pPr>
        <w:jc w:val="both"/>
        <w:rPr>
          <w:i/>
          <w:color w:val="000000"/>
          <w:sz w:val="24"/>
          <w:szCs w:val="24"/>
          <w:shd w:val="clear" w:color="auto" w:fill="FFFFFF"/>
        </w:rPr>
      </w:pPr>
      <w:r w:rsidRPr="00B3513D">
        <w:rPr>
          <w:rStyle w:val="slitttl1"/>
          <w:rFonts w:ascii="Times New Roman" w:hAnsi="Times New Roman"/>
          <w:b w:val="0"/>
          <w:i/>
          <w:color w:val="000000"/>
          <w:sz w:val="24"/>
          <w:szCs w:val="24"/>
        </w:rPr>
        <w:t>b)</w:t>
      </w:r>
      <w:r w:rsidRPr="00B3513D">
        <w:rPr>
          <w:i/>
          <w:color w:val="000000"/>
          <w:sz w:val="24"/>
          <w:szCs w:val="24"/>
          <w:shd w:val="clear" w:color="auto" w:fill="FFFFFF"/>
        </w:rPr>
        <w:t xml:space="preserve"> </w:t>
      </w:r>
      <w:r w:rsidRPr="00B3513D">
        <w:rPr>
          <w:rStyle w:val="slitbdy"/>
          <w:rFonts w:ascii="Times New Roman" w:hAnsi="Times New Roman"/>
          <w:i/>
          <w:sz w:val="24"/>
          <w:szCs w:val="24"/>
        </w:rPr>
        <w:t>în cazul în care consiliul de administraţie este format din 9 membri, dintre aceştia 4 sunt cadre didactice, un reprezentant al primarului, 2 reprezentanţi ai consiliului local şi 2 reprezentanţi ai părinţilor. Directorul şi directorul adjunct sunt membri de drept ai consiliului de administraţie din cota aferentă cadrelor didactice din unitatea de învăţământ respectivă;</w:t>
      </w:r>
    </w:p>
    <w:p w:rsidR="006975AF" w:rsidRPr="00B3513D" w:rsidRDefault="006975AF" w:rsidP="006975AF">
      <w:pPr>
        <w:jc w:val="both"/>
        <w:rPr>
          <w:rStyle w:val="slitbdy"/>
          <w:rFonts w:ascii="Times New Roman" w:hAnsi="Times New Roman"/>
          <w:i/>
          <w:sz w:val="24"/>
          <w:szCs w:val="24"/>
        </w:rPr>
      </w:pPr>
      <w:r w:rsidRPr="00B3513D">
        <w:rPr>
          <w:rStyle w:val="slitttl1"/>
          <w:rFonts w:ascii="Times New Roman" w:hAnsi="Times New Roman"/>
          <w:b w:val="0"/>
          <w:i/>
          <w:color w:val="000000"/>
          <w:sz w:val="24"/>
          <w:szCs w:val="24"/>
        </w:rPr>
        <w:t>c)</w:t>
      </w:r>
      <w:r w:rsidRPr="00B3513D">
        <w:rPr>
          <w:i/>
          <w:color w:val="000000"/>
          <w:sz w:val="24"/>
          <w:szCs w:val="24"/>
          <w:shd w:val="clear" w:color="auto" w:fill="FFFFFF"/>
        </w:rPr>
        <w:t xml:space="preserve"> </w:t>
      </w:r>
      <w:r w:rsidRPr="00B3513D">
        <w:rPr>
          <w:rStyle w:val="slitbdy"/>
          <w:rFonts w:ascii="Times New Roman" w:hAnsi="Times New Roman"/>
          <w:i/>
          <w:sz w:val="24"/>
          <w:szCs w:val="24"/>
        </w:rPr>
        <w:t>în cazul în care consiliul de administraţie este format din 13 membri, dintre aceştia 6 sunt cadre didactice, un reprezentant al primarului, 3 reprezentanţi ai consiliului local şi 3 reprezentanţi ai părinţilor. Directorul şi directorul adjunct sunt membri de drept ai consiliului de administraţie din cota aferentă cadrelor didactice din unitatea de învăţământ respectivă.</w:t>
      </w:r>
    </w:p>
    <w:p w:rsidR="009916B2" w:rsidRPr="00B3513D" w:rsidRDefault="00D734E5" w:rsidP="00AD205B">
      <w:pPr>
        <w:shd w:val="clear" w:color="auto" w:fill="FFFFFF"/>
        <w:jc w:val="both"/>
        <w:rPr>
          <w:i/>
          <w:noProof w:val="0"/>
          <w:color w:val="000000"/>
          <w:sz w:val="24"/>
          <w:szCs w:val="24"/>
          <w:lang w:val="en-US"/>
        </w:rPr>
      </w:pPr>
      <w:r w:rsidRPr="00B3513D">
        <w:rPr>
          <w:bCs/>
          <w:i/>
          <w:noProof w:val="0"/>
          <w:sz w:val="24"/>
          <w:szCs w:val="24"/>
          <w:lang w:val="en-US"/>
        </w:rPr>
        <w:t xml:space="preserve">  ( 5)</w:t>
      </w:r>
      <w:r w:rsidRPr="00B3513D">
        <w:rPr>
          <w:b/>
          <w:bCs/>
          <w:i/>
          <w:noProof w:val="0"/>
          <w:color w:val="8B0000"/>
          <w:sz w:val="24"/>
          <w:szCs w:val="24"/>
          <w:lang w:val="en-US"/>
        </w:rPr>
        <w:t xml:space="preserve">  </w:t>
      </w:r>
      <w:r w:rsidRPr="00B3513D">
        <w:rPr>
          <w:i/>
          <w:color w:val="000000"/>
          <w:sz w:val="24"/>
          <w:szCs w:val="24"/>
          <w:lang w:val="en-US"/>
        </w:rPr>
        <w:t>În învăţământul particular şi confesional, în componenţa consiliului de administraţie sunt incluşi reprezentanţi ai fondatorilor. Conducerea consiliului de administraţie este asigurată de persoana desemnată de fondatori. În unităţile pentru învăţământul general obligatoriu, consiliul de administraţie cuprinde şi un reprezentant al consiliului local.</w:t>
      </w:r>
      <w:r w:rsidRPr="00B3513D">
        <w:rPr>
          <w:i/>
          <w:noProof w:val="0"/>
          <w:color w:val="000000"/>
          <w:sz w:val="24"/>
          <w:szCs w:val="24"/>
          <w:lang w:val="en-US"/>
        </w:rPr>
        <w:t xml:space="preserve"> </w:t>
      </w:r>
    </w:p>
    <w:p w:rsidR="00F357E6" w:rsidRPr="00B3513D" w:rsidRDefault="006F444E" w:rsidP="00CD0098">
      <w:pPr>
        <w:jc w:val="both"/>
        <w:rPr>
          <w:sz w:val="24"/>
          <w:szCs w:val="24"/>
        </w:rPr>
      </w:pPr>
      <w:r w:rsidRPr="00B3513D">
        <w:rPr>
          <w:sz w:val="24"/>
          <w:szCs w:val="24"/>
          <w:lang w:eastAsia="ro-RO"/>
        </w:rPr>
        <w:t xml:space="preserve">      </w:t>
      </w:r>
      <w:r w:rsidR="00CD0098" w:rsidRPr="00B3513D">
        <w:rPr>
          <w:sz w:val="24"/>
          <w:szCs w:val="24"/>
          <w:lang w:eastAsia="ro-RO"/>
        </w:rPr>
        <w:t xml:space="preserve">Prin </w:t>
      </w:r>
      <w:r w:rsidR="00B1245A" w:rsidRPr="00B3513D">
        <w:rPr>
          <w:sz w:val="24"/>
          <w:szCs w:val="24"/>
          <w:lang w:eastAsia="ro-RO"/>
        </w:rPr>
        <w:t xml:space="preserve"> </w:t>
      </w:r>
      <w:r w:rsidR="00F357E6" w:rsidRPr="00B3513D">
        <w:rPr>
          <w:sz w:val="24"/>
          <w:szCs w:val="24"/>
          <w:lang w:eastAsia="ro-RO"/>
        </w:rPr>
        <w:t xml:space="preserve">Ordinul nr. </w:t>
      </w:r>
      <w:r w:rsidR="00CE43E9">
        <w:rPr>
          <w:sz w:val="24"/>
          <w:szCs w:val="24"/>
        </w:rPr>
        <w:t xml:space="preserve">5154/2021 </w:t>
      </w:r>
      <w:r w:rsidR="00F357E6" w:rsidRPr="00B3513D">
        <w:rPr>
          <w:sz w:val="24"/>
          <w:szCs w:val="24"/>
          <w:lang w:val="it-IT"/>
        </w:rPr>
        <w:t xml:space="preserve"> </w:t>
      </w:r>
      <w:r w:rsidR="001D2866" w:rsidRPr="00B3513D">
        <w:rPr>
          <w:sz w:val="24"/>
          <w:szCs w:val="24"/>
          <w:lang w:val="it-IT"/>
        </w:rPr>
        <w:t>al Ministrului Educaţiei Naţionale</w:t>
      </w:r>
      <w:r w:rsidR="0011092F" w:rsidRPr="00B3513D">
        <w:rPr>
          <w:sz w:val="24"/>
          <w:szCs w:val="24"/>
          <w:lang w:val="it-IT"/>
        </w:rPr>
        <w:t xml:space="preserve"> </w:t>
      </w:r>
      <w:r w:rsidR="00F357E6" w:rsidRPr="00B3513D">
        <w:rPr>
          <w:rStyle w:val="spar"/>
          <w:color w:val="000000"/>
          <w:sz w:val="24"/>
          <w:szCs w:val="24"/>
        </w:rPr>
        <w:t>a fost aprobată metodologi</w:t>
      </w:r>
      <w:r w:rsidR="00E57C87" w:rsidRPr="00B3513D">
        <w:rPr>
          <w:rStyle w:val="spar"/>
          <w:color w:val="000000"/>
          <w:sz w:val="24"/>
          <w:szCs w:val="24"/>
        </w:rPr>
        <w:t>a</w:t>
      </w:r>
      <w:r w:rsidR="00F357E6" w:rsidRPr="00B3513D">
        <w:rPr>
          <w:rStyle w:val="spar"/>
          <w:color w:val="000000"/>
          <w:sz w:val="24"/>
          <w:szCs w:val="24"/>
        </w:rPr>
        <w:t xml:space="preserve"> cadru de organiz</w:t>
      </w:r>
      <w:r w:rsidR="00E92005">
        <w:rPr>
          <w:rStyle w:val="spar"/>
          <w:color w:val="000000"/>
          <w:sz w:val="24"/>
          <w:szCs w:val="24"/>
        </w:rPr>
        <w:t xml:space="preserve">are şi funcţionare a consiliilor </w:t>
      </w:r>
      <w:r w:rsidR="00F357E6" w:rsidRPr="00B3513D">
        <w:rPr>
          <w:rStyle w:val="spar"/>
          <w:color w:val="000000"/>
          <w:sz w:val="24"/>
          <w:szCs w:val="24"/>
        </w:rPr>
        <w:t xml:space="preserve"> de administraţie din unităţile de învăţământ preuniversitar </w:t>
      </w:r>
      <w:r w:rsidR="00CD0098" w:rsidRPr="00B3513D">
        <w:rPr>
          <w:sz w:val="24"/>
          <w:szCs w:val="24"/>
          <w:lang w:val="it-IT"/>
        </w:rPr>
        <w:t>.</w:t>
      </w:r>
      <w:r w:rsidR="0071495F" w:rsidRPr="00B3513D">
        <w:rPr>
          <w:sz w:val="24"/>
          <w:szCs w:val="24"/>
          <w:lang w:val="it-IT"/>
        </w:rPr>
        <w:t xml:space="preserve"> </w:t>
      </w:r>
    </w:p>
    <w:p w:rsidR="00CD0098" w:rsidRPr="00B3513D" w:rsidRDefault="00CD0098" w:rsidP="00CD0098">
      <w:pPr>
        <w:jc w:val="both"/>
        <w:rPr>
          <w:color w:val="000000"/>
          <w:sz w:val="24"/>
          <w:szCs w:val="24"/>
          <w:shd w:val="clear" w:color="auto" w:fill="FFFFFF"/>
        </w:rPr>
      </w:pPr>
      <w:r w:rsidRPr="00B3513D">
        <w:rPr>
          <w:sz w:val="24"/>
          <w:szCs w:val="24"/>
          <w:lang w:eastAsia="ro-RO"/>
        </w:rPr>
        <w:t xml:space="preserve">  </w:t>
      </w:r>
      <w:r w:rsidR="008557BA" w:rsidRPr="00B3513D">
        <w:rPr>
          <w:sz w:val="24"/>
          <w:szCs w:val="24"/>
          <w:lang w:eastAsia="ro-RO"/>
        </w:rPr>
        <w:t xml:space="preserve">Conform </w:t>
      </w:r>
      <w:r w:rsidRPr="00B3513D">
        <w:rPr>
          <w:sz w:val="24"/>
          <w:szCs w:val="24"/>
          <w:lang w:eastAsia="ro-RO"/>
        </w:rPr>
        <w:t xml:space="preserve">  prevederilor art. 5 din</w:t>
      </w:r>
      <w:r w:rsidRPr="00B3513D">
        <w:rPr>
          <w:rStyle w:val="spar"/>
          <w:color w:val="000000"/>
          <w:sz w:val="24"/>
          <w:szCs w:val="24"/>
        </w:rPr>
        <w:t xml:space="preserve"> metodologia cadru de organizare şi funcţionare a consiliului de administraţie din unităţile de învăţământ preuniversitar aprobată prin </w:t>
      </w:r>
      <w:r w:rsidRPr="00B3513D">
        <w:rPr>
          <w:sz w:val="24"/>
          <w:szCs w:val="24"/>
          <w:lang w:eastAsia="ro-RO"/>
        </w:rPr>
        <w:t xml:space="preserve"> Ordinul nr. </w:t>
      </w:r>
      <w:r w:rsidR="00CE43E9">
        <w:rPr>
          <w:sz w:val="24"/>
          <w:szCs w:val="24"/>
        </w:rPr>
        <w:t>5154/2021</w:t>
      </w:r>
      <w:r w:rsidRPr="00B3513D">
        <w:rPr>
          <w:sz w:val="24"/>
          <w:szCs w:val="24"/>
          <w:lang w:val="it-IT"/>
        </w:rPr>
        <w:t xml:space="preserve"> al </w:t>
      </w:r>
      <w:r w:rsidRPr="00B3513D">
        <w:rPr>
          <w:sz w:val="24"/>
          <w:szCs w:val="24"/>
          <w:lang w:val="it-IT"/>
        </w:rPr>
        <w:lastRenderedPageBreak/>
        <w:t>Ministrului Educaţiei Naţionale</w:t>
      </w:r>
      <w:r w:rsidRPr="00B3513D">
        <w:rPr>
          <w:rStyle w:val="salnttl1"/>
          <w:rFonts w:ascii="Times New Roman" w:hAnsi="Times New Roman"/>
          <w:sz w:val="24"/>
          <w:szCs w:val="24"/>
        </w:rPr>
        <w:t xml:space="preserve">, </w:t>
      </w:r>
      <w:r w:rsidRPr="00B3513D">
        <w:rPr>
          <w:rStyle w:val="salnbdy"/>
          <w:rFonts w:ascii="Times New Roman" w:hAnsi="Times New Roman"/>
          <w:sz w:val="24"/>
          <w:szCs w:val="24"/>
        </w:rPr>
        <w:t>la începutul fiecărui an şcolar, dar nu mai târziu de data începerii cursurilor, consiliul de administraţie în exerciţiu hotărăşte declanşarea procedurii de constituire a noului consiliu de administraţie.</w:t>
      </w:r>
    </w:p>
    <w:p w:rsidR="003C7734" w:rsidRPr="00B3513D" w:rsidRDefault="00CD0098" w:rsidP="003C7734">
      <w:pPr>
        <w:autoSpaceDE w:val="0"/>
        <w:autoSpaceDN w:val="0"/>
        <w:adjustRightInd w:val="0"/>
        <w:spacing w:line="276" w:lineRule="auto"/>
        <w:jc w:val="both"/>
        <w:rPr>
          <w:rStyle w:val="salnbdy"/>
          <w:rFonts w:ascii="Times New Roman" w:hAnsi="Times New Roman"/>
          <w:color w:val="auto"/>
          <w:sz w:val="24"/>
          <w:szCs w:val="24"/>
        </w:rPr>
      </w:pPr>
      <w:r w:rsidRPr="00B3513D">
        <w:rPr>
          <w:rStyle w:val="salnttl1"/>
          <w:rFonts w:ascii="Times New Roman" w:hAnsi="Times New Roman"/>
          <w:color w:val="auto"/>
          <w:sz w:val="24"/>
          <w:szCs w:val="24"/>
        </w:rPr>
        <w:t xml:space="preserve">  </w:t>
      </w:r>
      <w:r w:rsidR="007732A4">
        <w:rPr>
          <w:rStyle w:val="salnttl1"/>
          <w:rFonts w:ascii="Times New Roman" w:hAnsi="Times New Roman"/>
          <w:color w:val="auto"/>
          <w:sz w:val="24"/>
          <w:szCs w:val="24"/>
        </w:rPr>
        <w:t xml:space="preserve"> </w:t>
      </w:r>
      <w:r w:rsidRPr="00B3513D">
        <w:rPr>
          <w:rStyle w:val="salnttl1"/>
          <w:rFonts w:ascii="Times New Roman" w:hAnsi="Times New Roman"/>
          <w:color w:val="auto"/>
          <w:sz w:val="24"/>
          <w:szCs w:val="24"/>
        </w:rPr>
        <w:t xml:space="preserve"> </w:t>
      </w:r>
      <w:r w:rsidRPr="00B3513D">
        <w:rPr>
          <w:rStyle w:val="salnbdy"/>
          <w:rFonts w:ascii="Times New Roman" w:hAnsi="Times New Roman"/>
          <w:color w:val="auto"/>
          <w:sz w:val="24"/>
          <w:szCs w:val="24"/>
        </w:rPr>
        <w:t xml:space="preserve">În vederea constituirii noului consiliu de administraţie,  </w:t>
      </w:r>
      <w:r w:rsidR="003C7734" w:rsidRPr="00B3513D">
        <w:rPr>
          <w:sz w:val="24"/>
          <w:szCs w:val="24"/>
          <w:lang w:eastAsia="ro-RO"/>
        </w:rPr>
        <w:t xml:space="preserve">conducerea unităților de învățământ  au solicitat  numirea </w:t>
      </w:r>
      <w:r w:rsidR="003C7734" w:rsidRPr="00B3513D">
        <w:rPr>
          <w:rStyle w:val="slitbdy"/>
          <w:rFonts w:ascii="Times New Roman" w:hAnsi="Times New Roman"/>
          <w:color w:val="auto"/>
          <w:sz w:val="24"/>
          <w:szCs w:val="24"/>
        </w:rPr>
        <w:t xml:space="preserve">reprezentanţilor consiliului local și  primarului în </w:t>
      </w:r>
      <w:r w:rsidR="003C7734" w:rsidRPr="00B3513D">
        <w:rPr>
          <w:rStyle w:val="salnbdy"/>
          <w:rFonts w:ascii="Times New Roman" w:hAnsi="Times New Roman"/>
          <w:color w:val="auto"/>
          <w:sz w:val="24"/>
          <w:szCs w:val="24"/>
        </w:rPr>
        <w:t>consiliile de administraţie.</w:t>
      </w:r>
    </w:p>
    <w:p w:rsidR="00B3513D" w:rsidRPr="00B3513D" w:rsidRDefault="00B3513D" w:rsidP="00B3513D">
      <w:pPr>
        <w:autoSpaceDE w:val="0"/>
        <w:autoSpaceDN w:val="0"/>
        <w:adjustRightInd w:val="0"/>
        <w:spacing w:line="276" w:lineRule="auto"/>
        <w:jc w:val="both"/>
        <w:rPr>
          <w:rStyle w:val="salnbdy"/>
          <w:rFonts w:ascii="Times New Roman" w:hAnsi="Times New Roman"/>
          <w:sz w:val="24"/>
          <w:szCs w:val="24"/>
        </w:rPr>
      </w:pPr>
      <w:r w:rsidRPr="00B3513D">
        <w:rPr>
          <w:rStyle w:val="salnbdy"/>
          <w:rFonts w:ascii="Times New Roman" w:hAnsi="Times New Roman"/>
          <w:sz w:val="24"/>
          <w:szCs w:val="24"/>
        </w:rPr>
        <w:t xml:space="preserve">   </w:t>
      </w:r>
      <w:r w:rsidRPr="00B3513D">
        <w:rPr>
          <w:sz w:val="24"/>
          <w:szCs w:val="24"/>
        </w:rPr>
        <w:t xml:space="preserve">  În aceste condiții se impune  adoptarea unei  hotărâri   privind  desemnarea noilor reprezentanți   ai consiliului  local în </w:t>
      </w:r>
      <w:r w:rsidRPr="00B3513D">
        <w:rPr>
          <w:sz w:val="24"/>
          <w:szCs w:val="24"/>
          <w:lang w:val="it-IT" w:eastAsia="ro-RO"/>
        </w:rPr>
        <w:t xml:space="preserve"> </w:t>
      </w:r>
      <w:r w:rsidRPr="00B3513D">
        <w:rPr>
          <w:rStyle w:val="salnbdy"/>
          <w:rFonts w:ascii="Times New Roman" w:hAnsi="Times New Roman"/>
          <w:sz w:val="24"/>
          <w:szCs w:val="24"/>
        </w:rPr>
        <w:t>consiliile de administraţie a unităților  de învățământ  preuniversita</w:t>
      </w:r>
      <w:r w:rsidR="008620BC">
        <w:rPr>
          <w:rStyle w:val="salnbdy"/>
          <w:rFonts w:ascii="Times New Roman" w:hAnsi="Times New Roman"/>
          <w:sz w:val="24"/>
          <w:szCs w:val="24"/>
        </w:rPr>
        <w:t>r  de pe raza Municipiului Timis</w:t>
      </w:r>
      <w:r w:rsidRPr="00B3513D">
        <w:rPr>
          <w:rStyle w:val="salnbdy"/>
          <w:rFonts w:ascii="Times New Roman" w:hAnsi="Times New Roman"/>
          <w:sz w:val="24"/>
          <w:szCs w:val="24"/>
        </w:rPr>
        <w:t>oara  prevăzuți în Anexele  nr. 1, 2, 3.</w:t>
      </w:r>
    </w:p>
    <w:p w:rsidR="008557BA" w:rsidRPr="00B3513D" w:rsidRDefault="00EB6A87" w:rsidP="003C7734">
      <w:pPr>
        <w:jc w:val="both"/>
        <w:rPr>
          <w:sz w:val="24"/>
          <w:szCs w:val="24"/>
        </w:rPr>
      </w:pPr>
      <w:r w:rsidRPr="00B3513D">
        <w:rPr>
          <w:sz w:val="24"/>
          <w:szCs w:val="24"/>
          <w:lang w:eastAsia="ro-RO"/>
        </w:rPr>
        <w:t xml:space="preserve">     </w:t>
      </w:r>
      <w:r w:rsidR="008557BA" w:rsidRPr="00B3513D">
        <w:rPr>
          <w:rFonts w:eastAsia="Calibri"/>
          <w:sz w:val="24"/>
          <w:szCs w:val="24"/>
        </w:rPr>
        <w:t>Având în vedere prevederile legale expuse în prezentul raport, apreciem că proiectul de</w:t>
      </w:r>
      <w:r w:rsidRPr="00B3513D">
        <w:rPr>
          <w:sz w:val="24"/>
          <w:szCs w:val="24"/>
        </w:rPr>
        <w:t xml:space="preserve"> </w:t>
      </w:r>
      <w:r w:rsidR="008620BC">
        <w:rPr>
          <w:sz w:val="24"/>
          <w:szCs w:val="24"/>
        </w:rPr>
        <w:t>hotarare</w:t>
      </w:r>
      <w:r w:rsidR="003C7734" w:rsidRPr="00B3513D">
        <w:rPr>
          <w:sz w:val="24"/>
          <w:szCs w:val="24"/>
        </w:rPr>
        <w:t xml:space="preserve"> privind </w:t>
      </w:r>
      <w:r w:rsidR="00B3513D" w:rsidRPr="00B3513D">
        <w:rPr>
          <w:sz w:val="24"/>
          <w:szCs w:val="24"/>
        </w:rPr>
        <w:t xml:space="preserve">desemnarea  reprezentanților  din partea Consiliului Local al Municipiului Timişoara  în Consiliile de Administraţie ale unităţilor </w:t>
      </w:r>
      <w:r w:rsidR="007732A4">
        <w:rPr>
          <w:sz w:val="24"/>
          <w:szCs w:val="24"/>
        </w:rPr>
        <w:t>de învăţământ preuniversitar de pe raza</w:t>
      </w:r>
      <w:r w:rsidR="00B3513D" w:rsidRPr="00B3513D">
        <w:rPr>
          <w:sz w:val="24"/>
          <w:szCs w:val="24"/>
        </w:rPr>
        <w:t xml:space="preserve"> Municipiul</w:t>
      </w:r>
      <w:r w:rsidR="007732A4">
        <w:rPr>
          <w:sz w:val="24"/>
          <w:szCs w:val="24"/>
        </w:rPr>
        <w:t>ui</w:t>
      </w:r>
      <w:r w:rsidR="00B3513D" w:rsidRPr="00B3513D">
        <w:rPr>
          <w:sz w:val="24"/>
          <w:szCs w:val="24"/>
        </w:rPr>
        <w:t xml:space="preserve"> Timişoara, pentru anul şcolar 2021 -2022, </w:t>
      </w:r>
      <w:r w:rsidR="008557BA" w:rsidRPr="00B3513D">
        <w:rPr>
          <w:sz w:val="24"/>
          <w:szCs w:val="24"/>
        </w:rPr>
        <w:t>îndeplineşte condiţiil</w:t>
      </w:r>
      <w:r w:rsidR="005427A1" w:rsidRPr="00B3513D">
        <w:rPr>
          <w:sz w:val="24"/>
          <w:szCs w:val="24"/>
        </w:rPr>
        <w:t xml:space="preserve">e pentru a fi supus dezbaterii </w:t>
      </w:r>
      <w:r w:rsidR="008557BA" w:rsidRPr="00B3513D">
        <w:rPr>
          <w:sz w:val="24"/>
          <w:szCs w:val="24"/>
        </w:rPr>
        <w:t>Consiliului Local al Municipiului Timişoara.</w:t>
      </w:r>
    </w:p>
    <w:p w:rsidR="00B3513D" w:rsidRPr="00B3513D" w:rsidRDefault="00B3513D" w:rsidP="003C7734">
      <w:pPr>
        <w:jc w:val="both"/>
        <w:rPr>
          <w:sz w:val="24"/>
          <w:szCs w:val="24"/>
        </w:rPr>
      </w:pPr>
    </w:p>
    <w:p w:rsidR="00B3513D" w:rsidRPr="00B3513D" w:rsidRDefault="00B3513D" w:rsidP="003C7734">
      <w:pPr>
        <w:jc w:val="both"/>
        <w:rPr>
          <w:sz w:val="24"/>
          <w:szCs w:val="24"/>
        </w:rPr>
      </w:pPr>
    </w:p>
    <w:p w:rsidR="00B3513D" w:rsidRPr="00B3513D" w:rsidRDefault="00B3513D" w:rsidP="00B3513D">
      <w:pPr>
        <w:jc w:val="both"/>
        <w:rPr>
          <w:b/>
          <w:sz w:val="24"/>
          <w:szCs w:val="24"/>
        </w:rPr>
      </w:pPr>
      <w:r w:rsidRPr="00B3513D">
        <w:rPr>
          <w:b/>
          <w:sz w:val="24"/>
          <w:szCs w:val="24"/>
        </w:rPr>
        <w:t xml:space="preserve">          </w:t>
      </w:r>
      <w:r w:rsidR="004856FA">
        <w:rPr>
          <w:b/>
          <w:sz w:val="24"/>
          <w:szCs w:val="24"/>
        </w:rPr>
        <w:t>pt.</w:t>
      </w:r>
      <w:r w:rsidRPr="00B3513D">
        <w:rPr>
          <w:b/>
          <w:sz w:val="24"/>
          <w:szCs w:val="24"/>
        </w:rPr>
        <w:t>ŞEF BIROU                                                                       CONSILIER,</w:t>
      </w:r>
    </w:p>
    <w:p w:rsidR="00B3513D" w:rsidRPr="00B3513D" w:rsidRDefault="00B3513D" w:rsidP="00B3513D">
      <w:pPr>
        <w:jc w:val="both"/>
        <w:rPr>
          <w:b/>
          <w:sz w:val="24"/>
          <w:szCs w:val="24"/>
        </w:rPr>
      </w:pPr>
      <w:r w:rsidRPr="00B3513D">
        <w:rPr>
          <w:b/>
          <w:sz w:val="24"/>
          <w:szCs w:val="24"/>
        </w:rPr>
        <w:t xml:space="preserve">          Marius Duma                                                                       Ciucur Ioana</w:t>
      </w:r>
    </w:p>
    <w:p w:rsidR="00C813D0" w:rsidRDefault="00C813D0" w:rsidP="003C7734">
      <w:pPr>
        <w:jc w:val="both"/>
        <w:rPr>
          <w:sz w:val="24"/>
          <w:szCs w:val="24"/>
        </w:rPr>
      </w:pPr>
    </w:p>
    <w:p w:rsidR="00B3513D" w:rsidRDefault="00B3513D" w:rsidP="003C7734">
      <w:pPr>
        <w:jc w:val="both"/>
        <w:rPr>
          <w:sz w:val="24"/>
          <w:szCs w:val="24"/>
        </w:rPr>
      </w:pPr>
    </w:p>
    <w:p w:rsidR="00B3513D" w:rsidRDefault="00B3513D" w:rsidP="003C7734">
      <w:pPr>
        <w:jc w:val="both"/>
        <w:rPr>
          <w:sz w:val="24"/>
          <w:szCs w:val="24"/>
        </w:rPr>
      </w:pPr>
    </w:p>
    <w:p w:rsidR="00B3513D" w:rsidRDefault="00B3513D" w:rsidP="003C7734">
      <w:pPr>
        <w:jc w:val="both"/>
        <w:rPr>
          <w:sz w:val="24"/>
          <w:szCs w:val="24"/>
        </w:rPr>
      </w:pPr>
    </w:p>
    <w:p w:rsidR="00B3513D" w:rsidRDefault="00B3513D" w:rsidP="003C7734">
      <w:pPr>
        <w:jc w:val="both"/>
        <w:rPr>
          <w:sz w:val="24"/>
          <w:szCs w:val="24"/>
        </w:rPr>
      </w:pPr>
    </w:p>
    <w:p w:rsidR="00B3513D" w:rsidRDefault="00B3513D" w:rsidP="003C7734">
      <w:pPr>
        <w:jc w:val="both"/>
        <w:rPr>
          <w:sz w:val="24"/>
          <w:szCs w:val="24"/>
        </w:rPr>
      </w:pPr>
    </w:p>
    <w:p w:rsidR="00B3513D" w:rsidRDefault="00B3513D" w:rsidP="003C7734">
      <w:pPr>
        <w:jc w:val="both"/>
        <w:rPr>
          <w:sz w:val="24"/>
          <w:szCs w:val="24"/>
        </w:rPr>
      </w:pPr>
    </w:p>
    <w:p w:rsidR="00B3513D" w:rsidRDefault="00B3513D" w:rsidP="003C7734">
      <w:pPr>
        <w:jc w:val="both"/>
        <w:rPr>
          <w:sz w:val="24"/>
          <w:szCs w:val="24"/>
        </w:rPr>
      </w:pPr>
    </w:p>
    <w:p w:rsidR="00B3513D" w:rsidRDefault="00B3513D" w:rsidP="003C7734">
      <w:pPr>
        <w:jc w:val="both"/>
        <w:rPr>
          <w:sz w:val="24"/>
          <w:szCs w:val="24"/>
        </w:rPr>
      </w:pPr>
    </w:p>
    <w:p w:rsidR="00B3513D" w:rsidRDefault="00B3513D" w:rsidP="003C7734">
      <w:pPr>
        <w:jc w:val="both"/>
        <w:rPr>
          <w:sz w:val="24"/>
          <w:szCs w:val="24"/>
        </w:rPr>
      </w:pPr>
    </w:p>
    <w:p w:rsidR="00B3513D" w:rsidRDefault="00B3513D" w:rsidP="003C7734">
      <w:pPr>
        <w:jc w:val="both"/>
        <w:rPr>
          <w:sz w:val="24"/>
          <w:szCs w:val="24"/>
        </w:rPr>
      </w:pPr>
    </w:p>
    <w:p w:rsidR="00B3513D" w:rsidRDefault="00B3513D" w:rsidP="003C7734">
      <w:pPr>
        <w:jc w:val="both"/>
        <w:rPr>
          <w:sz w:val="24"/>
          <w:szCs w:val="24"/>
        </w:rPr>
      </w:pPr>
    </w:p>
    <w:p w:rsidR="00B3513D" w:rsidRDefault="00B3513D" w:rsidP="003C7734">
      <w:pPr>
        <w:jc w:val="both"/>
        <w:rPr>
          <w:sz w:val="24"/>
          <w:szCs w:val="24"/>
        </w:rPr>
      </w:pPr>
    </w:p>
    <w:p w:rsidR="00B3513D" w:rsidRDefault="00B3513D" w:rsidP="003C7734">
      <w:pPr>
        <w:jc w:val="both"/>
        <w:rPr>
          <w:sz w:val="24"/>
          <w:szCs w:val="24"/>
        </w:rPr>
      </w:pPr>
    </w:p>
    <w:p w:rsidR="00B3513D" w:rsidRDefault="00B3513D" w:rsidP="003C7734">
      <w:pPr>
        <w:jc w:val="both"/>
        <w:rPr>
          <w:sz w:val="24"/>
          <w:szCs w:val="24"/>
        </w:rPr>
      </w:pPr>
    </w:p>
    <w:p w:rsidR="00B3513D" w:rsidRDefault="00B3513D" w:rsidP="003C7734">
      <w:pPr>
        <w:jc w:val="both"/>
        <w:rPr>
          <w:sz w:val="24"/>
          <w:szCs w:val="24"/>
        </w:rPr>
      </w:pPr>
    </w:p>
    <w:p w:rsidR="00B3513D" w:rsidRDefault="00B3513D" w:rsidP="003C7734">
      <w:pPr>
        <w:jc w:val="both"/>
        <w:rPr>
          <w:sz w:val="24"/>
          <w:szCs w:val="24"/>
        </w:rPr>
      </w:pPr>
    </w:p>
    <w:p w:rsidR="00B3513D" w:rsidRDefault="00B3513D" w:rsidP="003C7734">
      <w:pPr>
        <w:jc w:val="both"/>
        <w:rPr>
          <w:sz w:val="24"/>
          <w:szCs w:val="24"/>
        </w:rPr>
      </w:pPr>
    </w:p>
    <w:p w:rsidR="00B3513D" w:rsidRDefault="00B3513D" w:rsidP="003C7734">
      <w:pPr>
        <w:jc w:val="both"/>
        <w:rPr>
          <w:sz w:val="24"/>
          <w:szCs w:val="24"/>
        </w:rPr>
      </w:pPr>
    </w:p>
    <w:p w:rsidR="00B3513D" w:rsidRDefault="00B3513D" w:rsidP="00B3513D">
      <w:pPr>
        <w:jc w:val="right"/>
        <w:rPr>
          <w:sz w:val="24"/>
          <w:szCs w:val="24"/>
        </w:rPr>
      </w:pPr>
    </w:p>
    <w:p w:rsidR="00B3513D" w:rsidRPr="00DA1DD6" w:rsidRDefault="00B3513D" w:rsidP="00B3513D">
      <w:pPr>
        <w:jc w:val="right"/>
        <w:rPr>
          <w:color w:val="A6A6A6"/>
          <w:sz w:val="22"/>
          <w:szCs w:val="22"/>
        </w:rPr>
      </w:pPr>
      <w:r w:rsidRPr="00DA1DD6">
        <w:rPr>
          <w:color w:val="A6A6A6"/>
          <w:sz w:val="22"/>
          <w:szCs w:val="22"/>
        </w:rPr>
        <w:t xml:space="preserve">  Cod.FO 53-01,Ver.1</w:t>
      </w:r>
    </w:p>
    <w:p w:rsidR="00B3513D" w:rsidRPr="00B3513D" w:rsidRDefault="00B3513D" w:rsidP="003C7734">
      <w:pPr>
        <w:jc w:val="both"/>
        <w:rPr>
          <w:sz w:val="24"/>
          <w:szCs w:val="24"/>
        </w:rPr>
      </w:pPr>
    </w:p>
    <w:sectPr w:rsidR="00B3513D" w:rsidRPr="00B3513D" w:rsidSect="00B3513D">
      <w:pgSz w:w="12240" w:h="15840"/>
      <w:pgMar w:top="993" w:right="1296" w:bottom="576" w:left="141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4C85" w:rsidRDefault="00B44C85" w:rsidP="002F703E">
      <w:r>
        <w:separator/>
      </w:r>
    </w:p>
  </w:endnote>
  <w:endnote w:type="continuationSeparator" w:id="1">
    <w:p w:rsidR="00B44C85" w:rsidRDefault="00B44C85" w:rsidP="002F70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4C85" w:rsidRDefault="00B44C85" w:rsidP="002F703E">
      <w:r>
        <w:separator/>
      </w:r>
    </w:p>
  </w:footnote>
  <w:footnote w:type="continuationSeparator" w:id="1">
    <w:p w:rsidR="00B44C85" w:rsidRDefault="00B44C85" w:rsidP="002F70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B4535"/>
    <w:multiLevelType w:val="hybridMultilevel"/>
    <w:tmpl w:val="DA8A769E"/>
    <w:lvl w:ilvl="0" w:tplc="908CB4A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D90771"/>
    <w:multiLevelType w:val="hybridMultilevel"/>
    <w:tmpl w:val="2B46988E"/>
    <w:lvl w:ilvl="0" w:tplc="B232B0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124149E"/>
    <w:multiLevelType w:val="hybridMultilevel"/>
    <w:tmpl w:val="E5AA65A0"/>
    <w:lvl w:ilvl="0" w:tplc="E220981C">
      <w:numFmt w:val="bullet"/>
      <w:lvlText w:val="-"/>
      <w:lvlJc w:val="left"/>
      <w:pPr>
        <w:ind w:left="1080" w:hanging="360"/>
      </w:pPr>
      <w:rPr>
        <w:rFonts w:ascii="Times New Roman" w:eastAsia="Calibri"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3FC7719"/>
    <w:multiLevelType w:val="hybridMultilevel"/>
    <w:tmpl w:val="7528E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characterSpacingControl w:val="doNotCompress"/>
  <w:footnotePr>
    <w:footnote w:id="0"/>
    <w:footnote w:id="1"/>
  </w:footnotePr>
  <w:endnotePr>
    <w:endnote w:id="0"/>
    <w:endnote w:id="1"/>
  </w:endnotePr>
  <w:compat/>
  <w:rsids>
    <w:rsidRoot w:val="00E92B9A"/>
    <w:rsid w:val="00002C26"/>
    <w:rsid w:val="00005122"/>
    <w:rsid w:val="0000784C"/>
    <w:rsid w:val="00025700"/>
    <w:rsid w:val="00044599"/>
    <w:rsid w:val="00056755"/>
    <w:rsid w:val="000677EF"/>
    <w:rsid w:val="00094673"/>
    <w:rsid w:val="000A4C6C"/>
    <w:rsid w:val="000A725D"/>
    <w:rsid w:val="000C0C57"/>
    <w:rsid w:val="000C1D2F"/>
    <w:rsid w:val="000E378D"/>
    <w:rsid w:val="000E6F7D"/>
    <w:rsid w:val="00102924"/>
    <w:rsid w:val="00104C6B"/>
    <w:rsid w:val="0011092F"/>
    <w:rsid w:val="00112AF4"/>
    <w:rsid w:val="00114CA0"/>
    <w:rsid w:val="001400FE"/>
    <w:rsid w:val="00146567"/>
    <w:rsid w:val="001520AF"/>
    <w:rsid w:val="00152684"/>
    <w:rsid w:val="00165986"/>
    <w:rsid w:val="0017483F"/>
    <w:rsid w:val="001A7AF1"/>
    <w:rsid w:val="001A7F67"/>
    <w:rsid w:val="001B7077"/>
    <w:rsid w:val="001C09E5"/>
    <w:rsid w:val="001C5986"/>
    <w:rsid w:val="001D2866"/>
    <w:rsid w:val="001F0F21"/>
    <w:rsid w:val="00206073"/>
    <w:rsid w:val="00206F38"/>
    <w:rsid w:val="002257CC"/>
    <w:rsid w:val="00232660"/>
    <w:rsid w:val="00234171"/>
    <w:rsid w:val="0024056E"/>
    <w:rsid w:val="00251D20"/>
    <w:rsid w:val="00255D30"/>
    <w:rsid w:val="00256776"/>
    <w:rsid w:val="00264032"/>
    <w:rsid w:val="00270ADC"/>
    <w:rsid w:val="0028679D"/>
    <w:rsid w:val="00287373"/>
    <w:rsid w:val="00287BB8"/>
    <w:rsid w:val="002B3731"/>
    <w:rsid w:val="002C5402"/>
    <w:rsid w:val="002D3A06"/>
    <w:rsid w:val="002E04CF"/>
    <w:rsid w:val="002E3FF6"/>
    <w:rsid w:val="002F703E"/>
    <w:rsid w:val="00316282"/>
    <w:rsid w:val="00320F32"/>
    <w:rsid w:val="0034466F"/>
    <w:rsid w:val="00357703"/>
    <w:rsid w:val="00362E5C"/>
    <w:rsid w:val="00381CBD"/>
    <w:rsid w:val="003C1008"/>
    <w:rsid w:val="003C7734"/>
    <w:rsid w:val="003D45A6"/>
    <w:rsid w:val="003E770E"/>
    <w:rsid w:val="003F591A"/>
    <w:rsid w:val="0041607C"/>
    <w:rsid w:val="00417C00"/>
    <w:rsid w:val="00431C2E"/>
    <w:rsid w:val="0044320D"/>
    <w:rsid w:val="00460A42"/>
    <w:rsid w:val="00465143"/>
    <w:rsid w:val="00467F10"/>
    <w:rsid w:val="004856FA"/>
    <w:rsid w:val="004C2C15"/>
    <w:rsid w:val="004D7BEA"/>
    <w:rsid w:val="004E2540"/>
    <w:rsid w:val="004F0B3B"/>
    <w:rsid w:val="004F104F"/>
    <w:rsid w:val="00517C6B"/>
    <w:rsid w:val="005218AB"/>
    <w:rsid w:val="00535876"/>
    <w:rsid w:val="00540708"/>
    <w:rsid w:val="005427A1"/>
    <w:rsid w:val="005614CE"/>
    <w:rsid w:val="00580149"/>
    <w:rsid w:val="00593925"/>
    <w:rsid w:val="005B455E"/>
    <w:rsid w:val="005C7DA0"/>
    <w:rsid w:val="0060210A"/>
    <w:rsid w:val="006061EE"/>
    <w:rsid w:val="00607C9A"/>
    <w:rsid w:val="00625259"/>
    <w:rsid w:val="006524FD"/>
    <w:rsid w:val="006527B3"/>
    <w:rsid w:val="0066453A"/>
    <w:rsid w:val="0068646E"/>
    <w:rsid w:val="00691A78"/>
    <w:rsid w:val="006975AF"/>
    <w:rsid w:val="00697D03"/>
    <w:rsid w:val="006A602C"/>
    <w:rsid w:val="006B2AC9"/>
    <w:rsid w:val="006B72AD"/>
    <w:rsid w:val="006C5D25"/>
    <w:rsid w:val="006D78BB"/>
    <w:rsid w:val="006E36EA"/>
    <w:rsid w:val="006E4D3A"/>
    <w:rsid w:val="006E7035"/>
    <w:rsid w:val="006E72D8"/>
    <w:rsid w:val="006F444E"/>
    <w:rsid w:val="00710AD4"/>
    <w:rsid w:val="0071495F"/>
    <w:rsid w:val="00726FE9"/>
    <w:rsid w:val="00731C0F"/>
    <w:rsid w:val="00756F74"/>
    <w:rsid w:val="00760D0E"/>
    <w:rsid w:val="007732A4"/>
    <w:rsid w:val="007769BB"/>
    <w:rsid w:val="007858FE"/>
    <w:rsid w:val="00793DAA"/>
    <w:rsid w:val="007A3EAC"/>
    <w:rsid w:val="007B5309"/>
    <w:rsid w:val="007B75A0"/>
    <w:rsid w:val="007C3D52"/>
    <w:rsid w:val="007C67E5"/>
    <w:rsid w:val="007D348A"/>
    <w:rsid w:val="007E3A4B"/>
    <w:rsid w:val="007E43AA"/>
    <w:rsid w:val="007E4C00"/>
    <w:rsid w:val="007F5537"/>
    <w:rsid w:val="00811C79"/>
    <w:rsid w:val="008153D7"/>
    <w:rsid w:val="00827B62"/>
    <w:rsid w:val="00833583"/>
    <w:rsid w:val="00842976"/>
    <w:rsid w:val="00847FC0"/>
    <w:rsid w:val="008557BA"/>
    <w:rsid w:val="008620BC"/>
    <w:rsid w:val="00870FE8"/>
    <w:rsid w:val="008716D3"/>
    <w:rsid w:val="008A2AED"/>
    <w:rsid w:val="008A6653"/>
    <w:rsid w:val="008B3E95"/>
    <w:rsid w:val="008B72FC"/>
    <w:rsid w:val="008E1FEB"/>
    <w:rsid w:val="008F1D3F"/>
    <w:rsid w:val="008F6A4D"/>
    <w:rsid w:val="00907D65"/>
    <w:rsid w:val="009159F6"/>
    <w:rsid w:val="00921219"/>
    <w:rsid w:val="0092710F"/>
    <w:rsid w:val="00932D81"/>
    <w:rsid w:val="009433DD"/>
    <w:rsid w:val="0094734F"/>
    <w:rsid w:val="00970702"/>
    <w:rsid w:val="00986A13"/>
    <w:rsid w:val="009916B2"/>
    <w:rsid w:val="0099547A"/>
    <w:rsid w:val="009A2E6A"/>
    <w:rsid w:val="009A6A31"/>
    <w:rsid w:val="009B0805"/>
    <w:rsid w:val="009C710F"/>
    <w:rsid w:val="009D2895"/>
    <w:rsid w:val="009D5D00"/>
    <w:rsid w:val="009E5481"/>
    <w:rsid w:val="00A01717"/>
    <w:rsid w:val="00A1209D"/>
    <w:rsid w:val="00A14291"/>
    <w:rsid w:val="00A22280"/>
    <w:rsid w:val="00A236C7"/>
    <w:rsid w:val="00A3340C"/>
    <w:rsid w:val="00A33B2A"/>
    <w:rsid w:val="00A36EF2"/>
    <w:rsid w:val="00A36FAF"/>
    <w:rsid w:val="00A542C9"/>
    <w:rsid w:val="00A56C53"/>
    <w:rsid w:val="00A82CD5"/>
    <w:rsid w:val="00A9509E"/>
    <w:rsid w:val="00AB054B"/>
    <w:rsid w:val="00AC1052"/>
    <w:rsid w:val="00AC39DB"/>
    <w:rsid w:val="00AD205B"/>
    <w:rsid w:val="00AE5895"/>
    <w:rsid w:val="00B054CD"/>
    <w:rsid w:val="00B11B32"/>
    <w:rsid w:val="00B1245A"/>
    <w:rsid w:val="00B16153"/>
    <w:rsid w:val="00B3513D"/>
    <w:rsid w:val="00B44C85"/>
    <w:rsid w:val="00B506C4"/>
    <w:rsid w:val="00B50B09"/>
    <w:rsid w:val="00B63587"/>
    <w:rsid w:val="00B708E2"/>
    <w:rsid w:val="00B74C5C"/>
    <w:rsid w:val="00B91887"/>
    <w:rsid w:val="00BA2C65"/>
    <w:rsid w:val="00BC08F6"/>
    <w:rsid w:val="00BD098E"/>
    <w:rsid w:val="00BD446E"/>
    <w:rsid w:val="00BD67EB"/>
    <w:rsid w:val="00BF6157"/>
    <w:rsid w:val="00C0083A"/>
    <w:rsid w:val="00C06B27"/>
    <w:rsid w:val="00C2426C"/>
    <w:rsid w:val="00C24722"/>
    <w:rsid w:val="00C3573B"/>
    <w:rsid w:val="00C57C8A"/>
    <w:rsid w:val="00C73602"/>
    <w:rsid w:val="00C76A44"/>
    <w:rsid w:val="00C76A81"/>
    <w:rsid w:val="00C813D0"/>
    <w:rsid w:val="00C817ED"/>
    <w:rsid w:val="00C82A11"/>
    <w:rsid w:val="00C83A58"/>
    <w:rsid w:val="00C87BC5"/>
    <w:rsid w:val="00CA56D4"/>
    <w:rsid w:val="00CB135E"/>
    <w:rsid w:val="00CC48C1"/>
    <w:rsid w:val="00CD0098"/>
    <w:rsid w:val="00CD039C"/>
    <w:rsid w:val="00CE43E9"/>
    <w:rsid w:val="00CE6D37"/>
    <w:rsid w:val="00D02416"/>
    <w:rsid w:val="00D21F15"/>
    <w:rsid w:val="00D22655"/>
    <w:rsid w:val="00D3482B"/>
    <w:rsid w:val="00D41481"/>
    <w:rsid w:val="00D6613F"/>
    <w:rsid w:val="00D734E5"/>
    <w:rsid w:val="00D76F26"/>
    <w:rsid w:val="00D8289C"/>
    <w:rsid w:val="00D92C82"/>
    <w:rsid w:val="00DA1DD6"/>
    <w:rsid w:val="00DA70FC"/>
    <w:rsid w:val="00DB04F7"/>
    <w:rsid w:val="00DE0A48"/>
    <w:rsid w:val="00DE625A"/>
    <w:rsid w:val="00DF0C56"/>
    <w:rsid w:val="00E11003"/>
    <w:rsid w:val="00E13515"/>
    <w:rsid w:val="00E32475"/>
    <w:rsid w:val="00E41B83"/>
    <w:rsid w:val="00E443AA"/>
    <w:rsid w:val="00E44B39"/>
    <w:rsid w:val="00E44D3C"/>
    <w:rsid w:val="00E51813"/>
    <w:rsid w:val="00E51DE5"/>
    <w:rsid w:val="00E54FEF"/>
    <w:rsid w:val="00E57C87"/>
    <w:rsid w:val="00E631DA"/>
    <w:rsid w:val="00E76E72"/>
    <w:rsid w:val="00E878EB"/>
    <w:rsid w:val="00E92005"/>
    <w:rsid w:val="00E92B9A"/>
    <w:rsid w:val="00EA4DA6"/>
    <w:rsid w:val="00EB6A87"/>
    <w:rsid w:val="00ED0255"/>
    <w:rsid w:val="00ED5834"/>
    <w:rsid w:val="00EF0379"/>
    <w:rsid w:val="00EF1252"/>
    <w:rsid w:val="00F06728"/>
    <w:rsid w:val="00F13B15"/>
    <w:rsid w:val="00F2340E"/>
    <w:rsid w:val="00F33790"/>
    <w:rsid w:val="00F357E6"/>
    <w:rsid w:val="00F63BF0"/>
    <w:rsid w:val="00F64662"/>
    <w:rsid w:val="00F65554"/>
    <w:rsid w:val="00F80791"/>
    <w:rsid w:val="00F815BF"/>
    <w:rsid w:val="00F96AC2"/>
    <w:rsid w:val="00FB21CA"/>
    <w:rsid w:val="00FB24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03E"/>
    <w:rPr>
      <w:rFonts w:ascii="Times New Roman" w:eastAsia="Times New Roman" w:hAnsi="Times New Roman"/>
      <w:noProof/>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F703E"/>
    <w:pPr>
      <w:tabs>
        <w:tab w:val="center" w:pos="4703"/>
        <w:tab w:val="right" w:pos="9406"/>
      </w:tabs>
    </w:pPr>
    <w:rPr>
      <w:rFonts w:ascii="Calibri" w:eastAsia="Calibri" w:hAnsi="Calibri"/>
      <w:sz w:val="22"/>
      <w:szCs w:val="22"/>
    </w:rPr>
  </w:style>
  <w:style w:type="character" w:customStyle="1" w:styleId="HeaderChar">
    <w:name w:val="Header Char"/>
    <w:basedOn w:val="DefaultParagraphFont"/>
    <w:link w:val="Header"/>
    <w:uiPriority w:val="99"/>
    <w:semiHidden/>
    <w:rsid w:val="002F703E"/>
    <w:rPr>
      <w:lang w:val="ro-RO"/>
    </w:rPr>
  </w:style>
  <w:style w:type="paragraph" w:styleId="Footer">
    <w:name w:val="footer"/>
    <w:basedOn w:val="Normal"/>
    <w:link w:val="FooterChar"/>
    <w:uiPriority w:val="99"/>
    <w:semiHidden/>
    <w:unhideWhenUsed/>
    <w:rsid w:val="002F703E"/>
    <w:pPr>
      <w:tabs>
        <w:tab w:val="center" w:pos="4703"/>
        <w:tab w:val="right" w:pos="9406"/>
      </w:tabs>
    </w:pPr>
    <w:rPr>
      <w:rFonts w:ascii="Calibri" w:eastAsia="Calibri" w:hAnsi="Calibri"/>
      <w:sz w:val="22"/>
      <w:szCs w:val="22"/>
    </w:rPr>
  </w:style>
  <w:style w:type="character" w:customStyle="1" w:styleId="FooterChar">
    <w:name w:val="Footer Char"/>
    <w:basedOn w:val="DefaultParagraphFont"/>
    <w:link w:val="Footer"/>
    <w:uiPriority w:val="99"/>
    <w:semiHidden/>
    <w:rsid w:val="002F703E"/>
    <w:rPr>
      <w:lang w:val="ro-RO"/>
    </w:rPr>
  </w:style>
  <w:style w:type="paragraph" w:styleId="ListParagraph">
    <w:name w:val="List Paragraph"/>
    <w:basedOn w:val="Normal"/>
    <w:uiPriority w:val="34"/>
    <w:qFormat/>
    <w:rsid w:val="001C09E5"/>
    <w:pPr>
      <w:ind w:left="720"/>
      <w:contextualSpacing/>
    </w:pPr>
  </w:style>
  <w:style w:type="paragraph" w:styleId="NoSpacing">
    <w:name w:val="No Spacing"/>
    <w:uiPriority w:val="1"/>
    <w:qFormat/>
    <w:rsid w:val="0094734F"/>
    <w:rPr>
      <w:rFonts w:ascii="Times New Roman" w:eastAsia="Times New Roman" w:hAnsi="Times New Roman"/>
      <w:sz w:val="26"/>
      <w:szCs w:val="26"/>
      <w:lang w:val="ro-RO"/>
    </w:rPr>
  </w:style>
  <w:style w:type="character" w:customStyle="1" w:styleId="spar">
    <w:name w:val="s_par"/>
    <w:basedOn w:val="DefaultParagraphFont"/>
    <w:rsid w:val="00F357E6"/>
  </w:style>
  <w:style w:type="character" w:styleId="SubtleEmphasis">
    <w:name w:val="Subtle Emphasis"/>
    <w:aliases w:val="Header PMT"/>
    <w:uiPriority w:val="19"/>
    <w:qFormat/>
    <w:rsid w:val="002B3731"/>
    <w:rPr>
      <w:rFonts w:ascii="Arial" w:hAnsi="Arial" w:cs="Arial"/>
      <w:caps/>
      <w:sz w:val="22"/>
    </w:rPr>
  </w:style>
  <w:style w:type="character" w:customStyle="1" w:styleId="salnttl1">
    <w:name w:val="s_aln_ttl1"/>
    <w:basedOn w:val="DefaultParagraphFont"/>
    <w:rsid w:val="00CD0098"/>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CD0098"/>
    <w:rPr>
      <w:rFonts w:ascii="Verdana" w:hAnsi="Verdana" w:hint="default"/>
      <w:b w:val="0"/>
      <w:bCs w:val="0"/>
      <w:color w:val="000000"/>
      <w:sz w:val="20"/>
      <w:szCs w:val="20"/>
      <w:shd w:val="clear" w:color="auto" w:fill="FFFFFF"/>
    </w:rPr>
  </w:style>
  <w:style w:type="character" w:customStyle="1" w:styleId="slitbdy">
    <w:name w:val="s_lit_bdy"/>
    <w:basedOn w:val="DefaultParagraphFont"/>
    <w:rsid w:val="00CD0098"/>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6975AF"/>
    <w:rPr>
      <w:rFonts w:ascii="Verdana" w:hAnsi="Verdana" w:hint="default"/>
      <w:b/>
      <w:bCs/>
      <w:vanish w:val="0"/>
      <w:webHidden w:val="0"/>
      <w:color w:val="8B0000"/>
      <w:sz w:val="11"/>
      <w:szCs w:val="11"/>
      <w:shd w:val="clear" w:color="auto" w:fill="FFFFFF"/>
      <w:specVanish w:val="0"/>
    </w:rPr>
  </w:style>
</w:styles>
</file>

<file path=word/webSettings.xml><?xml version="1.0" encoding="utf-8"?>
<w:webSettings xmlns:r="http://schemas.openxmlformats.org/officeDocument/2006/relationships" xmlns:w="http://schemas.openxmlformats.org/wordprocessingml/2006/main">
  <w:divs>
    <w:div w:id="1519658291">
      <w:bodyDiv w:val="1"/>
      <w:marLeft w:val="0"/>
      <w:marRight w:val="0"/>
      <w:marTop w:val="0"/>
      <w:marBottom w:val="0"/>
      <w:divBdr>
        <w:top w:val="none" w:sz="0" w:space="0" w:color="auto"/>
        <w:left w:val="none" w:sz="0" w:space="0" w:color="auto"/>
        <w:bottom w:val="none" w:sz="0" w:space="0" w:color="auto"/>
        <w:right w:val="none" w:sz="0" w:space="0" w:color="auto"/>
      </w:divBdr>
    </w:div>
    <w:div w:id="1637493731">
      <w:bodyDiv w:val="1"/>
      <w:marLeft w:val="0"/>
      <w:marRight w:val="0"/>
      <w:marTop w:val="0"/>
      <w:marBottom w:val="0"/>
      <w:divBdr>
        <w:top w:val="none" w:sz="0" w:space="0" w:color="auto"/>
        <w:left w:val="none" w:sz="0" w:space="0" w:color="auto"/>
        <w:bottom w:val="none" w:sz="0" w:space="0" w:color="auto"/>
        <w:right w:val="none" w:sz="0" w:space="0" w:color="auto"/>
      </w:divBdr>
    </w:div>
    <w:div w:id="1752388492">
      <w:bodyDiv w:val="1"/>
      <w:marLeft w:val="0"/>
      <w:marRight w:val="0"/>
      <w:marTop w:val="0"/>
      <w:marBottom w:val="0"/>
      <w:divBdr>
        <w:top w:val="none" w:sz="0" w:space="0" w:color="auto"/>
        <w:left w:val="none" w:sz="0" w:space="0" w:color="auto"/>
        <w:bottom w:val="none" w:sz="0" w:space="0" w:color="auto"/>
        <w:right w:val="none" w:sz="0" w:space="0" w:color="auto"/>
      </w:divBdr>
    </w:div>
    <w:div w:id="1770466634">
      <w:bodyDiv w:val="1"/>
      <w:marLeft w:val="0"/>
      <w:marRight w:val="0"/>
      <w:marTop w:val="0"/>
      <w:marBottom w:val="0"/>
      <w:divBdr>
        <w:top w:val="none" w:sz="0" w:space="0" w:color="auto"/>
        <w:left w:val="none" w:sz="0" w:space="0" w:color="auto"/>
        <w:bottom w:val="none" w:sz="0" w:space="0" w:color="auto"/>
        <w:right w:val="none" w:sz="0" w:space="0" w:color="auto"/>
      </w:divBdr>
    </w:div>
    <w:div w:id="178876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5038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dstefan</dc:creator>
  <cp:lastModifiedBy>iciucur</cp:lastModifiedBy>
  <cp:revision>8</cp:revision>
  <cp:lastPrinted>2021-10-05T10:17:00Z</cp:lastPrinted>
  <dcterms:created xsi:type="dcterms:W3CDTF">2021-10-05T06:17:00Z</dcterms:created>
  <dcterms:modified xsi:type="dcterms:W3CDTF">2021-10-05T10:46:00Z</dcterms:modified>
</cp:coreProperties>
</file>