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23" w:rsidRDefault="00920B23" w:rsidP="00920B23">
      <w:pPr>
        <w:ind w:righ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ROMÂNIA</w:t>
      </w:r>
    </w:p>
    <w:p w:rsidR="00920B23" w:rsidRDefault="00920B23" w:rsidP="00920B23">
      <w:pPr>
        <w:ind w:righ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JUDEŢUL TIMIŞ                                                                                                                 </w:t>
      </w:r>
    </w:p>
    <w:p w:rsidR="00920B23" w:rsidRDefault="00920B23" w:rsidP="00920B23">
      <w:pPr>
        <w:ind w:righ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MUNICIPIUL TIMIŞOARA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920B23" w:rsidRDefault="00920B23" w:rsidP="00920B23">
      <w:pPr>
        <w:ind w:righ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DIRECŢIA EDILITARĂ                                                                                                                                      </w:t>
      </w:r>
    </w:p>
    <w:p w:rsidR="00920B23" w:rsidRDefault="00920B23" w:rsidP="00920B23">
      <w:pPr>
        <w:ind w:right="-18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SERVICIUL  EMSUP                                                                                                      </w:t>
      </w:r>
    </w:p>
    <w:p w:rsidR="00920B23" w:rsidRDefault="00920B23" w:rsidP="00920B23">
      <w:pPr>
        <w:ind w:righ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BIROUL REȚELE ELECTRICE, ILUMINAT, REȚELE DE COMUNICAȚII                                                          </w:t>
      </w:r>
    </w:p>
    <w:p w:rsidR="00920B23" w:rsidRDefault="00920B23" w:rsidP="00920B23">
      <w:pPr>
        <w:pBdr>
          <w:bottom w:val="single" w:sz="12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 2018 – _______ din ______________</w:t>
      </w:r>
    </w:p>
    <w:p w:rsidR="00920B23" w:rsidRDefault="00920B23" w:rsidP="00920B2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20B23" w:rsidRDefault="00920B23" w:rsidP="00920B2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20B23" w:rsidRDefault="00920B23" w:rsidP="00920B2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20B23" w:rsidRDefault="00920B23" w:rsidP="00920B23">
      <w:pPr>
        <w:ind w:left="1800" w:right="58" w:firstLine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782177">
        <w:rPr>
          <w:rFonts w:ascii="Times New Roman" w:hAnsi="Times New Roman"/>
          <w:b/>
          <w:bCs/>
          <w:sz w:val="24"/>
          <w:szCs w:val="24"/>
        </w:rPr>
        <w:t>RAPORT DE SPECIALITATE</w:t>
      </w:r>
    </w:p>
    <w:p w:rsidR="00920B23" w:rsidRDefault="00920B23" w:rsidP="00920B23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B4236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DE5FF5">
        <w:rPr>
          <w:rFonts w:ascii="Times New Roman" w:hAnsi="Times New Roman"/>
          <w:b/>
          <w:noProof w:val="0"/>
          <w:sz w:val="24"/>
          <w:szCs w:val="24"/>
          <w:lang w:val="en-US"/>
        </w:rPr>
        <w:t>aprobarea</w:t>
      </w:r>
      <w:proofErr w:type="spellEnd"/>
      <w:r w:rsidRPr="00DE5FF5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r w:rsidRPr="00DE5FF5">
        <w:rPr>
          <w:rFonts w:ascii="Times New Roman" w:hAnsi="Times New Roman"/>
          <w:b/>
          <w:sz w:val="24"/>
          <w:szCs w:val="24"/>
        </w:rPr>
        <w:t>documentației tehnico-economice - faza SF,  a indicatorilor tehnico-economici  și a anexei privind descrierea sumară a investiției pentru obiectivul ”Extindere iluminat public în Parcul Botanic”</w:t>
      </w:r>
    </w:p>
    <w:p w:rsidR="002818E6" w:rsidRDefault="002818E6" w:rsidP="00920B23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920B23" w:rsidRPr="00DE5FF5" w:rsidRDefault="00920B23" w:rsidP="00920B23">
      <w:pPr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20B23" w:rsidRPr="006C0FEE" w:rsidRDefault="00920B23" w:rsidP="006C0FEE">
      <w:pPr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6C0FEE">
        <w:rPr>
          <w:rFonts w:ascii="Times New Roman" w:hAnsi="Times New Roman"/>
          <w:noProof w:val="0"/>
          <w:sz w:val="24"/>
          <w:szCs w:val="24"/>
        </w:rPr>
        <w:t xml:space="preserve">Având în vedere Expunerea de motive nr. SC2018 - ................................. a Primarului Municipiului Timişoara şi Proiectul de hotărâre privind aprobarea </w:t>
      </w:r>
      <w:r w:rsidRPr="006C0FEE">
        <w:rPr>
          <w:rFonts w:ascii="Times New Roman" w:hAnsi="Times New Roman"/>
          <w:sz w:val="24"/>
          <w:szCs w:val="24"/>
        </w:rPr>
        <w:t>documentației tehnico-economice - faza SF,  a indicatorilor tehnico-economici  și a anexei privind descrierea sumară a investiției pentru obiectivul ”Extindere iluminat public în Parcul Botanic”.</w:t>
      </w:r>
    </w:p>
    <w:p w:rsidR="00920B23" w:rsidRPr="006C0FEE" w:rsidRDefault="00920B23" w:rsidP="006C0FEE">
      <w:pPr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6C0FEE">
        <w:rPr>
          <w:rFonts w:ascii="Times New Roman" w:hAnsi="Times New Roman"/>
          <w:noProof w:val="0"/>
          <w:sz w:val="24"/>
          <w:szCs w:val="24"/>
        </w:rPr>
        <w:t xml:space="preserve">Facem următoarele precizări: </w:t>
      </w:r>
    </w:p>
    <w:p w:rsidR="00920B23" w:rsidRPr="006C0FEE" w:rsidRDefault="00920B23" w:rsidP="006C0FEE">
      <w:pPr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6C0FEE">
        <w:rPr>
          <w:rFonts w:ascii="Times New Roman" w:hAnsi="Times New Roman"/>
          <w:noProof w:val="0"/>
          <w:sz w:val="24"/>
          <w:szCs w:val="24"/>
        </w:rPr>
        <w:t xml:space="preserve">În conformitate cu condițiile specifice de accesare a fondurilor în cadrul Programului Operaţional Regional 2014-2020, Axa prioritară 3 - Sprijinirea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C – Iluminat Public, una dintre anexele obligatorii la depunerea cererii de finanțare este Hotărârea consiliului local de aprobare a </w:t>
      </w:r>
      <w:r w:rsidRPr="006C0FEE">
        <w:rPr>
          <w:rFonts w:ascii="Times New Roman" w:hAnsi="Times New Roman"/>
          <w:sz w:val="24"/>
          <w:szCs w:val="24"/>
        </w:rPr>
        <w:t>documentației tehnico-economice - faza SF,  a indicatorilor tehnico-economici  și a anexei privind descrierea sumară a investiției pentru obiectivul ”Extindere iluminat public în Parcul Botanic”</w:t>
      </w:r>
      <w:r w:rsidRPr="006C0FEE">
        <w:rPr>
          <w:rFonts w:ascii="Times New Roman" w:hAnsi="Times New Roman"/>
          <w:noProof w:val="0"/>
          <w:sz w:val="24"/>
          <w:szCs w:val="24"/>
        </w:rPr>
        <w:t xml:space="preserve">, precum și ”Raportul de audit energetic și luminotehnic de proiect” care a fost elaborat </w:t>
      </w:r>
      <w:r w:rsidR="00581489" w:rsidRPr="006C0FEE">
        <w:rPr>
          <w:rFonts w:ascii="Times New Roman" w:hAnsi="Times New Roman"/>
          <w:noProof w:val="0"/>
          <w:sz w:val="24"/>
          <w:szCs w:val="24"/>
        </w:rPr>
        <w:t>şi predat instituţiei noastre conform</w:t>
      </w:r>
      <w:r w:rsidRPr="006C0FEE">
        <w:rPr>
          <w:rFonts w:ascii="Times New Roman" w:hAnsi="Times New Roman"/>
          <w:noProof w:val="0"/>
          <w:sz w:val="24"/>
          <w:szCs w:val="24"/>
        </w:rPr>
        <w:t xml:space="preserve"> contractului de sponsorizare nr. SC2018-20927/07.09.2018 de către  SC ELBA-COM SA.</w:t>
      </w:r>
    </w:p>
    <w:p w:rsidR="00920B23" w:rsidRPr="006C0FEE" w:rsidRDefault="00920B23" w:rsidP="006C0FEE">
      <w:pPr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6C0FEE">
        <w:rPr>
          <w:rFonts w:ascii="Times New Roman" w:hAnsi="Times New Roman"/>
          <w:noProof w:val="0"/>
          <w:sz w:val="24"/>
          <w:szCs w:val="24"/>
        </w:rPr>
        <w:t>Documentatia pentru realizarea studiului de fezabilitate a fost contractată cu respectarea prevederilor H.G. nr.</w:t>
      </w:r>
      <w:r w:rsidR="007675EA" w:rsidRPr="006C0FEE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6C0FEE">
        <w:rPr>
          <w:rFonts w:ascii="Times New Roman" w:hAnsi="Times New Roman"/>
          <w:noProof w:val="0"/>
          <w:sz w:val="24"/>
          <w:szCs w:val="24"/>
        </w:rPr>
        <w:t xml:space="preserve">907/2016 privind etapele de elaborare şi conţinutul-cadru al documentaţiilor tehnico-economice aferente obiectivelor/proiectelor de investiţii finanţate din fonduri publice și a Ghidului specific pentru POR 2014-2020, Axa prioritară 3, Prioritatea de investiţii 3.1, Operaţiunea C - Iluminat Public prin contractul de prestare de servicii nr. 174 din 14.11.2017 și a fost avizat favorabil conform Fișei tehnice nr. </w:t>
      </w:r>
      <w:r w:rsidR="00B417E7">
        <w:rPr>
          <w:rFonts w:ascii="Times New Roman" w:hAnsi="Times New Roman"/>
          <w:noProof w:val="0"/>
          <w:sz w:val="24"/>
          <w:szCs w:val="24"/>
        </w:rPr>
        <w:t xml:space="preserve">54/13.09.2018 </w:t>
      </w:r>
      <w:r w:rsidRPr="006C0FEE">
        <w:rPr>
          <w:rFonts w:ascii="Times New Roman" w:hAnsi="Times New Roman"/>
          <w:noProof w:val="0"/>
          <w:sz w:val="24"/>
          <w:szCs w:val="24"/>
        </w:rPr>
        <w:t xml:space="preserve">emisă de Comisia Tehnico-Economică. </w:t>
      </w:r>
    </w:p>
    <w:p w:rsidR="00920B23" w:rsidRPr="006C0FEE" w:rsidRDefault="00920B23" w:rsidP="006C0FEE">
      <w:pPr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6C0FEE">
        <w:rPr>
          <w:rFonts w:ascii="Times New Roman" w:hAnsi="Times New Roman"/>
          <w:noProof w:val="0"/>
          <w:sz w:val="24"/>
          <w:szCs w:val="24"/>
        </w:rPr>
        <w:t>Precizăm că emiterea proiectului de hotărâre are la bază documentația tehnico-economică la faza S F. – nr. proiect SIL-350-2018 și este elaborat în baza contractului nr.174 din 14.11.2017 de către SC ELBA-COM SA Timișoara.</w:t>
      </w:r>
    </w:p>
    <w:p w:rsidR="00920B23" w:rsidRPr="006C0FEE" w:rsidRDefault="00920B23" w:rsidP="006C0FEE">
      <w:pPr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6C0FEE">
        <w:rPr>
          <w:rFonts w:ascii="Times New Roman" w:hAnsi="Times New Roman"/>
          <w:noProof w:val="0"/>
          <w:sz w:val="24"/>
          <w:szCs w:val="24"/>
        </w:rPr>
        <w:t>În concluzie, prin documentația tehnico-economică de mai su</w:t>
      </w:r>
      <w:r w:rsidR="00EF4526" w:rsidRPr="006C0FEE">
        <w:rPr>
          <w:rFonts w:ascii="Times New Roman" w:hAnsi="Times New Roman"/>
          <w:noProof w:val="0"/>
          <w:sz w:val="24"/>
          <w:szCs w:val="24"/>
        </w:rPr>
        <w:t>s au fost stabilite următoarele</w:t>
      </w:r>
      <w:r w:rsidRPr="006C0FEE">
        <w:rPr>
          <w:rFonts w:ascii="Times New Roman" w:hAnsi="Times New Roman"/>
          <w:noProof w:val="0"/>
          <w:sz w:val="24"/>
          <w:szCs w:val="24"/>
        </w:rPr>
        <w:t xml:space="preserve">: </w:t>
      </w:r>
    </w:p>
    <w:p w:rsidR="00920B23" w:rsidRPr="006C0FEE" w:rsidRDefault="00920B23" w:rsidP="006C0FEE">
      <w:pPr>
        <w:jc w:val="both"/>
        <w:rPr>
          <w:rFonts w:ascii="Times New Roman" w:hAnsi="Times New Roman"/>
          <w:noProof w:val="0"/>
          <w:sz w:val="24"/>
          <w:szCs w:val="24"/>
        </w:rPr>
      </w:pPr>
      <w:r w:rsidRPr="006C0FEE">
        <w:rPr>
          <w:rFonts w:ascii="Times New Roman" w:hAnsi="Times New Roman"/>
          <w:noProof w:val="0"/>
          <w:sz w:val="24"/>
          <w:szCs w:val="24"/>
        </w:rPr>
        <w:t xml:space="preserve">- valoarea totala a obiectivului de investitii exprimata în lei cu TVA este de 3.820.894,22 lei, din care constructii montaj (C+ M ) este de 2.686.915,29 lei cu TVA, în conformitate cu devizul general; </w:t>
      </w:r>
    </w:p>
    <w:p w:rsidR="00920B23" w:rsidRPr="006C0FEE" w:rsidRDefault="00920B23" w:rsidP="006C0FEE">
      <w:pPr>
        <w:jc w:val="both"/>
        <w:rPr>
          <w:rFonts w:ascii="Times New Roman" w:hAnsi="Times New Roman"/>
          <w:noProof w:val="0"/>
          <w:sz w:val="24"/>
          <w:szCs w:val="24"/>
        </w:rPr>
      </w:pPr>
      <w:r w:rsidRPr="006C0FEE">
        <w:rPr>
          <w:rFonts w:ascii="Times New Roman" w:hAnsi="Times New Roman"/>
          <w:noProof w:val="0"/>
          <w:sz w:val="24"/>
          <w:szCs w:val="24"/>
        </w:rPr>
        <w:lastRenderedPageBreak/>
        <w:t xml:space="preserve">- indicatorii tehnico-economici rezultați în urma elaborării SF conform Anexei 1 la prezentul raport de specialitate; </w:t>
      </w:r>
    </w:p>
    <w:p w:rsidR="00920B23" w:rsidRPr="006C0FEE" w:rsidRDefault="00920B23" w:rsidP="006C0FEE">
      <w:pPr>
        <w:jc w:val="both"/>
        <w:rPr>
          <w:rFonts w:ascii="Times New Roman" w:hAnsi="Times New Roman"/>
          <w:noProof w:val="0"/>
          <w:color w:val="FF0000"/>
          <w:sz w:val="24"/>
          <w:szCs w:val="24"/>
        </w:rPr>
      </w:pPr>
      <w:r w:rsidRPr="006C0FEE">
        <w:rPr>
          <w:rFonts w:ascii="Times New Roman" w:hAnsi="Times New Roman"/>
          <w:noProof w:val="0"/>
          <w:color w:val="000000" w:themeColor="text1"/>
          <w:sz w:val="24"/>
          <w:szCs w:val="24"/>
        </w:rPr>
        <w:t>- descrierea sumară a investiției propusă a fi realizată prin proiect, conform Anexei 2 la prezentul raport de specialitate</w:t>
      </w:r>
      <w:r w:rsidRPr="006C0FEE">
        <w:rPr>
          <w:rFonts w:ascii="Times New Roman" w:hAnsi="Times New Roman"/>
          <w:noProof w:val="0"/>
          <w:color w:val="FF0000"/>
          <w:sz w:val="24"/>
          <w:szCs w:val="24"/>
        </w:rPr>
        <w:t xml:space="preserve">; </w:t>
      </w:r>
    </w:p>
    <w:p w:rsidR="00920B23" w:rsidRPr="006C0FEE" w:rsidRDefault="00920B23" w:rsidP="006C0FEE">
      <w:pPr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6C0FEE">
        <w:rPr>
          <w:rFonts w:ascii="Times New Roman" w:hAnsi="Times New Roman"/>
          <w:noProof w:val="0"/>
          <w:sz w:val="24"/>
          <w:szCs w:val="24"/>
        </w:rPr>
        <w:t xml:space="preserve">Având în vedere prevederile legale expuse în prezentul raport, respectiv H.G. nr. 907 / 2016 și Ghidul specific pentru POR 2014-2020, Axa prioritară 3, Prioritatea de investiţii 3.1, Operaţiunea C - Iluminat Public, apreciem că proiectul de hotărâre privind aprobarea </w:t>
      </w:r>
      <w:r w:rsidRPr="006C0FEE">
        <w:rPr>
          <w:rFonts w:ascii="Times New Roman" w:hAnsi="Times New Roman"/>
          <w:sz w:val="24"/>
          <w:szCs w:val="24"/>
        </w:rPr>
        <w:t>documentației tehnico-economice - faza SF,  a indicatorilor tehnico-economici  și a anexei privind descrierea sumară a investiției pentru obiectivul ”</w:t>
      </w:r>
      <w:r w:rsidRPr="006C0FEE">
        <w:rPr>
          <w:rFonts w:ascii="Times New Roman" w:hAnsi="Times New Roman"/>
          <w:b/>
          <w:sz w:val="24"/>
          <w:szCs w:val="24"/>
        </w:rPr>
        <w:t>Extindere iluminat public în Parcul Botanic”</w:t>
      </w:r>
      <w:r w:rsidRPr="006C0FEE">
        <w:rPr>
          <w:rFonts w:ascii="Times New Roman" w:hAnsi="Times New Roman"/>
          <w:noProof w:val="0"/>
          <w:sz w:val="24"/>
          <w:szCs w:val="24"/>
        </w:rPr>
        <w:t xml:space="preserve"> îndeplinește condițiile tehnice pentru a fi supus dezbaterii și aprobării plenului consiliului local.</w:t>
      </w:r>
    </w:p>
    <w:p w:rsidR="00920B23" w:rsidRPr="006C0FEE" w:rsidRDefault="00920B23" w:rsidP="006C0FEE">
      <w:pPr>
        <w:jc w:val="both"/>
        <w:rPr>
          <w:rFonts w:ascii="Times New Roman" w:hAnsi="Times New Roman"/>
          <w:noProof w:val="0"/>
          <w:sz w:val="24"/>
          <w:szCs w:val="24"/>
        </w:rPr>
      </w:pPr>
    </w:p>
    <w:p w:rsidR="00920B23" w:rsidRPr="004B4236" w:rsidRDefault="00920B23" w:rsidP="00920B23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20B23" w:rsidRPr="004B4236" w:rsidRDefault="00920B23" w:rsidP="00920B23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>DIRECTOR,</w:t>
      </w:r>
      <w:r w:rsidRPr="004B4236">
        <w:rPr>
          <w:rFonts w:ascii="Times New Roman" w:hAnsi="Times New Roman"/>
          <w:sz w:val="24"/>
          <w:szCs w:val="24"/>
        </w:rPr>
        <w:tab/>
      </w:r>
      <w:r w:rsidRPr="004B4236">
        <w:rPr>
          <w:rFonts w:ascii="Times New Roman" w:hAnsi="Times New Roman"/>
          <w:sz w:val="24"/>
          <w:szCs w:val="24"/>
        </w:rPr>
        <w:tab/>
      </w:r>
      <w:r w:rsidRPr="004B4236">
        <w:rPr>
          <w:rFonts w:ascii="Times New Roman" w:hAnsi="Times New Roman"/>
          <w:sz w:val="24"/>
          <w:szCs w:val="24"/>
        </w:rPr>
        <w:tab/>
        <w:t xml:space="preserve">                     ȘEF SERVICIU,</w:t>
      </w:r>
    </w:p>
    <w:p w:rsidR="00920B23" w:rsidRPr="004B4236" w:rsidRDefault="00920B23" w:rsidP="00920B23">
      <w:pPr>
        <w:jc w:val="both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Culiță CHIȘ</w:t>
      </w:r>
      <w:r w:rsidRPr="004B4236">
        <w:rPr>
          <w:rFonts w:ascii="Times New Roman" w:hAnsi="Times New Roman"/>
          <w:sz w:val="24"/>
          <w:szCs w:val="24"/>
        </w:rPr>
        <w:tab/>
      </w:r>
      <w:r w:rsidRPr="004B4236">
        <w:rPr>
          <w:rFonts w:ascii="Times New Roman" w:hAnsi="Times New Roman"/>
          <w:sz w:val="24"/>
          <w:szCs w:val="24"/>
        </w:rPr>
        <w:tab/>
      </w:r>
      <w:r w:rsidRPr="004B4236">
        <w:rPr>
          <w:rFonts w:ascii="Times New Roman" w:hAnsi="Times New Roman"/>
          <w:sz w:val="24"/>
          <w:szCs w:val="24"/>
        </w:rPr>
        <w:tab/>
        <w:t xml:space="preserve">                     Ioan ZUBAȘCU</w:t>
      </w:r>
    </w:p>
    <w:p w:rsidR="00920B23" w:rsidRPr="004B4236" w:rsidRDefault="00920B23" w:rsidP="00920B23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4B4236" w:rsidRDefault="00920B23">
      <w:pPr>
        <w:rPr>
          <w:rFonts w:ascii="Times New Roman" w:hAnsi="Times New Roman"/>
          <w:sz w:val="24"/>
          <w:szCs w:val="24"/>
        </w:rPr>
      </w:pPr>
    </w:p>
    <w:sectPr w:rsidR="00920B23" w:rsidRPr="004B4236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20412"/>
    <w:rsid w:val="000207D5"/>
    <w:rsid w:val="000736B9"/>
    <w:rsid w:val="00082199"/>
    <w:rsid w:val="00083342"/>
    <w:rsid w:val="000A4DB9"/>
    <w:rsid w:val="000C3C36"/>
    <w:rsid w:val="00101989"/>
    <w:rsid w:val="00137004"/>
    <w:rsid w:val="001479A7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5535F"/>
    <w:rsid w:val="00581489"/>
    <w:rsid w:val="005B6CE8"/>
    <w:rsid w:val="005C55E4"/>
    <w:rsid w:val="005D0EE4"/>
    <w:rsid w:val="00617C04"/>
    <w:rsid w:val="00643E89"/>
    <w:rsid w:val="00657392"/>
    <w:rsid w:val="00694076"/>
    <w:rsid w:val="006C0FEE"/>
    <w:rsid w:val="007002BF"/>
    <w:rsid w:val="00702455"/>
    <w:rsid w:val="00722D7E"/>
    <w:rsid w:val="007577B5"/>
    <w:rsid w:val="007675EA"/>
    <w:rsid w:val="00782177"/>
    <w:rsid w:val="0078501F"/>
    <w:rsid w:val="007B6C3B"/>
    <w:rsid w:val="00804FDE"/>
    <w:rsid w:val="00821339"/>
    <w:rsid w:val="0085311B"/>
    <w:rsid w:val="008616BF"/>
    <w:rsid w:val="008B5C8F"/>
    <w:rsid w:val="008D6680"/>
    <w:rsid w:val="009152BD"/>
    <w:rsid w:val="00920B23"/>
    <w:rsid w:val="00954257"/>
    <w:rsid w:val="00A77D9A"/>
    <w:rsid w:val="00AF58C2"/>
    <w:rsid w:val="00B12EBD"/>
    <w:rsid w:val="00B417E7"/>
    <w:rsid w:val="00B918C6"/>
    <w:rsid w:val="00BF3793"/>
    <w:rsid w:val="00C05714"/>
    <w:rsid w:val="00C61270"/>
    <w:rsid w:val="00CD26FD"/>
    <w:rsid w:val="00CD7C6E"/>
    <w:rsid w:val="00D024C9"/>
    <w:rsid w:val="00D1325C"/>
    <w:rsid w:val="00D60DF6"/>
    <w:rsid w:val="00D94D4C"/>
    <w:rsid w:val="00DC5355"/>
    <w:rsid w:val="00DE5FF5"/>
    <w:rsid w:val="00E03110"/>
    <w:rsid w:val="00E111D9"/>
    <w:rsid w:val="00E13234"/>
    <w:rsid w:val="00E53FC5"/>
    <w:rsid w:val="00E81370"/>
    <w:rsid w:val="00E90502"/>
    <w:rsid w:val="00E926E6"/>
    <w:rsid w:val="00ED784C"/>
    <w:rsid w:val="00EF4526"/>
    <w:rsid w:val="00EF5191"/>
    <w:rsid w:val="00EF584E"/>
    <w:rsid w:val="00F46330"/>
    <w:rsid w:val="00F66AFC"/>
    <w:rsid w:val="00F76625"/>
    <w:rsid w:val="00F9334A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nmircea</cp:lastModifiedBy>
  <cp:revision>3</cp:revision>
  <cp:lastPrinted>2018-09-13T09:28:00Z</cp:lastPrinted>
  <dcterms:created xsi:type="dcterms:W3CDTF">2018-09-13T09:41:00Z</dcterms:created>
  <dcterms:modified xsi:type="dcterms:W3CDTF">2018-09-13T09:41:00Z</dcterms:modified>
</cp:coreProperties>
</file>