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96" w:rsidRDefault="00BB6F96" w:rsidP="00BB6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6F96" w:rsidRDefault="00BB6F96" w:rsidP="00BB6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BB6F96" w:rsidRDefault="00BB6F96" w:rsidP="00BB6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BB6F96" w:rsidRDefault="00BB6F96" w:rsidP="00BB6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BB6F96" w:rsidRDefault="00BB6F96" w:rsidP="00BB6F9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BB6F96" w:rsidRDefault="00BB6F96" w:rsidP="00BB6F9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BB6F96" w:rsidRDefault="00BB6F96" w:rsidP="00BB6F9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BB6F96" w:rsidRDefault="00BB6F96" w:rsidP="00BB6F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SC2019-</w:t>
      </w:r>
    </w:p>
    <w:p w:rsidR="00BB6F96" w:rsidRDefault="00BB6F96" w:rsidP="00D93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 FINAL</w:t>
      </w:r>
    </w:p>
    <w:p w:rsidR="00BB6F96" w:rsidRDefault="00BB6F96" w:rsidP="00D93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în vederea ocupării posturilor vacante din cadrul Consiliului de Administraţie </w:t>
      </w:r>
    </w:p>
    <w:p w:rsidR="00BB6F96" w:rsidRDefault="00BB6F96" w:rsidP="00D93925">
      <w:pPr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la Societatea de Transport Public Timişoara S.A.</w:t>
      </w:r>
    </w:p>
    <w:p w:rsidR="00BB6F96" w:rsidRDefault="00BB6F96" w:rsidP="00D93925">
      <w:pPr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BB6F96" w:rsidRDefault="00BB6F96" w:rsidP="00D939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218/23.04.2019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B6F96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privind modificarea numărului membrilor Consiliului de Administraţie la Societatea de Transport Public Timişoara S.A. și declanșarea procedurii de selecție pentru ocuparea posturilor vacante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și 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149/03.04.2018 privind aprobarea Planului de selecţie – componenta integrală şi  a Profilului personalizat al Consiliului de Administraţie pentru Societatea de Transport Public Timişoara S.A., modificată, 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individual de psihologie Delia Vîrgă,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BB6F96" w:rsidRDefault="00BB6F96" w:rsidP="00D939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cunoştinţe în domeniul transporturilor de călători, cunoaşterea proceselor tehnologice/operaţionale în domeniul transportului public de călători)</w:t>
      </w:r>
    </w:p>
    <w:p w:rsidR="00BB6F96" w:rsidRDefault="00BB6F96" w:rsidP="00D939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BB6F96" w:rsidRDefault="00BB6F96" w:rsidP="00D939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BB6F96" w:rsidRDefault="00BB6F96" w:rsidP="00D939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BB6F96" w:rsidRDefault="00BB6F96" w:rsidP="00D939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BB6F96" w:rsidRDefault="00BB6F96" w:rsidP="00D939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BB6F96" w:rsidRDefault="00BB6F96" w:rsidP="00D9392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 („Bursa” şi „Ziarul Financiar”) şi pe pagina de internet a societăţii.</w:t>
      </w:r>
    </w:p>
    <w:p w:rsidR="00BB6F96" w:rsidRDefault="00BB6F96" w:rsidP="00D9392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392B95" w:rsidRDefault="00BB6F96" w:rsidP="00392B95">
      <w:pPr>
        <w:spacing w:after="0"/>
        <w:ind w:firstLine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analizei listei scurte întocmite de către expertul independent, Comisia de selecţie constituită prin Hotărârea Consiliului Local al Municipiului Timişoara nr. 308/2017, a solicitat candidatului admis să depună în scris şi la termenul stabilit declaraţia de intenţie.</w:t>
      </w:r>
      <w:r w:rsidR="00392B95">
        <w:rPr>
          <w:rFonts w:ascii="Times New Roman" w:eastAsia="Times New Roman" w:hAnsi="Times New Roman" w:cs="Times New Roman"/>
          <w:sz w:val="24"/>
          <w:szCs w:val="24"/>
        </w:rPr>
        <w:t xml:space="preserve"> Astfel, domnul</w:t>
      </w:r>
      <w:r w:rsidR="00392B95" w:rsidRPr="00392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B95">
        <w:rPr>
          <w:rFonts w:ascii="Times New Roman" w:eastAsia="Times New Roman" w:hAnsi="Times New Roman" w:cs="Times New Roman"/>
          <w:sz w:val="24"/>
          <w:szCs w:val="24"/>
        </w:rPr>
        <w:t xml:space="preserve">Mariș Darius Constantin a depus, în plic închis și la termen, declaraţia de intenţie nr. </w:t>
      </w:r>
      <w:r w:rsidR="00392B95" w:rsidRPr="00A00E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SC2019-015583-24.06.2019</w:t>
      </w:r>
      <w:r w:rsidR="00392B9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6E7ADA" w:rsidRDefault="00BB6F96" w:rsidP="00392B9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În cadrul interviului, candidatul admis în lista scurtă a fost evaluat individual pe baza criteriilor aprobate prin HCL. nr. 149/03.04.2018, prin notarea fiecărui criteriu cu note de la 1-5.</w:t>
      </w:r>
    </w:p>
    <w:p w:rsidR="00BB6F96" w:rsidRDefault="00BB6F96" w:rsidP="006E7AD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candidatului şi în baza punctajelor obţinute de acesta în raport cu criteriile de evaluare, inclusiv pe baza declaraţiei de intenţie a acestuia şi a integrării rezultatelor analizei declaraţiei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candidatul la funcţia vacantă de membru în Consiliul de Administraţie la Societatea de Transport Public Timişoara S.A. a obținut următorul punctaj</w:t>
      </w:r>
      <w:r w:rsidR="007B7EE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45" w:type="dxa"/>
        <w:tblInd w:w="108" w:type="dxa"/>
        <w:tblLayout w:type="fixed"/>
        <w:tblLook w:val="04A0"/>
      </w:tblPr>
      <w:tblGrid>
        <w:gridCol w:w="851"/>
        <w:gridCol w:w="2127"/>
        <w:gridCol w:w="1017"/>
        <w:gridCol w:w="2672"/>
        <w:gridCol w:w="2978"/>
      </w:tblGrid>
      <w:tr w:rsidR="00BB6F96" w:rsidTr="00BB6F9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F96" w:rsidRDefault="00BB6F96" w:rsidP="00D939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Nr.crt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F96" w:rsidRDefault="00BB6F96" w:rsidP="00D939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Nume şi prenume candidat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F96" w:rsidRDefault="00BB6F96" w:rsidP="00D939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Punctaj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F96" w:rsidRDefault="00BB6F96" w:rsidP="00D939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BB6F96" w:rsidRDefault="00BB6F96" w:rsidP="00D939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Descriere profil candidat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F96" w:rsidRDefault="00BB6F96" w:rsidP="00D939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Persoane care intră sub incidenţa art. 28, alin. (5) din OUG nr. 109/2011</w:t>
            </w:r>
          </w:p>
        </w:tc>
      </w:tr>
      <w:tr w:rsidR="00BB6F96" w:rsidTr="007B7EE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F96" w:rsidRDefault="00BB6F96" w:rsidP="00D939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F96" w:rsidRDefault="00BB6F96" w:rsidP="00D939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MARIȘ DARIUS CONSTANTIN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F96" w:rsidRDefault="006E7ADA" w:rsidP="00D939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29,25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F96" w:rsidRDefault="00BB6F96" w:rsidP="00D939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Specializare și experiență</w:t>
            </w:r>
            <w:r w:rsidR="00F4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în domeniul economic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F96" w:rsidRPr="007B7EEF" w:rsidRDefault="003A05A8" w:rsidP="00D9392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BB6F96" w:rsidRDefault="00BB6F96" w:rsidP="00D93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ADA" w:rsidRPr="006E7ADA" w:rsidRDefault="006E7ADA" w:rsidP="006E7ADA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BB6F96" w:rsidRDefault="00BB6F96" w:rsidP="00D93925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6E7ADA" w:rsidRDefault="006E7ADA" w:rsidP="00D93925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</w:p>
    <w:p w:rsidR="006E7ADA" w:rsidRPr="00F451F0" w:rsidRDefault="006E7ADA" w:rsidP="00D9392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6F96" w:rsidRDefault="00BB6F96" w:rsidP="006E7A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BB6F96" w:rsidRDefault="00BB6F96" w:rsidP="006E7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BB6F96" w:rsidRDefault="00BB6F96" w:rsidP="006E7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BB6F96" w:rsidRDefault="00BB6F96" w:rsidP="006E7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BB6F96" w:rsidRDefault="00BB6F96" w:rsidP="006E7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BB6F96" w:rsidRDefault="00BB6F96" w:rsidP="006E7A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F96" w:rsidRDefault="00BB6F96" w:rsidP="006E7ADA">
      <w:pPr>
        <w:spacing w:line="360" w:lineRule="auto"/>
      </w:pPr>
    </w:p>
    <w:p w:rsidR="0003345E" w:rsidRDefault="0003345E" w:rsidP="00D93925"/>
    <w:sectPr w:rsidR="0003345E" w:rsidSect="000334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BE" w:rsidRDefault="003A38BE" w:rsidP="006E7ADA">
      <w:pPr>
        <w:spacing w:after="0" w:line="240" w:lineRule="auto"/>
      </w:pPr>
      <w:r>
        <w:separator/>
      </w:r>
    </w:p>
  </w:endnote>
  <w:endnote w:type="continuationSeparator" w:id="1">
    <w:p w:rsidR="003A38BE" w:rsidRDefault="003A38BE" w:rsidP="006E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861"/>
      <w:docPartObj>
        <w:docPartGallery w:val="Page Numbers (Bottom of Page)"/>
        <w:docPartUnique/>
      </w:docPartObj>
    </w:sdtPr>
    <w:sdtContent>
      <w:p w:rsidR="006E7ADA" w:rsidRDefault="007564FF">
        <w:pPr>
          <w:pStyle w:val="Footer"/>
          <w:jc w:val="center"/>
        </w:pPr>
        <w:fldSimple w:instr=" PAGE   \* MERGEFORMAT ">
          <w:r w:rsidR="003A38BE">
            <w:rPr>
              <w:noProof/>
            </w:rPr>
            <w:t>1</w:t>
          </w:r>
        </w:fldSimple>
      </w:p>
    </w:sdtContent>
  </w:sdt>
  <w:p w:rsidR="006E7ADA" w:rsidRDefault="006E7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BE" w:rsidRDefault="003A38BE" w:rsidP="006E7ADA">
      <w:pPr>
        <w:spacing w:after="0" w:line="240" w:lineRule="auto"/>
      </w:pPr>
      <w:r>
        <w:separator/>
      </w:r>
    </w:p>
  </w:footnote>
  <w:footnote w:type="continuationSeparator" w:id="1">
    <w:p w:rsidR="003A38BE" w:rsidRDefault="003A38BE" w:rsidP="006E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5776E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6F96"/>
    <w:rsid w:val="0003345E"/>
    <w:rsid w:val="001B7850"/>
    <w:rsid w:val="00270FF2"/>
    <w:rsid w:val="00296625"/>
    <w:rsid w:val="00392B95"/>
    <w:rsid w:val="003A05A8"/>
    <w:rsid w:val="003A38BE"/>
    <w:rsid w:val="005B4E3F"/>
    <w:rsid w:val="006E7ADA"/>
    <w:rsid w:val="007564FF"/>
    <w:rsid w:val="007B7EEF"/>
    <w:rsid w:val="008B32E7"/>
    <w:rsid w:val="00A00E80"/>
    <w:rsid w:val="00BB6F96"/>
    <w:rsid w:val="00D93925"/>
    <w:rsid w:val="00DD3C2A"/>
    <w:rsid w:val="00EB2AB2"/>
    <w:rsid w:val="00F451F0"/>
    <w:rsid w:val="00F7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96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F96"/>
    <w:pPr>
      <w:ind w:left="720"/>
      <w:contextualSpacing/>
    </w:pPr>
  </w:style>
  <w:style w:type="character" w:customStyle="1" w:styleId="salnbdy">
    <w:name w:val="s_aln_bdy"/>
    <w:basedOn w:val="DefaultParagraphFont"/>
    <w:rsid w:val="00BB6F9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BB6F9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DA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E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DA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8</cp:revision>
  <cp:lastPrinted>2019-07-09T08:53:00Z</cp:lastPrinted>
  <dcterms:created xsi:type="dcterms:W3CDTF">2019-07-05T06:22:00Z</dcterms:created>
  <dcterms:modified xsi:type="dcterms:W3CDTF">2019-07-10T08:36:00Z</dcterms:modified>
</cp:coreProperties>
</file>