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F1" w:rsidRPr="005F5187" w:rsidRDefault="002E45F1" w:rsidP="002E45F1">
      <w:pPr>
        <w:rPr>
          <w:rFonts w:ascii="Times New Roman" w:hAnsi="Times New Roman"/>
          <w:sz w:val="24"/>
          <w:szCs w:val="24"/>
        </w:rPr>
      </w:pPr>
      <w:r w:rsidRPr="005F5187">
        <w:rPr>
          <w:rFonts w:ascii="Times New Roman" w:hAnsi="Times New Roman"/>
          <w:sz w:val="24"/>
          <w:szCs w:val="24"/>
        </w:rPr>
        <w:t xml:space="preserve">Nr. </w:t>
      </w:r>
      <w:r w:rsidR="0076072C">
        <w:rPr>
          <w:rFonts w:ascii="Times New Roman" w:hAnsi="Times New Roman"/>
          <w:sz w:val="24"/>
          <w:szCs w:val="24"/>
        </w:rPr>
        <w:t>6546/20</w:t>
      </w:r>
      <w:r w:rsidR="00D86FCC">
        <w:rPr>
          <w:rFonts w:ascii="Times New Roman" w:hAnsi="Times New Roman"/>
          <w:sz w:val="24"/>
          <w:szCs w:val="24"/>
        </w:rPr>
        <w:t>.0</w:t>
      </w:r>
      <w:r w:rsidR="0076072C">
        <w:rPr>
          <w:rFonts w:ascii="Times New Roman" w:hAnsi="Times New Roman"/>
          <w:sz w:val="24"/>
          <w:szCs w:val="24"/>
        </w:rPr>
        <w:t>4</w:t>
      </w:r>
      <w:r w:rsidR="00D86FCC">
        <w:rPr>
          <w:rFonts w:ascii="Times New Roman" w:hAnsi="Times New Roman"/>
          <w:sz w:val="24"/>
          <w:szCs w:val="24"/>
        </w:rPr>
        <w:t>.2021</w:t>
      </w:r>
    </w:p>
    <w:p w:rsidR="002E45F1" w:rsidRPr="005F5187" w:rsidRDefault="002E45F1" w:rsidP="002E45F1">
      <w:pPr>
        <w:rPr>
          <w:rFonts w:ascii="Times New Roman" w:hAnsi="Times New Roman"/>
          <w:sz w:val="24"/>
          <w:szCs w:val="24"/>
        </w:rPr>
      </w:pPr>
    </w:p>
    <w:p w:rsidR="002E45F1" w:rsidRPr="0082533B" w:rsidRDefault="002E45F1" w:rsidP="002E45F1">
      <w:pPr>
        <w:spacing w:after="180" w:line="20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2533B">
        <w:rPr>
          <w:rFonts w:ascii="Times New Roman" w:hAnsi="Times New Roman"/>
          <w:b/>
          <w:color w:val="000000"/>
          <w:sz w:val="24"/>
          <w:szCs w:val="24"/>
          <w:u w:val="single"/>
        </w:rPr>
        <w:t>REFERAT DE APROBARE A  PROIECTULUI DE HOTĂRÂRE</w:t>
      </w:r>
    </w:p>
    <w:p w:rsidR="002E45F1" w:rsidRPr="005F5187" w:rsidRDefault="00DA4F9C" w:rsidP="002E45F1">
      <w:pPr>
        <w:spacing w:before="324" w:after="324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>s</w:t>
      </w:r>
      <w:r w:rsidR="002E45F1" w:rsidRPr="005F5187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 xml:space="preserve">ecțiunea 1 </w:t>
      </w:r>
      <w:r w:rsidR="002E45F1" w:rsidRPr="005F5187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br/>
      </w:r>
      <w:r w:rsidR="002E45F1" w:rsidRPr="005F5187">
        <w:rPr>
          <w:rFonts w:ascii="Times New Roman" w:hAnsi="Times New Roman"/>
          <w:b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2E45F1" w:rsidRPr="005F5187" w:rsidRDefault="002E45F1" w:rsidP="002E45F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F5187">
        <w:rPr>
          <w:rFonts w:ascii="Times New Roman" w:hAnsi="Times New Roman"/>
          <w:spacing w:val="-6"/>
          <w:sz w:val="24"/>
          <w:szCs w:val="24"/>
        </w:rPr>
        <w:t xml:space="preserve">Proiect de hotărâre cu privire la </w:t>
      </w:r>
      <w:r w:rsidR="00DA4F9C" w:rsidRPr="00DA4F9C">
        <w:rPr>
          <w:rFonts w:ascii="Times New Roman" w:hAnsi="Times New Roman"/>
          <w:sz w:val="24"/>
          <w:szCs w:val="24"/>
        </w:rPr>
        <w:t xml:space="preserve">aprobarea </w:t>
      </w:r>
      <w:r w:rsidR="0076072C">
        <w:rPr>
          <w:rFonts w:ascii="Times New Roman" w:hAnsi="Times New Roman"/>
          <w:sz w:val="24"/>
          <w:szCs w:val="24"/>
        </w:rPr>
        <w:t>diagnozei sociale a municipiului Timișoara</w:t>
      </w:r>
    </w:p>
    <w:p w:rsidR="002E45F1" w:rsidRPr="005F5187" w:rsidRDefault="002E45F1" w:rsidP="002E45F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2E45F1" w:rsidRPr="005F5187" w:rsidRDefault="002E45F1" w:rsidP="002E45F1">
      <w:pPr>
        <w:spacing w:before="388" w:after="324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  <w:r w:rsidRPr="005F5187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Secțiunea a 2 - a </w:t>
      </w:r>
      <w:r w:rsidRPr="005F5187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br/>
      </w:r>
      <w:r w:rsidRPr="005F5187"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2E45F1" w:rsidRPr="005F5187" w:rsidRDefault="002E45F1" w:rsidP="002E45F1">
      <w:pPr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  <w:t xml:space="preserve">Descrierea situației actuale: </w:t>
      </w:r>
    </w:p>
    <w:p w:rsidR="00DA4F9C" w:rsidRDefault="00DA4F9C" w:rsidP="002E45F1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76072C" w:rsidRDefault="0076072C" w:rsidP="007607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Direcția de Asistență Socială a Municipiului Timișoara (DAS TM) a demarat un amplu proces de colectare de date și de consultare a comunității, în scopul realizării unei diagnoze sociale la nivelul orașului și pentru a fundamenta Strategia privind dezvoltarea serviciilor sociale în municipiul Timișoara. Acest demers al DAS TM este fundamentat prin prevederile </w:t>
      </w:r>
      <w:r w:rsidRPr="00EA53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Legii nr. 292/2011 – Legea asistenței sociale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și a </w:t>
      </w:r>
      <w:r w:rsidRPr="00EA53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Hotăr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ârii</w:t>
      </w:r>
      <w:r w:rsidRPr="00EA53D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Guvernului nr. 797/2017 pentru aprobarea regulamentelor-cadru de organizare și funcționare ale serviciil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or publice de asistență socială. </w:t>
      </w:r>
      <w:r w:rsidRPr="00134C66">
        <w:rPr>
          <w:rFonts w:ascii="Times New Roman" w:hAnsi="Times New Roman"/>
          <w:sz w:val="24"/>
          <w:szCs w:val="24"/>
        </w:rPr>
        <w:t xml:space="preserve">Specialiștii Direcției de Asistență Socială a Municipiului Timișoara (Serviciul Strategii -Programe) au colectat date de la nivelul comunității folosind diverse metode: </w:t>
      </w:r>
      <w:r>
        <w:rPr>
          <w:rFonts w:ascii="Times New Roman" w:hAnsi="Times New Roman"/>
          <w:sz w:val="24"/>
          <w:szCs w:val="24"/>
        </w:rPr>
        <w:t xml:space="preserve">cercetări pe teren în zone urbane marginalizate, </w:t>
      </w:r>
      <w:r w:rsidRPr="00134C66">
        <w:rPr>
          <w:rFonts w:ascii="Times New Roman" w:hAnsi="Times New Roman"/>
          <w:sz w:val="24"/>
          <w:szCs w:val="24"/>
        </w:rPr>
        <w:t>chestionare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C66">
        <w:rPr>
          <w:rFonts w:ascii="Times New Roman" w:hAnsi="Times New Roman"/>
          <w:sz w:val="24"/>
          <w:szCs w:val="24"/>
        </w:rPr>
        <w:t>dedicate furnizorilor de servicii sau grupurilor vulnerabile, adrese prin care se solicită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C66">
        <w:rPr>
          <w:rFonts w:ascii="Times New Roman" w:hAnsi="Times New Roman"/>
          <w:sz w:val="24"/>
          <w:szCs w:val="24"/>
        </w:rPr>
        <w:t>date statistice și informații de la furnizori de servicii, analiză rapoarte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C66">
        <w:rPr>
          <w:rFonts w:ascii="Times New Roman" w:hAnsi="Times New Roman"/>
          <w:sz w:val="24"/>
          <w:szCs w:val="24"/>
        </w:rPr>
        <w:t>publice</w:t>
      </w:r>
      <w:r>
        <w:rPr>
          <w:rFonts w:ascii="Times New Roman" w:hAnsi="Times New Roman"/>
          <w:sz w:val="24"/>
          <w:szCs w:val="24"/>
        </w:rPr>
        <w:t>, întâlniri consultative cu organizații publice și private care oferă servicii sociale sau reprezintă grupuri vulnerabile</w:t>
      </w:r>
      <w:r w:rsidRPr="00134C66">
        <w:rPr>
          <w:rFonts w:ascii="Times New Roman" w:hAnsi="Times New Roman"/>
          <w:sz w:val="24"/>
          <w:szCs w:val="24"/>
        </w:rPr>
        <w:t>.</w:t>
      </w:r>
    </w:p>
    <w:p w:rsidR="0076072C" w:rsidRPr="0076072C" w:rsidRDefault="0076072C" w:rsidP="0076072C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C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onform Legii nr. 292/2011 – Legea asistenței sociale, art. 119, alin (1) ”</w:t>
      </w:r>
      <w:r w:rsidRPr="008217EA">
        <w:rPr>
          <w:rFonts w:ascii="Times New Roman" w:hAnsi="Times New Roman"/>
          <w:color w:val="000000"/>
          <w:sz w:val="24"/>
          <w:szCs w:val="24"/>
        </w:rPr>
        <w:t>Autoritățile administrației publice locale și toți furnizorii publici de servicii sociale au obligația de a organiza și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217EA">
        <w:rPr>
          <w:rFonts w:ascii="Times New Roman" w:hAnsi="Times New Roman"/>
          <w:color w:val="000000"/>
          <w:sz w:val="24"/>
          <w:szCs w:val="24"/>
        </w:rPr>
        <w:t xml:space="preserve">acorda serviciile sociale, precum și de a planifica dezvoltarea acestora, </w:t>
      </w:r>
      <w:r w:rsidRPr="0019413D">
        <w:rPr>
          <w:rFonts w:ascii="Times New Roman" w:hAnsi="Times New Roman"/>
          <w:i/>
          <w:color w:val="000000"/>
          <w:sz w:val="24"/>
          <w:szCs w:val="24"/>
        </w:rPr>
        <w:t>numai în funcție de nevoile identificate ale persoanelor din comunitate</w:t>
      </w:r>
      <w:r w:rsidRPr="008217EA">
        <w:rPr>
          <w:rFonts w:ascii="Times New Roman" w:hAnsi="Times New Roman"/>
          <w:color w:val="000000"/>
          <w:sz w:val="24"/>
          <w:szCs w:val="24"/>
        </w:rPr>
        <w:t>, de prioritățile asumate, de resursele disponibile și cu respectarea celui mai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217EA">
        <w:rPr>
          <w:rFonts w:ascii="Times New Roman" w:hAnsi="Times New Roman"/>
          <w:color w:val="000000"/>
          <w:sz w:val="24"/>
          <w:szCs w:val="24"/>
        </w:rPr>
        <w:t>eficient raport cost/beneficiu.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 w:rsidRPr="007607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Prin Hotărârea Guvernului n</w:t>
      </w:r>
      <w:r w:rsidRPr="0036488B">
        <w:rPr>
          <w:rFonts w:ascii="Times New Roman" w:hAnsi="Times New Roman"/>
          <w:sz w:val="24"/>
          <w:szCs w:val="24"/>
        </w:rPr>
        <w:t>r. 797/2017 pentru aprobarea regulamentelor-cadru de organizare și funcționare ale serviciilor publice de asistență socială și a structurii orientative de personal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488B">
        <w:rPr>
          <w:rFonts w:ascii="Times New Roman" w:hAnsi="Times New Roman"/>
          <w:sz w:val="24"/>
          <w:szCs w:val="24"/>
        </w:rPr>
        <w:t>ANEXA 2</w:t>
      </w:r>
      <w:r>
        <w:rPr>
          <w:rFonts w:ascii="Times New Roman" w:hAnsi="Times New Roman"/>
          <w:sz w:val="24"/>
          <w:szCs w:val="24"/>
        </w:rPr>
        <w:t>, art. 2, lit. a) se stabilește că ”</w:t>
      </w:r>
      <w:r w:rsidRPr="0036488B">
        <w:rPr>
          <w:rFonts w:ascii="Times New Roman" w:hAnsi="Times New Roman"/>
          <w:sz w:val="24"/>
          <w:szCs w:val="24"/>
        </w:rPr>
        <w:t xml:space="preserve">În aplicarea politicilor sociale în domeniul protecției copilului, familiei, persoanelor vârstnice, persoanelor cu dizabilități, precum și altor persoane, grupuri sau comunități aflate în nevoie socială, Direcția îndeplinește, în principal, următoarele funcții: a) </w:t>
      </w:r>
      <w:r w:rsidRPr="0036488B">
        <w:rPr>
          <w:rFonts w:ascii="Times New Roman" w:hAnsi="Times New Roman"/>
          <w:b/>
          <w:sz w:val="24"/>
          <w:szCs w:val="24"/>
        </w:rPr>
        <w:t>de realizare a diagnozei sociale la nivelul unității administrativ-teritoriale</w:t>
      </w:r>
      <w:r w:rsidRPr="0036488B">
        <w:rPr>
          <w:rFonts w:ascii="Times New Roman" w:hAnsi="Times New Roman"/>
          <w:sz w:val="24"/>
          <w:szCs w:val="24"/>
        </w:rPr>
        <w:t xml:space="preserve"> respective, prin evaluarea nevoilor sociale ale comunității, realizarea de sondaje </w:t>
      </w:r>
      <w:proofErr w:type="spellStart"/>
      <w:r w:rsidRPr="0036488B">
        <w:rPr>
          <w:rFonts w:ascii="Times New Roman" w:hAnsi="Times New Roman"/>
          <w:sz w:val="24"/>
          <w:szCs w:val="24"/>
        </w:rPr>
        <w:t>şi</w:t>
      </w:r>
      <w:proofErr w:type="spellEnd"/>
      <w:r w:rsidRPr="0036488B">
        <w:rPr>
          <w:rFonts w:ascii="Times New Roman" w:hAnsi="Times New Roman"/>
          <w:sz w:val="24"/>
          <w:szCs w:val="24"/>
        </w:rPr>
        <w:t xml:space="preserve"> anchete sociale, valorificarea potențialului comunității în vederea prevenirii și depistării precoce a situațiilor de neglijare, abuz, abandon, violență, a cazurilor de risc de excluziune socială etc.</w:t>
      </w:r>
      <w:r>
        <w:rPr>
          <w:rFonts w:ascii="Times New Roman" w:hAnsi="Times New Roman"/>
          <w:sz w:val="24"/>
          <w:szCs w:val="24"/>
        </w:rPr>
        <w:t>”</w:t>
      </w:r>
    </w:p>
    <w:p w:rsidR="0076072C" w:rsidRDefault="0076072C" w:rsidP="0076072C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E45F1" w:rsidRPr="005F5187" w:rsidRDefault="002E45F1" w:rsidP="002E45F1">
      <w:pPr>
        <w:numPr>
          <w:ilvl w:val="0"/>
          <w:numId w:val="2"/>
        </w:numPr>
        <w:tabs>
          <w:tab w:val="decimal" w:pos="360"/>
        </w:tabs>
        <w:spacing w:before="64" w:after="0" w:line="240" w:lineRule="auto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  <w:t>Schimbări preconizate și rezultate așteptate:</w:t>
      </w:r>
    </w:p>
    <w:p w:rsidR="0076072C" w:rsidRPr="0076072C" w:rsidRDefault="0076072C" w:rsidP="0076072C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</w:pPr>
      <w:r w:rsidRPr="0076072C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lastRenderedPageBreak/>
        <w:t>Alături de documentele strategie de la nivel european, național și județean, diagnoza socială va fundamenta Strategia de dezvoltare a serviciilor sociale la nivelul municipiului Timișoara 2021 - 2027</w:t>
      </w:r>
      <w:r w:rsidRPr="0076072C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și alte strategii la nivel local sau regional.</w:t>
      </w:r>
      <w:bookmarkStart w:id="0" w:name="_GoBack"/>
      <w:bookmarkEnd w:id="0"/>
      <w:r w:rsidRPr="0076072C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În prezent, la nivel european a fost aprobat, în data de 4 martie 2021, Planul de acțiune pentru implementarea Pilonului european al Drepturilor Sociale. În perioada 7-8 mai va avea loc Summit-</w:t>
      </w:r>
      <w:proofErr w:type="spellStart"/>
      <w:r w:rsidRPr="0076072C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ul</w:t>
      </w:r>
      <w:proofErr w:type="spellEnd"/>
      <w:r w:rsidRPr="0076072C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Social Porto unde liderii europeni vor discuta acțiuni concrete pentru punerea în practică a acestui plan. La nivel național, Strategia pentru incluziune socială 2021 – 2027 a fost publicată pentru consultare pe site-ul Ministerului Muncii și Protecției Sociale, dar nu a fost încă aprobată.    </w:t>
      </w:r>
    </w:p>
    <w:p w:rsidR="002E45F1" w:rsidRPr="005F5187" w:rsidRDefault="002E45F1" w:rsidP="002E45F1">
      <w:pPr>
        <w:tabs>
          <w:tab w:val="decimal" w:pos="360"/>
        </w:tabs>
        <w:spacing w:before="64" w:after="0" w:line="240" w:lineRule="auto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</w:p>
    <w:p w:rsidR="002E45F1" w:rsidRPr="005F5187" w:rsidRDefault="002E45F1" w:rsidP="002E45F1">
      <w:pPr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ind w:right="3024"/>
        <w:contextualSpacing/>
        <w:jc w:val="both"/>
        <w:rPr>
          <w:rFonts w:ascii="Times New Roman" w:eastAsia="Calibri" w:hAnsi="Times New Roman"/>
          <w:b/>
          <w:color w:val="000000"/>
          <w:spacing w:val="15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color w:val="000000"/>
          <w:spacing w:val="15"/>
          <w:sz w:val="24"/>
          <w:szCs w:val="24"/>
          <w:lang w:eastAsia="en-US"/>
        </w:rPr>
        <w:t xml:space="preserve">Alte informații: </w:t>
      </w:r>
      <w:r w:rsidRPr="005F5187">
        <w:rPr>
          <w:rFonts w:ascii="Times New Roman" w:eastAsia="Calibri" w:hAnsi="Times New Roman"/>
          <w:color w:val="000000"/>
          <w:spacing w:val="15"/>
          <w:sz w:val="24"/>
          <w:szCs w:val="24"/>
          <w:lang w:eastAsia="en-US"/>
        </w:rPr>
        <w:t>nu este cazul.</w:t>
      </w:r>
    </w:p>
    <w:p w:rsidR="002E45F1" w:rsidRPr="005F5187" w:rsidRDefault="002E45F1" w:rsidP="002E45F1">
      <w:pPr>
        <w:spacing w:line="240" w:lineRule="auto"/>
        <w:ind w:left="720"/>
        <w:contextualSpacing/>
        <w:jc w:val="both"/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</w:pPr>
    </w:p>
    <w:p w:rsidR="002E45F1" w:rsidRPr="005F5187" w:rsidRDefault="002E45F1" w:rsidP="002E45F1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</w:pPr>
      <w:r w:rsidRPr="005F5187"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  <w:t>Concluzii:</w:t>
      </w:r>
    </w:p>
    <w:p w:rsidR="002E45F1" w:rsidRPr="005F5187" w:rsidRDefault="002E45F1" w:rsidP="002E4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187">
        <w:rPr>
          <w:rFonts w:ascii="Times New Roman" w:hAnsi="Times New Roman"/>
          <w:sz w:val="24"/>
          <w:szCs w:val="24"/>
        </w:rPr>
        <w:t xml:space="preserve"> Pentru considerentele prezentate mai sus, </w:t>
      </w:r>
      <w:r w:rsidR="00753EFA">
        <w:rPr>
          <w:rFonts w:ascii="Times New Roman" w:hAnsi="Times New Roman"/>
          <w:sz w:val="24"/>
          <w:szCs w:val="24"/>
        </w:rPr>
        <w:t xml:space="preserve">considerăm oportună </w:t>
      </w:r>
      <w:r w:rsidR="00753EFA" w:rsidRPr="00753EFA">
        <w:rPr>
          <w:rFonts w:ascii="Times New Roman" w:hAnsi="Times New Roman"/>
          <w:sz w:val="24"/>
          <w:szCs w:val="24"/>
        </w:rPr>
        <w:t xml:space="preserve">aprobarea </w:t>
      </w:r>
      <w:r w:rsidR="0076072C">
        <w:rPr>
          <w:rFonts w:ascii="Times New Roman" w:hAnsi="Times New Roman"/>
          <w:sz w:val="24"/>
          <w:szCs w:val="24"/>
        </w:rPr>
        <w:t>diagnozei sociale la nivelul municipiului Timișoara</w:t>
      </w:r>
      <w:r w:rsidR="00753EFA" w:rsidRPr="00753EFA">
        <w:rPr>
          <w:rFonts w:ascii="Times New Roman" w:hAnsi="Times New Roman"/>
          <w:sz w:val="24"/>
          <w:szCs w:val="24"/>
        </w:rPr>
        <w:t>.</w:t>
      </w:r>
    </w:p>
    <w:p w:rsidR="002E45F1" w:rsidRPr="005F5187" w:rsidRDefault="002E45F1" w:rsidP="002E45F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2E45F1" w:rsidRPr="005F5187" w:rsidRDefault="002E45F1" w:rsidP="002E45F1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E45F1" w:rsidRPr="005F5187" w:rsidRDefault="002E45F1" w:rsidP="002E45F1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  <w:r w:rsidRPr="005F5187">
        <w:rPr>
          <w:rFonts w:ascii="Times New Roman" w:hAnsi="Times New Roman"/>
          <w:b/>
          <w:sz w:val="24"/>
          <w:szCs w:val="24"/>
        </w:rPr>
        <w:t xml:space="preserve">      PRIMAR                                                                                                     </w:t>
      </w:r>
    </w:p>
    <w:p w:rsidR="002E45F1" w:rsidRPr="005F5187" w:rsidRDefault="002E45F1" w:rsidP="002E45F1">
      <w:pPr>
        <w:spacing w:after="0"/>
        <w:ind w:firstLine="360"/>
        <w:rPr>
          <w:rFonts w:ascii="Times New Roman" w:hAnsi="Times New Roman"/>
          <w:b/>
          <w:sz w:val="24"/>
          <w:szCs w:val="24"/>
        </w:rPr>
      </w:pPr>
      <w:r w:rsidRPr="005F5187">
        <w:rPr>
          <w:rFonts w:ascii="Times New Roman" w:hAnsi="Times New Roman"/>
          <w:b/>
          <w:sz w:val="24"/>
          <w:szCs w:val="24"/>
        </w:rPr>
        <w:t xml:space="preserve">DOMINIC FRITZ                                                      </w:t>
      </w:r>
      <w:r w:rsidR="00A9408E">
        <w:rPr>
          <w:rFonts w:ascii="Times New Roman" w:hAnsi="Times New Roman"/>
          <w:b/>
          <w:sz w:val="24"/>
          <w:szCs w:val="24"/>
        </w:rPr>
        <w:t xml:space="preserve">        </w:t>
      </w:r>
      <w:r w:rsidRPr="005F5187">
        <w:rPr>
          <w:rFonts w:ascii="Times New Roman" w:hAnsi="Times New Roman"/>
          <w:b/>
          <w:sz w:val="24"/>
          <w:szCs w:val="24"/>
        </w:rPr>
        <w:t xml:space="preserve">   DIRECTOR GENERAL</w:t>
      </w:r>
    </w:p>
    <w:p w:rsidR="002E45F1" w:rsidRDefault="002E45F1" w:rsidP="002E45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F518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jr. RODICA SURDUCAN</w:t>
      </w:r>
    </w:p>
    <w:p w:rsidR="002E45F1" w:rsidRDefault="002E45F1" w:rsidP="002E45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45F1" w:rsidRDefault="002E45F1" w:rsidP="002E45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D6E8E" w:rsidRDefault="000D6E8E" w:rsidP="00D7101A"/>
    <w:p w:rsidR="002E45F1" w:rsidRDefault="002E45F1" w:rsidP="00D7101A"/>
    <w:p w:rsidR="002E45F1" w:rsidRPr="00D7101A" w:rsidRDefault="002E45F1" w:rsidP="00753EFA">
      <w:pPr>
        <w:jc w:val="right"/>
      </w:pPr>
      <w:r>
        <w:rPr>
          <w:rFonts w:ascii="Times New Roman" w:hAnsi="Times New Roman"/>
          <w:sz w:val="24"/>
          <w:szCs w:val="24"/>
          <w:lang w:val="it-IT"/>
        </w:rPr>
        <w:t>Cod FO 53-03,ver.3</w:t>
      </w:r>
    </w:p>
    <w:sectPr w:rsidR="002E45F1" w:rsidRPr="00D7101A" w:rsidSect="00450A04">
      <w:headerReference w:type="default" r:id="rId7"/>
      <w:footerReference w:type="default" r:id="rId8"/>
      <w:pgSz w:w="11906" w:h="16838" w:code="9"/>
      <w:pgMar w:top="1417" w:right="849" w:bottom="0" w:left="709" w:header="426" w:footer="7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04A" w:rsidRDefault="007A204A">
      <w:pPr>
        <w:spacing w:after="0" w:line="240" w:lineRule="auto"/>
      </w:pPr>
      <w:r>
        <w:separator/>
      </w:r>
    </w:p>
  </w:endnote>
  <w:endnote w:type="continuationSeparator" w:id="0">
    <w:p w:rsidR="007A204A" w:rsidRDefault="007A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4" w:rsidRDefault="007A204A" w:rsidP="00450A04">
    <w:pPr>
      <w:pStyle w:val="Frspaiere"/>
      <w:ind w:left="-142"/>
      <w:jc w:val="center"/>
      <w:rPr>
        <w:rFonts w:ascii="Times New Roman" w:hAnsi="Times New Roman"/>
      </w:rPr>
    </w:pPr>
    <w:r>
      <w:rPr>
        <w:noProof/>
        <w:lang w:val="en-US" w:eastAsia="en-US"/>
      </w:rPr>
      <w:pict>
        <v:roundrect id="Rounded Rectangle 2" o:spid="_x0000_s2049" style="position:absolute;left:0;text-align:left;margin-left:-17.3pt;margin-top:9.05pt;width:557.85pt;height:63.75pt;z-index:-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">
          <v:path arrowok="t"/>
        </v:roundrect>
      </w:pict>
    </w:r>
  </w:p>
  <w:p w:rsidR="00450A04" w:rsidRPr="00D22B6E" w:rsidRDefault="00450A04" w:rsidP="00450A04">
    <w:pPr>
      <w:pStyle w:val="Frspaiere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>
      <w:rPr>
        <w:rFonts w:ascii="Times New Roman" w:hAnsi="Times New Roman"/>
      </w:rPr>
      <w:t xml:space="preserve">tr. Ioan </w:t>
    </w:r>
    <w:proofErr w:type="spellStart"/>
    <w:r>
      <w:rPr>
        <w:rFonts w:ascii="Times New Roman" w:hAnsi="Times New Roman"/>
      </w:rPr>
      <w:t>Plavosin</w:t>
    </w:r>
    <w:proofErr w:type="spellEnd"/>
    <w:r>
      <w:rPr>
        <w:rFonts w:ascii="Times New Roman" w:hAnsi="Times New Roman"/>
      </w:rPr>
      <w:t xml:space="preserve"> Nr. 21 Tel</w:t>
    </w:r>
    <w:r w:rsidRPr="00D22B6E">
      <w:rPr>
        <w:rFonts w:ascii="Times New Roman" w:hAnsi="Times New Roman"/>
      </w:rPr>
      <w:t xml:space="preserve">: </w:t>
    </w:r>
    <w:r>
      <w:rPr>
        <w:rFonts w:ascii="Times New Roman" w:hAnsi="Times New Roman"/>
      </w:rPr>
      <w:t>0356/416050 Fax: 0356/416049</w:t>
    </w:r>
  </w:p>
  <w:p w:rsidR="00450A04" w:rsidRDefault="00D7101A" w:rsidP="00450A04">
    <w:pPr>
      <w:pStyle w:val="Frspaiere"/>
      <w:ind w:left="-142"/>
      <w:jc w:val="center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2506345</wp:posOffset>
          </wp:positionH>
          <wp:positionV relativeFrom="paragraph">
            <wp:posOffset>144145</wp:posOffset>
          </wp:positionV>
          <wp:extent cx="1466850" cy="438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 capitala cultura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0A04" w:rsidRPr="00D22B6E">
      <w:rPr>
        <w:rFonts w:ascii="Times New Roman" w:hAnsi="Times New Roman"/>
      </w:rPr>
      <w:t>Sediu social: Bulevardul Regele Carol I, nr.10 Tel/fax 0256/220583</w:t>
    </w:r>
  </w:p>
  <w:p w:rsidR="00D7101A" w:rsidRPr="00D22B6E" w:rsidRDefault="00D7101A" w:rsidP="00450A04">
    <w:pPr>
      <w:pStyle w:val="Frspaiere"/>
      <w:ind w:left="-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04A" w:rsidRDefault="007A204A">
      <w:pPr>
        <w:spacing w:after="0" w:line="240" w:lineRule="auto"/>
      </w:pPr>
      <w:r>
        <w:separator/>
      </w:r>
    </w:p>
  </w:footnote>
  <w:footnote w:type="continuationSeparator" w:id="0">
    <w:p w:rsidR="007A204A" w:rsidRDefault="007A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4" w:rsidRPr="002A591E" w:rsidRDefault="00BD6C4E" w:rsidP="00450A04">
    <w:pPr>
      <w:pStyle w:val="Frspaiere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136525</wp:posOffset>
          </wp:positionV>
          <wp:extent cx="741045" cy="1040765"/>
          <wp:effectExtent l="19050" t="0" r="1905" b="0"/>
          <wp:wrapNone/>
          <wp:docPr id="10" name="Picture 5" descr="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204A">
      <w:rPr>
        <w:noProof/>
        <w:lang w:val="en-US" w:eastAsia="en-US"/>
      </w:rPr>
      <w:pict>
        <v:roundrect id="Rounded Rectangle 4" o:spid="_x0000_s2050" style="position:absolute;left:0;text-align:left;margin-left:-17.3pt;margin-top:-5.8pt;width:557.85pt;height:105.5pt;z-index:-2516608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">
          <v:path arrowok="t"/>
        </v:roundrect>
      </w:pict>
    </w:r>
  </w:p>
  <w:p w:rsidR="00450A04" w:rsidRPr="00D22B6E" w:rsidRDefault="00BD6C4E" w:rsidP="00450A04">
    <w:pPr>
      <w:pStyle w:val="Frspaiere"/>
      <w:jc w:val="center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5970905</wp:posOffset>
          </wp:positionH>
          <wp:positionV relativeFrom="paragraph">
            <wp:posOffset>30480</wp:posOffset>
          </wp:positionV>
          <wp:extent cx="741045" cy="922020"/>
          <wp:effectExtent l="19050" t="0" r="1905" b="0"/>
          <wp:wrapNone/>
          <wp:docPr id="8" name="Picture 3" descr="d:\Users\Dorian\Downloads\20049574_746531602192446_498538114_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Dorian\Downloads\20049574_746531602192446_498538114_o.png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0A04"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450A04" w:rsidRDefault="00450A04" w:rsidP="00450A04">
    <w:pPr>
      <w:pStyle w:val="Frspaiere"/>
      <w:jc w:val="center"/>
      <w:rPr>
        <w:rFonts w:ascii="Times New Roman" w:hAnsi="Times New Roman"/>
        <w:b/>
      </w:rPr>
    </w:pPr>
  </w:p>
  <w:p w:rsidR="00450A04" w:rsidRPr="003C6D5E" w:rsidRDefault="00450A04" w:rsidP="00450A04">
    <w:pPr>
      <w:pStyle w:val="Frspaiere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>DIRECȚIA DE ASISTENȚĂ SOCIALĂ A MUNICIPIULUI TIMIȘOARA</w:t>
    </w:r>
  </w:p>
  <w:p w:rsidR="00450A04" w:rsidRPr="00B76858" w:rsidRDefault="00450A04" w:rsidP="00450A04">
    <w:pPr>
      <w:pStyle w:val="Frspaiere"/>
      <w:jc w:val="center"/>
      <w:rPr>
        <w:rFonts w:ascii="Times New Roman" w:hAnsi="Times New Roman"/>
        <w:b/>
        <w:i/>
      </w:rPr>
    </w:pPr>
    <w:r w:rsidRPr="00B76858">
      <w:rPr>
        <w:rFonts w:ascii="Times New Roman" w:hAnsi="Times New Roman"/>
        <w:b/>
      </w:rPr>
      <w:tab/>
    </w:r>
  </w:p>
  <w:p w:rsidR="00450A04" w:rsidRDefault="00450A04" w:rsidP="00450A04">
    <w:pPr>
      <w:pStyle w:val="Frspaiere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  <w:t>,,În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450A04" w:rsidRDefault="00450A04" w:rsidP="00450A04">
    <w:pPr>
      <w:pStyle w:val="Frspaiere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450A04" w:rsidRDefault="00450A04" w:rsidP="00450A04">
    <w:pPr>
      <w:pStyle w:val="Frspaiere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1CFC"/>
    <w:multiLevelType w:val="hybridMultilevel"/>
    <w:tmpl w:val="5CBC01CA"/>
    <w:lvl w:ilvl="0" w:tplc="8C36947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35E4FDF"/>
    <w:multiLevelType w:val="hybridMultilevel"/>
    <w:tmpl w:val="A8CA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326"/>
    <w:rsid w:val="00065BD9"/>
    <w:rsid w:val="000A684B"/>
    <w:rsid w:val="000D6E8E"/>
    <w:rsid w:val="001710B7"/>
    <w:rsid w:val="00187F82"/>
    <w:rsid w:val="001B03B3"/>
    <w:rsid w:val="001B6577"/>
    <w:rsid w:val="002002FC"/>
    <w:rsid w:val="002B25B4"/>
    <w:rsid w:val="002C6071"/>
    <w:rsid w:val="002E45F1"/>
    <w:rsid w:val="00355326"/>
    <w:rsid w:val="003969FC"/>
    <w:rsid w:val="004349BB"/>
    <w:rsid w:val="00450A04"/>
    <w:rsid w:val="00545C0D"/>
    <w:rsid w:val="00605DD6"/>
    <w:rsid w:val="006E36DE"/>
    <w:rsid w:val="006F5529"/>
    <w:rsid w:val="00753EFA"/>
    <w:rsid w:val="0076072C"/>
    <w:rsid w:val="007A204A"/>
    <w:rsid w:val="007B2D8D"/>
    <w:rsid w:val="00850914"/>
    <w:rsid w:val="0085648B"/>
    <w:rsid w:val="00856A23"/>
    <w:rsid w:val="008B061B"/>
    <w:rsid w:val="00925DE5"/>
    <w:rsid w:val="009A3118"/>
    <w:rsid w:val="009A5B8A"/>
    <w:rsid w:val="009C7E4A"/>
    <w:rsid w:val="009E1E76"/>
    <w:rsid w:val="00A33FE6"/>
    <w:rsid w:val="00A9408E"/>
    <w:rsid w:val="00AD5E40"/>
    <w:rsid w:val="00AF11A7"/>
    <w:rsid w:val="00AF7665"/>
    <w:rsid w:val="00BD6C4E"/>
    <w:rsid w:val="00C11E7E"/>
    <w:rsid w:val="00C60F8F"/>
    <w:rsid w:val="00CA7B46"/>
    <w:rsid w:val="00CF7751"/>
    <w:rsid w:val="00D7101A"/>
    <w:rsid w:val="00D86FCC"/>
    <w:rsid w:val="00DA4F9C"/>
    <w:rsid w:val="00E22B52"/>
    <w:rsid w:val="00EE6751"/>
    <w:rsid w:val="00EF3040"/>
    <w:rsid w:val="00FB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CAB25BF"/>
  <w15:docId w15:val="{34ED1DC2-26A7-4AC3-8E4C-1055F322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5F1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D5E40"/>
    <w:rPr>
      <w:rFonts w:eastAsia="Times New Roman"/>
      <w:sz w:val="22"/>
      <w:szCs w:val="22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101A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FrspaiereCaracter">
    <w:name w:val="Fără spațiere Caracter"/>
    <w:link w:val="Frspaiere"/>
    <w:uiPriority w:val="1"/>
    <w:rsid w:val="002E45F1"/>
    <w:rPr>
      <w:rFonts w:eastAsia="Times New Roman"/>
      <w:sz w:val="22"/>
      <w:szCs w:val="22"/>
      <w:lang w:val="ro-RO" w:eastAsia="ro-RO"/>
    </w:rPr>
  </w:style>
  <w:style w:type="character" w:customStyle="1" w:styleId="ui-column-title1">
    <w:name w:val="ui-column-title1"/>
    <w:basedOn w:val="Fontdeparagrafimplicit"/>
    <w:rsid w:val="00DA4F9C"/>
  </w:style>
  <w:style w:type="paragraph" w:styleId="Listparagraf">
    <w:name w:val="List Paragraph"/>
    <w:basedOn w:val="Normal"/>
    <w:uiPriority w:val="34"/>
    <w:qFormat/>
    <w:rsid w:val="00DA4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Noua%20pagina%20cu%20antet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Noua pagina cu antet 2020.dotx</Template>
  <TotalTime>22</TotalTime>
  <Pages>2</Pages>
  <Words>586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Angela</cp:lastModifiedBy>
  <cp:revision>8</cp:revision>
  <cp:lastPrinted>2019-10-09T11:05:00Z</cp:lastPrinted>
  <dcterms:created xsi:type="dcterms:W3CDTF">2020-12-22T12:28:00Z</dcterms:created>
  <dcterms:modified xsi:type="dcterms:W3CDTF">2021-04-20T11:14:00Z</dcterms:modified>
</cp:coreProperties>
</file>